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342" w:tblpY="1"/>
        <w:tblOverlap w:val="never"/>
        <w:tblW w:w="15765" w:type="dxa"/>
        <w:tblLook w:val="04A0"/>
      </w:tblPr>
      <w:tblGrid>
        <w:gridCol w:w="558"/>
        <w:gridCol w:w="17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92"/>
        <w:gridCol w:w="546"/>
        <w:gridCol w:w="486"/>
        <w:gridCol w:w="606"/>
        <w:gridCol w:w="443"/>
        <w:gridCol w:w="546"/>
        <w:gridCol w:w="451"/>
        <w:gridCol w:w="708"/>
        <w:gridCol w:w="411"/>
        <w:gridCol w:w="606"/>
        <w:gridCol w:w="546"/>
        <w:gridCol w:w="630"/>
        <w:gridCol w:w="606"/>
        <w:gridCol w:w="1051"/>
        <w:gridCol w:w="437"/>
      </w:tblGrid>
      <w:tr w:rsidR="00A93885" w:rsidRPr="00A93885" w:rsidTr="00A93885">
        <w:trPr>
          <w:gridBefore w:val="3"/>
          <w:gridAfter w:val="1"/>
          <w:wBefore w:w="2679" w:type="dxa"/>
          <w:wAfter w:w="437" w:type="dxa"/>
          <w:trHeight w:val="3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Nr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Pershkrimi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aktivitetit</w:t>
            </w:r>
            <w:proofErr w:type="spellEnd"/>
          </w:p>
        </w:tc>
        <w:tc>
          <w:tcPr>
            <w:tcW w:w="493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Periudha</w:t>
            </w:r>
            <w:proofErr w:type="spellEnd"/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DE9D9"/>
            <w:noWrap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Numri</w:t>
            </w:r>
            <w:proofErr w:type="spellEnd"/>
          </w:p>
        </w:tc>
        <w:tc>
          <w:tcPr>
            <w:tcW w:w="763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Shpenzime</w:t>
            </w:r>
            <w:proofErr w:type="spellEnd"/>
          </w:p>
        </w:tc>
      </w:tr>
      <w:tr w:rsidR="00A93885" w:rsidRPr="00A93885" w:rsidTr="00A93885">
        <w:trPr>
          <w:gridAfter w:val="1"/>
          <w:wAfter w:w="437" w:type="dxa"/>
          <w:trHeight w:val="160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Janar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Shkurt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Mars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Prill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Maj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Qershor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Korrik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Gusht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Shtator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Tetor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Nentor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Dhjetor</w:t>
            </w:r>
            <w:proofErr w:type="spellEnd"/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Kancelari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materiale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didaktike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Leter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format A4/A3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Transporti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Prokuruar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Qera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salle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Konsulence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eksperte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Shpenzime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foni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Shpenzim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njoftime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ne media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Dieta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Akomodim</w:t>
            </w:r>
            <w:proofErr w:type="spellEnd"/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Boje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printer /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fotokopje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Shpenzime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pritje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percjellje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Sherbim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catering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uje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pije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jo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>alkolike</w:t>
            </w:r>
            <w:proofErr w:type="spellEnd"/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DE9D9"/>
            <w:textDirection w:val="btLr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Totali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shpenzimeve</w:t>
            </w:r>
            <w:proofErr w:type="spellEnd"/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Mbledhje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Keshilli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-16</w:t>
            </w:r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br/>
              <w:t xml:space="preserve">(12,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cdo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muaj+3 - ne 4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raste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ku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mbahen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2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mbledhje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muaj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7200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128000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75000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280200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1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Mbledhje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Komisionit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Perhershem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mesatarisht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3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mbledhje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komisionesh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muaj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10080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58080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1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Takime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komunitetin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konsultimet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kerkuar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ligji</w:t>
            </w:r>
            <w:proofErr w:type="spellEnd"/>
            <w:proofErr w:type="gram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proofErr w:type="gram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buxhet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ndryshim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buxheti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pakete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fiskale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biznesin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shitje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blerje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dhenje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qera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norma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standarte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sherbimeve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pubike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fuksioneve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tjera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ligjore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Buxheti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komuniteti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biznesit+OJF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fiskale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+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komuniteti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biznesit+OJF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ndryshim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buxheti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- 1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konsultim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qytet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konsultim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zonen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gjeografike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qe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efektohet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ndryshimi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25000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50000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125000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1245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Takime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me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komunitetin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konsultimet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kerkuar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plani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strategjik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plane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sektorial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plani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mbetjeve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konsultime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general+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ku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zgjerohet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sherbimi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Plani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social 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Plani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urban</w:t>
            </w:r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Plani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rruget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etj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sipas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parashikimeve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vitin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br/>
            </w:r>
            <w:r w:rsidRPr="00A93885">
              <w:rPr>
                <w:rFonts w:ascii="Times New Roman" w:eastAsia="Times New Roman" w:hAnsi="Times New Roman" w:cs="Times New Roman"/>
                <w:i/>
                <w:iCs/>
                <w:color w:val="DD0806"/>
                <w:sz w:val="16"/>
                <w:szCs w:val="16"/>
              </w:rPr>
              <w:br/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Iniciativa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qytetare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139/2015,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>neni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D4"/>
                <w:sz w:val="16"/>
                <w:szCs w:val="16"/>
              </w:rPr>
              <w:t xml:space="preserve"> 20)                                                       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Forumi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Organizatave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SHQ -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Konsulence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Forumi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Keshillit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Rinor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Kukes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 xml:space="preserve"> -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b/>
                <w:bCs/>
                <w:color w:val="0000D4"/>
                <w:sz w:val="16"/>
                <w:szCs w:val="16"/>
              </w:rPr>
              <w:t>etj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18000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Takimi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vjetor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keshillit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qytetaret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prezantimin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raportit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veprimtarise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vjetore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llogaridhenja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76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Ndjekja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mbledhjeve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konstituse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Kryesive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Fshatrave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Keshillave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Komunitare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Lagje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gjitha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gjitha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NjA-te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transporti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varesi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km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cdo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Pjesëmarrje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konferenca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aktivitete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ngjashme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Trajnime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Këshilltarëve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Trajnime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Sekretariatit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dy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Vizite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studimore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Shqiperi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Vizite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studimore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jashte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vendi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460000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660000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Ceremoni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dhenje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titull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nderi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Pjesemarrje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festa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ngajrje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vendore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24000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Pritje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delegacionit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keshilla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homologe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Emision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 median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vendore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24000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Hartimi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buxheti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vjetori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  <w:t xml:space="preserve"> KB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vjetor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vendimarrjes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së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Këshillit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146/2014,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16/b)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vjetor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komunikimit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konsultimit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publikun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gridAfter w:val="1"/>
          <w:wAfter w:w="437" w:type="dxa"/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Planin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dy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vjecar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trajnimin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Këshilltarët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gridAfter w:val="1"/>
          <w:wAfter w:w="437" w:type="dxa"/>
          <w:trHeight w:val="63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Hartim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politikes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shpenzimet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Keshillit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perdorimin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mjediseve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sherbimeve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publike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Keshilltaret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gridAfter w:val="1"/>
          <w:wAfter w:w="437" w:type="dxa"/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Ndertimi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rregjistrit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Ankesave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kërkesave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vërejtjeve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nr. 139/2015,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19,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nr. 146/2014,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21),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Rregullorja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Keshillit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gridAfter w:val="1"/>
          <w:wAfter w:w="437" w:type="dxa"/>
          <w:trHeight w:val="58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Ndertimi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rregjistrit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kërkesave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për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dokumentacionin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keshillit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119/2014)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</w:tr>
      <w:tr w:rsidR="00A93885" w:rsidRPr="00A93885" w:rsidTr="00A93885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Ndertimi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rregjistrit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elektronik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të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p/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akteve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ligji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146/2014,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neni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16/a)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Anketimi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vjetor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vleresimin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nga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komuniteti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punes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dhe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rezultateve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Keshillit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61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Konsultim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me ORG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te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SHC -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Forumi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SHC  -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Raporti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 performance,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konsultim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per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sz w:val="16"/>
                <w:szCs w:val="16"/>
              </w:rPr>
              <w:t>Buxhetin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1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</w:pPr>
            <w:proofErr w:type="spellStart"/>
            <w:r w:rsidRPr="00A93885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  <w:t>Promovim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  <w:t xml:space="preserve"> I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  <w:t>Iniciativave</w:t>
            </w:r>
            <w:proofErr w:type="spellEnd"/>
            <w:r w:rsidRPr="00A93885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  <w:t xml:space="preserve"> </w:t>
            </w:r>
            <w:proofErr w:type="spellStart"/>
            <w:r w:rsidRPr="00A93885">
              <w:rPr>
                <w:rFonts w:ascii="Times New Roman" w:eastAsia="Times New Roman" w:hAnsi="Times New Roman" w:cs="Times New Roman"/>
                <w:color w:val="3366FF"/>
                <w:sz w:val="16"/>
                <w:szCs w:val="16"/>
              </w:rPr>
              <w:t>Qytetare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A93885" w:rsidRPr="00A93885" w:rsidTr="00A93885">
        <w:trPr>
          <w:trHeight w:val="31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TOTALI I SHPENZIMEVE  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90,000 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7,200 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511,000 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-   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30,000 </w:t>
            </w: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-  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210,000 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-   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200,000 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30,000 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133,000 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100,080 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A9388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1,287,280 </w:t>
            </w:r>
          </w:p>
        </w:tc>
        <w:tc>
          <w:tcPr>
            <w:tcW w:w="437" w:type="dxa"/>
            <w:vMerge/>
            <w:tcBorders>
              <w:left w:val="nil"/>
              <w:bottom w:val="nil"/>
            </w:tcBorders>
            <w:shd w:val="clear" w:color="000000" w:fill="DBE5F1"/>
            <w:noWrap/>
            <w:vAlign w:val="center"/>
            <w:hideMark/>
          </w:tcPr>
          <w:p w:rsidR="00A93885" w:rsidRPr="00A93885" w:rsidRDefault="00A93885" w:rsidP="00A9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F355AB" w:rsidRDefault="00A93885">
      <w:r>
        <w:br w:type="textWrapping" w:clear="all"/>
      </w:r>
    </w:p>
    <w:sectPr w:rsidR="00F355AB" w:rsidSect="00A9388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3885"/>
    <w:rsid w:val="0000745F"/>
    <w:rsid w:val="00080435"/>
    <w:rsid w:val="00090025"/>
    <w:rsid w:val="000C7F82"/>
    <w:rsid w:val="00116AA4"/>
    <w:rsid w:val="00122854"/>
    <w:rsid w:val="002D5AD5"/>
    <w:rsid w:val="0035351D"/>
    <w:rsid w:val="004B79D5"/>
    <w:rsid w:val="004C6A57"/>
    <w:rsid w:val="007016A9"/>
    <w:rsid w:val="007E56B7"/>
    <w:rsid w:val="00864339"/>
    <w:rsid w:val="00883576"/>
    <w:rsid w:val="00970996"/>
    <w:rsid w:val="0097228E"/>
    <w:rsid w:val="009C2D9D"/>
    <w:rsid w:val="009C3729"/>
    <w:rsid w:val="00A93885"/>
    <w:rsid w:val="00B33855"/>
    <w:rsid w:val="00B352CE"/>
    <w:rsid w:val="00B501DE"/>
    <w:rsid w:val="00B7214F"/>
    <w:rsid w:val="00C81BB6"/>
    <w:rsid w:val="00CC454C"/>
    <w:rsid w:val="00D710DF"/>
    <w:rsid w:val="00D9212C"/>
    <w:rsid w:val="00E143C3"/>
    <w:rsid w:val="00EC221B"/>
    <w:rsid w:val="00F23307"/>
    <w:rsid w:val="00F355AB"/>
    <w:rsid w:val="00F654F2"/>
    <w:rsid w:val="00FC1B10"/>
    <w:rsid w:val="00FE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88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885"/>
    <w:rPr>
      <w:color w:val="800080"/>
      <w:u w:val="single"/>
    </w:rPr>
  </w:style>
  <w:style w:type="paragraph" w:customStyle="1" w:styleId="font5">
    <w:name w:val="font5"/>
    <w:basedOn w:val="Normal"/>
    <w:rsid w:val="00A9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A9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A9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D4"/>
      <w:sz w:val="20"/>
      <w:szCs w:val="20"/>
    </w:rPr>
  </w:style>
  <w:style w:type="paragraph" w:customStyle="1" w:styleId="font8">
    <w:name w:val="font8"/>
    <w:basedOn w:val="Normal"/>
    <w:rsid w:val="00A9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DD0806"/>
      <w:sz w:val="20"/>
      <w:szCs w:val="20"/>
    </w:rPr>
  </w:style>
  <w:style w:type="paragraph" w:customStyle="1" w:styleId="font9">
    <w:name w:val="font9"/>
    <w:basedOn w:val="Normal"/>
    <w:rsid w:val="00A9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font10">
    <w:name w:val="font10"/>
    <w:basedOn w:val="Normal"/>
    <w:rsid w:val="00A9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D4"/>
      <w:sz w:val="20"/>
      <w:szCs w:val="20"/>
    </w:rPr>
  </w:style>
  <w:style w:type="paragraph" w:customStyle="1" w:styleId="font11">
    <w:name w:val="font11"/>
    <w:basedOn w:val="Normal"/>
    <w:rsid w:val="00A9388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A9388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A93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A9388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9388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938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A938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80">
    <w:name w:val="xl80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A93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xl84">
    <w:name w:val="xl84"/>
    <w:basedOn w:val="Normal"/>
    <w:rsid w:val="00A9388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A938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93885"/>
    <w:pPr>
      <w:pBdr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938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A9388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9">
    <w:name w:val="xl89"/>
    <w:basedOn w:val="Normal"/>
    <w:rsid w:val="00A938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rsid w:val="00A93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rsid w:val="00A938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Normal"/>
    <w:rsid w:val="00A9388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Normal"/>
    <w:rsid w:val="00A93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Normal"/>
    <w:rsid w:val="00A93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rsid w:val="00A9388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Normal"/>
    <w:rsid w:val="00A9388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Normal"/>
    <w:rsid w:val="00A9388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Normal"/>
    <w:rsid w:val="00A938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Normal"/>
    <w:rsid w:val="00A9388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rsid w:val="00A9388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A9388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A93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A938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A9388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A9388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A938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A9388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A93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A93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A938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A938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A9388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A9388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A9388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A9388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A9388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A93885"/>
    <w:pPr>
      <w:pBdr>
        <w:top w:val="single" w:sz="8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A9388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A9388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A9388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A9388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125">
    <w:name w:val="xl125"/>
    <w:basedOn w:val="Normal"/>
    <w:rsid w:val="00A9388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126">
    <w:name w:val="xl126"/>
    <w:basedOn w:val="Normal"/>
    <w:rsid w:val="00A9388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A93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A938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A9388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Normal"/>
    <w:rsid w:val="00A9388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131">
    <w:name w:val="xl131"/>
    <w:basedOn w:val="Normal"/>
    <w:rsid w:val="00A938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132">
    <w:name w:val="xl132"/>
    <w:basedOn w:val="Normal"/>
    <w:rsid w:val="00A9388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paragraph" w:customStyle="1" w:styleId="xl133">
    <w:name w:val="xl133"/>
    <w:basedOn w:val="Normal"/>
    <w:rsid w:val="00A938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Normal"/>
    <w:rsid w:val="00A9388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Normal"/>
    <w:rsid w:val="00A9388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CYP2</dc:creator>
  <cp:lastModifiedBy>CYP2</cp:lastModifiedBy>
  <cp:revision>1</cp:revision>
  <cp:lastPrinted>2020-11-11T08:22:00Z</cp:lastPrinted>
  <dcterms:created xsi:type="dcterms:W3CDTF">2020-11-11T08:14:00Z</dcterms:created>
  <dcterms:modified xsi:type="dcterms:W3CDTF">2020-11-11T08:23:00Z</dcterms:modified>
</cp:coreProperties>
</file>