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69BC40E" w14:textId="2DBD4E0B" w:rsidR="00085666" w:rsidRPr="00D60843" w:rsidRDefault="004C7BCB" w:rsidP="00085666">
      <w:pPr>
        <w:jc w:val="both"/>
        <w:rPr>
          <w:rFonts w:cstheme="minorHAnsi"/>
          <w:lang w:val="sq-AL"/>
        </w:rPr>
      </w:pPr>
      <w:r w:rsidRPr="00D60843">
        <w:rPr>
          <w:rFonts w:cstheme="minorHAnsi"/>
          <w:noProof/>
        </w:rPr>
        <mc:AlternateContent>
          <mc:Choice Requires="wps">
            <w:drawing>
              <wp:anchor distT="45720" distB="45720" distL="114300" distR="114300" simplePos="0" relativeHeight="251665408" behindDoc="0" locked="0" layoutInCell="1" allowOverlap="1" wp14:anchorId="490C0B3E" wp14:editId="2826DA16">
                <wp:simplePos x="0" y="0"/>
                <wp:positionH relativeFrom="margin">
                  <wp:posOffset>-482600</wp:posOffset>
                </wp:positionH>
                <wp:positionV relativeFrom="paragraph">
                  <wp:posOffset>0</wp:posOffset>
                </wp:positionV>
                <wp:extent cx="3282950" cy="23241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324100"/>
                        </a:xfrm>
                        <a:prstGeom prst="rect">
                          <a:avLst/>
                        </a:prstGeom>
                        <a:noFill/>
                        <a:ln w="9525">
                          <a:noFill/>
                          <a:miter lim="800000"/>
                          <a:headEnd/>
                          <a:tailEnd/>
                        </a:ln>
                      </wps:spPr>
                      <wps:txbx>
                        <w:txbxContent>
                          <w:p w14:paraId="31085D8C" w14:textId="5770EE55" w:rsidR="008426D3" w:rsidRPr="00430628" w:rsidRDefault="008426D3" w:rsidP="00085666">
                            <w:pPr>
                              <w:spacing w:line="240" w:lineRule="auto"/>
                              <w:contextualSpacing/>
                              <w:rPr>
                                <w:color w:val="9E0B0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0C0B3E" id="_x0000_t202" coordsize="21600,21600" o:spt="202" path="m,l,21600r21600,l21600,xe">
                <v:stroke joinstyle="miter"/>
                <v:path gradientshapeok="t" o:connecttype="rect"/>
              </v:shapetype>
              <v:shape id="Text Box 18" o:spid="_x0000_s1026" type="#_x0000_t202" style="position:absolute;left:0;text-align:left;margin-left:-38pt;margin-top:0;width:258.5pt;height:18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" filled="f" stroked="f">
                <v:textbox>
                  <w:txbxContent>
                    <w:p w14:paraId="31085D8C" w14:textId="5770EE55" w:rsidR="008426D3" w:rsidRPr="00430628" w:rsidRDefault="008426D3" w:rsidP="00085666">
                      <w:pPr>
                        <w:spacing w:line="240" w:lineRule="auto"/>
                        <w:contextualSpacing/>
                        <w:rPr>
                          <w:color w:val="9E0B0F"/>
                          <w:sz w:val="24"/>
                          <w:szCs w:val="24"/>
                        </w:rPr>
                      </w:pPr>
                    </w:p>
                  </w:txbxContent>
                </v:textbox>
                <w10:wrap type="square" anchorx="margin"/>
              </v:shape>
            </w:pict>
          </mc:Fallback>
        </mc:AlternateContent>
      </w:r>
    </w:p>
    <w:p w14:paraId="40BD1A6A" w14:textId="12C6BFBB" w:rsidR="004D3BAA" w:rsidRPr="00D60843" w:rsidRDefault="00037539" w:rsidP="00085666">
      <w:pPr>
        <w:jc w:val="both"/>
        <w:rPr>
          <w:rFonts w:cstheme="minorHAnsi"/>
          <w:lang w:val="sq-AL"/>
        </w:rPr>
      </w:pPr>
      <w:r w:rsidRPr="00D60843">
        <w:rPr>
          <w:rFonts w:cstheme="minorHAnsi"/>
          <w:noProof/>
        </w:rPr>
        <w:drawing>
          <wp:anchor distT="0" distB="0" distL="114300" distR="114300" simplePos="0" relativeHeight="251666432" behindDoc="0" locked="0" layoutInCell="1" allowOverlap="1" wp14:anchorId="34BB50CC" wp14:editId="02065323">
            <wp:simplePos x="0" y="0"/>
            <wp:positionH relativeFrom="margin">
              <wp:align>center</wp:align>
            </wp:positionH>
            <wp:positionV relativeFrom="paragraph">
              <wp:posOffset>30480</wp:posOffset>
            </wp:positionV>
            <wp:extent cx="2362200" cy="2604987"/>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2200" cy="2604987"/>
                    </a:xfrm>
                    <a:prstGeom prst="rect">
                      <a:avLst/>
                    </a:prstGeom>
                  </pic:spPr>
                </pic:pic>
              </a:graphicData>
            </a:graphic>
            <wp14:sizeRelH relativeFrom="margin">
              <wp14:pctWidth>0</wp14:pctWidth>
            </wp14:sizeRelH>
            <wp14:sizeRelV relativeFrom="margin">
              <wp14:pctHeight>0</wp14:pctHeight>
            </wp14:sizeRelV>
          </wp:anchor>
        </w:drawing>
      </w:r>
    </w:p>
    <w:p w14:paraId="31AB195E" w14:textId="726AAA66" w:rsidR="00085666" w:rsidRPr="00D60843" w:rsidRDefault="00085666" w:rsidP="00085666">
      <w:pPr>
        <w:jc w:val="both"/>
        <w:rPr>
          <w:rFonts w:cstheme="minorHAnsi"/>
          <w:lang w:val="sq-AL"/>
        </w:rPr>
      </w:pPr>
    </w:p>
    <w:p w14:paraId="0BF90238" w14:textId="371D6679" w:rsidR="00085666" w:rsidRPr="00D60843" w:rsidRDefault="00085666" w:rsidP="00085666">
      <w:pPr>
        <w:jc w:val="both"/>
        <w:rPr>
          <w:rFonts w:cstheme="minorHAnsi"/>
          <w:lang w:val="sq-AL"/>
        </w:rPr>
      </w:pPr>
    </w:p>
    <w:p w14:paraId="6AD6D45D" w14:textId="2D60C11D" w:rsidR="00085666" w:rsidRPr="00D60843" w:rsidRDefault="00085666" w:rsidP="00085666">
      <w:pPr>
        <w:jc w:val="both"/>
        <w:rPr>
          <w:rFonts w:cstheme="minorHAnsi"/>
          <w:lang w:val="sq-AL"/>
        </w:rPr>
      </w:pPr>
    </w:p>
    <w:p w14:paraId="4E9DF290" w14:textId="79B0D8D0" w:rsidR="00085666" w:rsidRPr="00D60843" w:rsidRDefault="00085666" w:rsidP="00085666">
      <w:pPr>
        <w:jc w:val="both"/>
        <w:rPr>
          <w:rFonts w:cstheme="minorHAnsi"/>
          <w:lang w:val="sq-AL"/>
        </w:rPr>
      </w:pPr>
    </w:p>
    <w:p w14:paraId="1C6F650B" w14:textId="168683AE" w:rsidR="00085666" w:rsidRPr="00D60843" w:rsidRDefault="00085666" w:rsidP="00085666">
      <w:pPr>
        <w:jc w:val="both"/>
        <w:rPr>
          <w:rFonts w:cstheme="minorHAnsi"/>
          <w:lang w:val="sq-AL"/>
        </w:rPr>
      </w:pPr>
    </w:p>
    <w:p w14:paraId="78840B98" w14:textId="6B9A37AD" w:rsidR="00085666" w:rsidRPr="00D60843" w:rsidRDefault="00085666" w:rsidP="00085666">
      <w:pPr>
        <w:jc w:val="both"/>
        <w:rPr>
          <w:rFonts w:cstheme="minorHAnsi"/>
          <w:lang w:val="sq-AL"/>
        </w:rPr>
      </w:pPr>
    </w:p>
    <w:p w14:paraId="7CBDB3B0" w14:textId="1B4B4A17" w:rsidR="00085666" w:rsidRPr="00D60843" w:rsidRDefault="00085666" w:rsidP="00085666">
      <w:pPr>
        <w:jc w:val="both"/>
        <w:rPr>
          <w:rFonts w:cstheme="minorHAnsi"/>
          <w:lang w:val="sq-AL"/>
        </w:rPr>
      </w:pPr>
    </w:p>
    <w:p w14:paraId="14A34F51" w14:textId="34B74F07" w:rsidR="00085666" w:rsidRPr="00D60843" w:rsidRDefault="00085666" w:rsidP="00085666">
      <w:pPr>
        <w:jc w:val="both"/>
        <w:rPr>
          <w:rFonts w:cstheme="minorHAnsi"/>
          <w:lang w:val="sq-AL"/>
        </w:rPr>
      </w:pPr>
    </w:p>
    <w:p w14:paraId="58268AF3" w14:textId="77777777" w:rsidR="00085666" w:rsidRPr="00D60843" w:rsidRDefault="00085666" w:rsidP="00085666">
      <w:pPr>
        <w:jc w:val="both"/>
        <w:rPr>
          <w:rFonts w:cstheme="minorHAnsi"/>
          <w:lang w:val="sq-AL"/>
        </w:rPr>
      </w:pPr>
    </w:p>
    <w:p w14:paraId="59AD72C7" w14:textId="77777777" w:rsidR="00085666" w:rsidRPr="00D60843" w:rsidRDefault="00085666" w:rsidP="00085666">
      <w:pPr>
        <w:jc w:val="both"/>
        <w:rPr>
          <w:rFonts w:cstheme="minorHAnsi"/>
          <w:lang w:val="sq-AL"/>
        </w:rPr>
      </w:pPr>
    </w:p>
    <w:p w14:paraId="6E1928B6" w14:textId="77777777" w:rsidR="00085666" w:rsidRPr="00D60843" w:rsidRDefault="00085666" w:rsidP="00085666">
      <w:pPr>
        <w:jc w:val="both"/>
        <w:rPr>
          <w:rFonts w:cstheme="minorHAnsi"/>
          <w:lang w:val="sq-AL"/>
        </w:rPr>
      </w:pPr>
    </w:p>
    <w:p w14:paraId="563BC7F3" w14:textId="77777777" w:rsidR="00085666" w:rsidRPr="00D60843" w:rsidRDefault="00085666" w:rsidP="00085666">
      <w:pPr>
        <w:jc w:val="both"/>
        <w:rPr>
          <w:rFonts w:cstheme="minorHAnsi"/>
          <w:lang w:val="sq-AL"/>
        </w:rPr>
      </w:pPr>
    </w:p>
    <w:p w14:paraId="4E729C9A" w14:textId="77777777" w:rsidR="00085666" w:rsidRPr="00D60843" w:rsidRDefault="00085666" w:rsidP="00085666">
      <w:pPr>
        <w:jc w:val="both"/>
        <w:rPr>
          <w:rFonts w:cstheme="minorHAnsi"/>
          <w:lang w:val="sq-AL"/>
        </w:rPr>
      </w:pPr>
    </w:p>
    <w:p w14:paraId="1DEEAC4B" w14:textId="66F43CD0" w:rsidR="00085666" w:rsidRPr="00D60843" w:rsidRDefault="00037539" w:rsidP="00085666">
      <w:pPr>
        <w:jc w:val="both"/>
        <w:rPr>
          <w:rFonts w:cstheme="minorHAnsi"/>
          <w:lang w:val="sq-AL"/>
        </w:rPr>
      </w:pPr>
      <w:r w:rsidRPr="00D60843">
        <w:rPr>
          <w:rFonts w:cstheme="minorHAnsi"/>
          <w:noProof/>
        </w:rPr>
        <mc:AlternateContent>
          <mc:Choice Requires="wps">
            <w:drawing>
              <wp:anchor distT="45720" distB="45720" distL="114300" distR="114300" simplePos="0" relativeHeight="251660288" behindDoc="0" locked="0" layoutInCell="1" allowOverlap="1" wp14:anchorId="4BCA6B82" wp14:editId="6E4B9E0D">
                <wp:simplePos x="0" y="0"/>
                <wp:positionH relativeFrom="margin">
                  <wp:align>center</wp:align>
                </wp:positionH>
                <wp:positionV relativeFrom="paragraph">
                  <wp:posOffset>389255</wp:posOffset>
                </wp:positionV>
                <wp:extent cx="6127750" cy="99695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996950"/>
                        </a:xfrm>
                        <a:prstGeom prst="rect">
                          <a:avLst/>
                        </a:prstGeom>
                        <a:noFill/>
                        <a:ln w="9525">
                          <a:noFill/>
                          <a:miter lim="800000"/>
                          <a:headEnd/>
                          <a:tailEnd/>
                        </a:ln>
                      </wps:spPr>
                      <wps:txbx>
                        <w:txbxContent>
                          <w:p w14:paraId="59B49944" w14:textId="61CD8EE0" w:rsidR="008426D3" w:rsidRPr="00D60843" w:rsidRDefault="00037539" w:rsidP="00085666">
                            <w:pPr>
                              <w:spacing w:line="240" w:lineRule="auto"/>
                              <w:contextualSpacing/>
                              <w:rPr>
                                <w:rFonts w:ascii="Arial Black" w:hAnsi="Arial Black"/>
                                <w:color w:val="C00000"/>
                                <w:sz w:val="96"/>
                                <w:szCs w:val="96"/>
                                <w:lang w:val="sq-AL"/>
                              </w:rPr>
                            </w:pPr>
                            <w:r w:rsidRPr="00D60843">
                              <w:rPr>
                                <w:rFonts w:ascii="Arial Black" w:hAnsi="Arial Black" w:cs="Arial"/>
                                <w:color w:val="C00000"/>
                                <w:sz w:val="96"/>
                                <w:szCs w:val="96"/>
                              </w:rPr>
                              <w:t>BASHKIA KUK</w:t>
                            </w:r>
                            <w:r w:rsidRPr="00D60843">
                              <w:rPr>
                                <w:rFonts w:ascii="Arial Black" w:hAnsi="Arial Black" w:cs="Arial"/>
                                <w:color w:val="C00000"/>
                                <w:sz w:val="96"/>
                                <w:szCs w:val="96"/>
                                <w:lang w:val="sq-AL"/>
                              </w:rPr>
                              <w:t>ËS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CA6B82" id="Text Box 13" o:spid="_x0000_s1027" type="#_x0000_t202" style="position:absolute;left:0;text-align:left;margin-left:0;margin-top:30.65pt;width:482.5pt;height:78.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" filled="f" stroked="f">
                <v:textbox>
                  <w:txbxContent>
                    <w:p w14:paraId="59B49944" w14:textId="61CD8EE0" w:rsidR="008426D3" w:rsidRPr="00D60843" w:rsidRDefault="00037539" w:rsidP="00085666">
                      <w:pPr>
                        <w:spacing w:line="240" w:lineRule="auto"/>
                        <w:contextualSpacing/>
                        <w:rPr>
                          <w:rFonts w:ascii="Arial Black" w:hAnsi="Arial Black"/>
                          <w:color w:val="C00000"/>
                          <w:sz w:val="96"/>
                          <w:szCs w:val="96"/>
                          <w:lang w:val="sq-AL"/>
                        </w:rPr>
                      </w:pPr>
                      <w:r w:rsidRPr="00D60843">
                        <w:rPr>
                          <w:rFonts w:ascii="Arial Black" w:hAnsi="Arial Black" w:cs="Arial"/>
                          <w:color w:val="C00000"/>
                          <w:sz w:val="96"/>
                          <w:szCs w:val="96"/>
                        </w:rPr>
                        <w:t>BASHKIA KUK</w:t>
                      </w:r>
                      <w:r w:rsidRPr="00D60843">
                        <w:rPr>
                          <w:rFonts w:ascii="Arial Black" w:hAnsi="Arial Black" w:cs="Arial"/>
                          <w:color w:val="C00000"/>
                          <w:sz w:val="96"/>
                          <w:szCs w:val="96"/>
                          <w:lang w:val="sq-AL"/>
                        </w:rPr>
                        <w:t>ËS</w:t>
                      </w:r>
                    </w:p>
                  </w:txbxContent>
                </v:textbox>
                <w10:wrap type="square" anchorx="margin"/>
              </v:shape>
            </w:pict>
          </mc:Fallback>
        </mc:AlternateContent>
      </w:r>
    </w:p>
    <w:p w14:paraId="685485BF" w14:textId="50E5CB57" w:rsidR="00085666" w:rsidRPr="00D60843" w:rsidRDefault="00085666" w:rsidP="00085666">
      <w:pPr>
        <w:jc w:val="both"/>
        <w:rPr>
          <w:rFonts w:cstheme="minorHAnsi"/>
          <w:lang w:val="sq-AL"/>
        </w:rPr>
      </w:pPr>
    </w:p>
    <w:p w14:paraId="0D9BDBB0" w14:textId="6010BE02" w:rsidR="00085666" w:rsidRPr="00D60843" w:rsidRDefault="00037539" w:rsidP="00085666">
      <w:pPr>
        <w:jc w:val="both"/>
        <w:rPr>
          <w:rFonts w:cstheme="minorHAnsi"/>
          <w:lang w:val="sq-AL"/>
        </w:rPr>
      </w:pPr>
      <w:r w:rsidRPr="00D60843">
        <w:rPr>
          <w:rFonts w:cstheme="minorHAnsi"/>
          <w:noProof/>
        </w:rPr>
        <mc:AlternateContent>
          <mc:Choice Requires="wps">
            <w:drawing>
              <wp:anchor distT="45720" distB="45720" distL="114300" distR="114300" simplePos="0" relativeHeight="251659264" behindDoc="1" locked="0" layoutInCell="1" allowOverlap="1" wp14:anchorId="2F8B4A19" wp14:editId="7B0858D3">
                <wp:simplePos x="0" y="0"/>
                <wp:positionH relativeFrom="margin">
                  <wp:align>center</wp:align>
                </wp:positionH>
                <wp:positionV relativeFrom="paragraph">
                  <wp:posOffset>151130</wp:posOffset>
                </wp:positionV>
                <wp:extent cx="6896100" cy="18351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835150"/>
                        </a:xfrm>
                        <a:prstGeom prst="rect">
                          <a:avLst/>
                        </a:prstGeom>
                        <a:noFill/>
                        <a:ln w="9525">
                          <a:noFill/>
                          <a:miter lim="800000"/>
                          <a:headEnd/>
                          <a:tailEnd/>
                        </a:ln>
                      </wps:spPr>
                      <wps:txbx>
                        <w:txbxContent>
                          <w:p w14:paraId="48EB6719" w14:textId="3261CE82" w:rsidR="008426D3" w:rsidRPr="00037539" w:rsidRDefault="00037539" w:rsidP="00037539">
                            <w:pPr>
                              <w:spacing w:line="240" w:lineRule="auto"/>
                              <w:jc w:val="center"/>
                              <w:rPr>
                                <w:rFonts w:ascii="Arial Black" w:hAnsi="Arial Black" w:cs="Arial"/>
                                <w:color w:val="000000" w:themeColor="text1"/>
                                <w:sz w:val="56"/>
                                <w:szCs w:val="56"/>
                              </w:rPr>
                            </w:pPr>
                            <w:r w:rsidRPr="00037539">
                              <w:rPr>
                                <w:rFonts w:ascii="Arial Black" w:hAnsi="Arial Black" w:cs="Arial"/>
                                <w:color w:val="000000" w:themeColor="text1"/>
                                <w:sz w:val="56"/>
                                <w:szCs w:val="56"/>
                              </w:rPr>
                              <w:t>PLANI I ARSIMIT PARAUNIVERSITAR</w:t>
                            </w:r>
                          </w:p>
                          <w:p w14:paraId="4AF4D7D9" w14:textId="5DA1C96C" w:rsidR="00037539" w:rsidRPr="00037539" w:rsidRDefault="00037539" w:rsidP="00037539">
                            <w:pPr>
                              <w:spacing w:line="240" w:lineRule="auto"/>
                              <w:jc w:val="center"/>
                              <w:rPr>
                                <w:rFonts w:ascii="Arial Black" w:hAnsi="Arial Black" w:cs="Arial"/>
                                <w:color w:val="000000" w:themeColor="text1"/>
                                <w:sz w:val="56"/>
                                <w:szCs w:val="56"/>
                              </w:rPr>
                            </w:pPr>
                            <w:r w:rsidRPr="00037539">
                              <w:rPr>
                                <w:rFonts w:ascii="Arial Black" w:hAnsi="Arial Black" w:cs="Arial"/>
                                <w:color w:val="000000" w:themeColor="text1"/>
                                <w:sz w:val="56"/>
                                <w:szCs w:val="56"/>
                              </w:rPr>
                              <w:t>2026-2028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8B4A19" id="Text Box 4" o:spid="_x0000_s1028" type="#_x0000_t202" style="position:absolute;left:0;text-align:left;margin-left:0;margin-top:11.9pt;width:543pt;height:144.5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" filled="f" stroked="f">
                <v:textbox>
                  <w:txbxContent>
                    <w:p w14:paraId="48EB6719" w14:textId="3261CE82" w:rsidR="008426D3" w:rsidRPr="00037539" w:rsidRDefault="00037539" w:rsidP="00037539">
                      <w:pPr>
                        <w:spacing w:line="240" w:lineRule="auto"/>
                        <w:jc w:val="center"/>
                        <w:rPr>
                          <w:rFonts w:ascii="Arial Black" w:hAnsi="Arial Black" w:cs="Arial"/>
                          <w:color w:val="000000" w:themeColor="text1"/>
                          <w:sz w:val="56"/>
                          <w:szCs w:val="56"/>
                        </w:rPr>
                      </w:pPr>
                      <w:r w:rsidRPr="00037539">
                        <w:rPr>
                          <w:rFonts w:ascii="Arial Black" w:hAnsi="Arial Black" w:cs="Arial"/>
                          <w:color w:val="000000" w:themeColor="text1"/>
                          <w:sz w:val="56"/>
                          <w:szCs w:val="56"/>
                        </w:rPr>
                        <w:t>PLANI I ARSIMIT PARAUNIVERSITAR</w:t>
                      </w:r>
                    </w:p>
                    <w:p w14:paraId="4AF4D7D9" w14:textId="5DA1C96C" w:rsidR="00037539" w:rsidRPr="00037539" w:rsidRDefault="00037539" w:rsidP="00037539">
                      <w:pPr>
                        <w:spacing w:line="240" w:lineRule="auto"/>
                        <w:jc w:val="center"/>
                        <w:rPr>
                          <w:rFonts w:ascii="Arial Black" w:hAnsi="Arial Black" w:cs="Arial"/>
                          <w:color w:val="000000" w:themeColor="text1"/>
                          <w:sz w:val="56"/>
                          <w:szCs w:val="56"/>
                        </w:rPr>
                      </w:pPr>
                      <w:r w:rsidRPr="00037539">
                        <w:rPr>
                          <w:rFonts w:ascii="Arial Black" w:hAnsi="Arial Black" w:cs="Arial"/>
                          <w:color w:val="000000" w:themeColor="text1"/>
                          <w:sz w:val="56"/>
                          <w:szCs w:val="56"/>
                        </w:rPr>
                        <w:t>2026-2028</w:t>
                      </w:r>
                    </w:p>
                  </w:txbxContent>
                </v:textbox>
                <w10:wrap anchorx="margin"/>
              </v:shape>
            </w:pict>
          </mc:Fallback>
        </mc:AlternateContent>
      </w:r>
    </w:p>
    <w:p w14:paraId="2F47A69C" w14:textId="27CF3323" w:rsidR="00085666" w:rsidRPr="00D60843" w:rsidRDefault="00085666" w:rsidP="00085666">
      <w:pPr>
        <w:jc w:val="both"/>
        <w:rPr>
          <w:rFonts w:cstheme="minorHAnsi"/>
          <w:lang w:val="sq-AL"/>
        </w:rPr>
      </w:pPr>
    </w:p>
    <w:p w14:paraId="6ACF86EF" w14:textId="1D611A0B" w:rsidR="00085666" w:rsidRPr="00D60843" w:rsidRDefault="00085666" w:rsidP="00085666">
      <w:pPr>
        <w:jc w:val="both"/>
        <w:rPr>
          <w:rFonts w:cstheme="minorHAnsi"/>
          <w:lang w:val="sq-AL"/>
        </w:rPr>
      </w:pPr>
    </w:p>
    <w:p w14:paraId="36787DFA" w14:textId="5945E6AD" w:rsidR="00085666" w:rsidRPr="00D60843" w:rsidRDefault="00085666" w:rsidP="00085666">
      <w:pPr>
        <w:jc w:val="both"/>
        <w:rPr>
          <w:rFonts w:cstheme="minorHAnsi"/>
          <w:lang w:val="sq-AL"/>
        </w:rPr>
      </w:pPr>
    </w:p>
    <w:p w14:paraId="4785C31A" w14:textId="0DB5FC14" w:rsidR="00085666" w:rsidRPr="00D60843" w:rsidRDefault="00085666" w:rsidP="00085666">
      <w:pPr>
        <w:jc w:val="both"/>
        <w:rPr>
          <w:rFonts w:cstheme="minorHAnsi"/>
          <w:lang w:val="sq-AL"/>
        </w:rPr>
      </w:pPr>
    </w:p>
    <w:p w14:paraId="719A89C5" w14:textId="65EEAC39" w:rsidR="00085666" w:rsidRPr="00D60843" w:rsidRDefault="00085666" w:rsidP="00085666">
      <w:pPr>
        <w:jc w:val="both"/>
        <w:rPr>
          <w:rFonts w:cstheme="minorHAnsi"/>
          <w:lang w:val="sq-AL"/>
        </w:rPr>
      </w:pPr>
    </w:p>
    <w:p w14:paraId="50A435CA" w14:textId="1800E773" w:rsidR="00085666" w:rsidRPr="00D60843" w:rsidRDefault="00085666" w:rsidP="00085666">
      <w:pPr>
        <w:jc w:val="both"/>
        <w:rPr>
          <w:rFonts w:cstheme="minorHAnsi"/>
          <w:lang w:val="sq-AL"/>
        </w:rPr>
      </w:pPr>
    </w:p>
    <w:p w14:paraId="46B05D86" w14:textId="30054188" w:rsidR="00085666" w:rsidRPr="00D60843" w:rsidRDefault="00085666" w:rsidP="00085666">
      <w:pPr>
        <w:jc w:val="both"/>
        <w:rPr>
          <w:rFonts w:cstheme="minorHAnsi"/>
          <w:lang w:val="sq-AL"/>
        </w:rPr>
      </w:pPr>
    </w:p>
    <w:p w14:paraId="7700C108" w14:textId="00DBDD4B" w:rsidR="00085666" w:rsidRPr="00D60843" w:rsidRDefault="00085666" w:rsidP="00085666">
      <w:pPr>
        <w:jc w:val="both"/>
        <w:rPr>
          <w:rFonts w:cstheme="minorHAnsi"/>
          <w:lang w:val="sq-AL"/>
        </w:rPr>
      </w:pPr>
    </w:p>
    <w:p w14:paraId="72FA4A90" w14:textId="186A7C34" w:rsidR="00085666" w:rsidRPr="00D60843" w:rsidRDefault="00085666" w:rsidP="00085666">
      <w:pPr>
        <w:jc w:val="both"/>
        <w:rPr>
          <w:rFonts w:cstheme="minorHAnsi"/>
          <w:lang w:val="sq-AL"/>
        </w:rPr>
      </w:pPr>
    </w:p>
    <w:p w14:paraId="070B5D7E" w14:textId="13A673F8" w:rsidR="00085666" w:rsidRPr="00D60843" w:rsidRDefault="00085666" w:rsidP="00085666">
      <w:pPr>
        <w:jc w:val="both"/>
        <w:rPr>
          <w:rFonts w:cstheme="minorHAnsi"/>
          <w:lang w:val="sq-AL"/>
        </w:rPr>
      </w:pPr>
    </w:p>
    <w:p w14:paraId="5A0E62E5" w14:textId="460DB898" w:rsidR="00085666" w:rsidRPr="00D60843" w:rsidRDefault="00085666" w:rsidP="00085666">
      <w:pPr>
        <w:jc w:val="both"/>
        <w:rPr>
          <w:rFonts w:cstheme="minorHAnsi"/>
          <w:lang w:val="sq-AL"/>
        </w:rPr>
      </w:pPr>
    </w:p>
    <w:p w14:paraId="74F4C6E7" w14:textId="1AB1D907" w:rsidR="00085666" w:rsidRPr="00D60843" w:rsidRDefault="00085666" w:rsidP="00085666">
      <w:pPr>
        <w:jc w:val="both"/>
        <w:rPr>
          <w:rFonts w:cstheme="minorHAnsi"/>
          <w:lang w:val="sq-AL"/>
        </w:rPr>
      </w:pPr>
    </w:p>
    <w:p w14:paraId="6D7F7258" w14:textId="73B387BA" w:rsidR="00F05B64" w:rsidRPr="00D60843" w:rsidRDefault="00F05B64">
      <w:pPr>
        <w:spacing w:after="160"/>
        <w:rPr>
          <w:rFonts w:cstheme="minorHAnsi"/>
          <w:lang w:val="sq-AL"/>
        </w:rPr>
      </w:pPr>
      <w:r w:rsidRPr="00D60843">
        <w:rPr>
          <w:rFonts w:cstheme="minorHAnsi"/>
          <w:lang w:val="sq-AL"/>
        </w:rPr>
        <w:br w:type="page"/>
      </w:r>
    </w:p>
    <w:p w14:paraId="4D527F7F" w14:textId="77777777" w:rsidR="00085666" w:rsidRPr="00D60843" w:rsidRDefault="00085666" w:rsidP="00085666">
      <w:pPr>
        <w:jc w:val="both"/>
        <w:rPr>
          <w:rFonts w:cstheme="minorHAnsi"/>
          <w:lang w:val="sq-AL"/>
        </w:rPr>
      </w:pPr>
    </w:p>
    <w:sdt>
      <w:sdtPr>
        <w:rPr>
          <w:rFonts w:asciiTheme="minorHAnsi" w:eastAsiaTheme="minorHAnsi" w:hAnsiTheme="minorHAnsi" w:cstheme="minorBidi"/>
          <w:color w:val="auto"/>
          <w:sz w:val="22"/>
          <w:szCs w:val="22"/>
          <w:lang w:val="sq-AL"/>
        </w:rPr>
        <w:id w:val="649253213"/>
        <w:docPartObj>
          <w:docPartGallery w:val="Table of Contents"/>
          <w:docPartUnique/>
        </w:docPartObj>
      </w:sdtPr>
      <w:sdtEndPr>
        <w:rPr>
          <w:rFonts w:cstheme="minorHAnsi"/>
          <w:b/>
          <w:bCs/>
          <w:noProof/>
        </w:rPr>
      </w:sdtEndPr>
      <w:sdtContent>
        <w:p w14:paraId="70F209C5" w14:textId="77777777" w:rsidR="00085666" w:rsidRPr="00D60843" w:rsidRDefault="00085666" w:rsidP="00660A47">
          <w:pPr>
            <w:pStyle w:val="TOCHeading"/>
            <w:rPr>
              <w:lang w:val="sq-AL"/>
            </w:rPr>
          </w:pPr>
          <w:r w:rsidRPr="00D60843">
            <w:rPr>
              <w:lang w:val="sq-AL"/>
            </w:rPr>
            <w:t>Përmbajtja</w:t>
          </w:r>
        </w:p>
        <w:p w14:paraId="61E14F82" w14:textId="20A3AFF8" w:rsidR="004172D3" w:rsidRDefault="00446AE6">
          <w:pPr>
            <w:pStyle w:val="TOC1"/>
            <w:tabs>
              <w:tab w:val="right" w:leader="dot" w:pos="9019"/>
            </w:tabs>
            <w:rPr>
              <w:rFonts w:eastAsiaTheme="minorEastAsia"/>
              <w:noProof/>
              <w:kern w:val="2"/>
              <w14:ligatures w14:val="standardContextual"/>
            </w:rPr>
          </w:pPr>
          <w:r w:rsidRPr="00D60843">
            <w:rPr>
              <w:rFonts w:cstheme="minorHAnsi"/>
              <w:lang w:val="sq-AL"/>
            </w:rPr>
            <w:fldChar w:fldCharType="begin"/>
          </w:r>
          <w:r w:rsidR="00085666" w:rsidRPr="00D60843">
            <w:rPr>
              <w:rFonts w:cstheme="minorHAnsi"/>
              <w:lang w:val="sq-AL"/>
            </w:rPr>
            <w:instrText xml:space="preserve"> TOC \o "1-3" \h \z \u </w:instrText>
          </w:r>
          <w:r w:rsidRPr="00D60843">
            <w:rPr>
              <w:rFonts w:cstheme="minorHAnsi"/>
              <w:lang w:val="sq-AL"/>
            </w:rPr>
            <w:fldChar w:fldCharType="separate"/>
          </w:r>
          <w:hyperlink w:anchor="_Toc205417317" w:history="1">
            <w:r w:rsidR="004172D3" w:rsidRPr="000719AD">
              <w:rPr>
                <w:rStyle w:val="Hyperlink"/>
                <w:noProof/>
                <w:lang w:val="sq-AL"/>
              </w:rPr>
              <w:t>1. Hyrje dhe konteksti</w:t>
            </w:r>
            <w:r w:rsidR="004172D3">
              <w:rPr>
                <w:noProof/>
                <w:webHidden/>
              </w:rPr>
              <w:tab/>
            </w:r>
            <w:r w:rsidR="004172D3">
              <w:rPr>
                <w:noProof/>
                <w:webHidden/>
              </w:rPr>
              <w:fldChar w:fldCharType="begin"/>
            </w:r>
            <w:r w:rsidR="004172D3">
              <w:rPr>
                <w:noProof/>
                <w:webHidden/>
              </w:rPr>
              <w:instrText xml:space="preserve"> PAGEREF _Toc205417317 \h </w:instrText>
            </w:r>
            <w:r w:rsidR="004172D3">
              <w:rPr>
                <w:noProof/>
                <w:webHidden/>
              </w:rPr>
            </w:r>
            <w:r w:rsidR="004172D3">
              <w:rPr>
                <w:noProof/>
                <w:webHidden/>
              </w:rPr>
              <w:fldChar w:fldCharType="separate"/>
            </w:r>
            <w:r w:rsidR="004172D3">
              <w:rPr>
                <w:noProof/>
                <w:webHidden/>
              </w:rPr>
              <w:t>6</w:t>
            </w:r>
            <w:r w:rsidR="004172D3">
              <w:rPr>
                <w:noProof/>
                <w:webHidden/>
              </w:rPr>
              <w:fldChar w:fldCharType="end"/>
            </w:r>
          </w:hyperlink>
        </w:p>
        <w:p w14:paraId="1BB4199A" w14:textId="205741A0" w:rsidR="004172D3" w:rsidRDefault="006B63E5">
          <w:pPr>
            <w:pStyle w:val="TOC2"/>
            <w:rPr>
              <w:rFonts w:eastAsiaTheme="minorEastAsia"/>
              <w:noProof/>
              <w:kern w:val="2"/>
              <w14:ligatures w14:val="standardContextual"/>
            </w:rPr>
          </w:pPr>
          <w:hyperlink w:anchor="_Toc205417318" w:history="1">
            <w:r w:rsidR="004172D3" w:rsidRPr="000719AD">
              <w:rPr>
                <w:rStyle w:val="Hyperlink"/>
                <w:noProof/>
              </w:rPr>
              <w:t>1.1 Profili demografik dhe social i Bashkisë:</w:t>
            </w:r>
            <w:r w:rsidR="004172D3">
              <w:rPr>
                <w:noProof/>
                <w:webHidden/>
              </w:rPr>
              <w:tab/>
            </w:r>
            <w:r w:rsidR="004172D3">
              <w:rPr>
                <w:noProof/>
                <w:webHidden/>
              </w:rPr>
              <w:fldChar w:fldCharType="begin"/>
            </w:r>
            <w:r w:rsidR="004172D3">
              <w:rPr>
                <w:noProof/>
                <w:webHidden/>
              </w:rPr>
              <w:instrText xml:space="preserve"> PAGEREF _Toc205417318 \h </w:instrText>
            </w:r>
            <w:r w:rsidR="004172D3">
              <w:rPr>
                <w:noProof/>
                <w:webHidden/>
              </w:rPr>
            </w:r>
            <w:r w:rsidR="004172D3">
              <w:rPr>
                <w:noProof/>
                <w:webHidden/>
              </w:rPr>
              <w:fldChar w:fldCharType="separate"/>
            </w:r>
            <w:r w:rsidR="004172D3">
              <w:rPr>
                <w:noProof/>
                <w:webHidden/>
              </w:rPr>
              <w:t>7</w:t>
            </w:r>
            <w:r w:rsidR="004172D3">
              <w:rPr>
                <w:noProof/>
                <w:webHidden/>
              </w:rPr>
              <w:fldChar w:fldCharType="end"/>
            </w:r>
          </w:hyperlink>
        </w:p>
        <w:p w14:paraId="6746E795" w14:textId="58609549" w:rsidR="004172D3" w:rsidRDefault="006B63E5">
          <w:pPr>
            <w:pStyle w:val="TOC2"/>
            <w:rPr>
              <w:rFonts w:eastAsiaTheme="minorEastAsia"/>
              <w:noProof/>
              <w:kern w:val="2"/>
              <w14:ligatures w14:val="standardContextual"/>
            </w:rPr>
          </w:pPr>
          <w:hyperlink w:anchor="_Toc205417319" w:history="1">
            <w:r w:rsidR="004172D3" w:rsidRPr="000719AD">
              <w:rPr>
                <w:rStyle w:val="Hyperlink"/>
                <w:noProof/>
              </w:rPr>
              <w:t>1.2 Përmbledhje e politikave dhe kuadrit ligjor:</w:t>
            </w:r>
            <w:r w:rsidR="004172D3">
              <w:rPr>
                <w:noProof/>
                <w:webHidden/>
              </w:rPr>
              <w:tab/>
            </w:r>
            <w:r w:rsidR="004172D3">
              <w:rPr>
                <w:noProof/>
                <w:webHidden/>
              </w:rPr>
              <w:fldChar w:fldCharType="begin"/>
            </w:r>
            <w:r w:rsidR="004172D3">
              <w:rPr>
                <w:noProof/>
                <w:webHidden/>
              </w:rPr>
              <w:instrText xml:space="preserve"> PAGEREF _Toc205417319 \h </w:instrText>
            </w:r>
            <w:r w:rsidR="004172D3">
              <w:rPr>
                <w:noProof/>
                <w:webHidden/>
              </w:rPr>
            </w:r>
            <w:r w:rsidR="004172D3">
              <w:rPr>
                <w:noProof/>
                <w:webHidden/>
              </w:rPr>
              <w:fldChar w:fldCharType="separate"/>
            </w:r>
            <w:r w:rsidR="004172D3">
              <w:rPr>
                <w:noProof/>
                <w:webHidden/>
              </w:rPr>
              <w:t>8</w:t>
            </w:r>
            <w:r w:rsidR="004172D3">
              <w:rPr>
                <w:noProof/>
                <w:webHidden/>
              </w:rPr>
              <w:fldChar w:fldCharType="end"/>
            </w:r>
          </w:hyperlink>
        </w:p>
        <w:p w14:paraId="262F39A3" w14:textId="4C06C092" w:rsidR="004172D3" w:rsidRDefault="006B63E5">
          <w:pPr>
            <w:pStyle w:val="TOC1"/>
            <w:tabs>
              <w:tab w:val="right" w:leader="dot" w:pos="9019"/>
            </w:tabs>
            <w:rPr>
              <w:rFonts w:eastAsiaTheme="minorEastAsia"/>
              <w:noProof/>
              <w:kern w:val="2"/>
              <w14:ligatures w14:val="standardContextual"/>
            </w:rPr>
          </w:pPr>
          <w:hyperlink w:anchor="_Toc205417320" w:history="1">
            <w:r w:rsidR="004172D3" w:rsidRPr="000719AD">
              <w:rPr>
                <w:rStyle w:val="Hyperlink"/>
                <w:noProof/>
                <w:lang w:val="sq-AL"/>
              </w:rPr>
              <w:t>2. Përmbledhje Ekzekutive</w:t>
            </w:r>
            <w:r w:rsidR="004172D3">
              <w:rPr>
                <w:noProof/>
                <w:webHidden/>
              </w:rPr>
              <w:tab/>
            </w:r>
            <w:r w:rsidR="004172D3">
              <w:rPr>
                <w:noProof/>
                <w:webHidden/>
              </w:rPr>
              <w:fldChar w:fldCharType="begin"/>
            </w:r>
            <w:r w:rsidR="004172D3">
              <w:rPr>
                <w:noProof/>
                <w:webHidden/>
              </w:rPr>
              <w:instrText xml:space="preserve"> PAGEREF _Toc205417320 \h </w:instrText>
            </w:r>
            <w:r w:rsidR="004172D3">
              <w:rPr>
                <w:noProof/>
                <w:webHidden/>
              </w:rPr>
            </w:r>
            <w:r w:rsidR="004172D3">
              <w:rPr>
                <w:noProof/>
                <w:webHidden/>
              </w:rPr>
              <w:fldChar w:fldCharType="separate"/>
            </w:r>
            <w:r w:rsidR="004172D3">
              <w:rPr>
                <w:noProof/>
                <w:webHidden/>
              </w:rPr>
              <w:t>9</w:t>
            </w:r>
            <w:r w:rsidR="004172D3">
              <w:rPr>
                <w:noProof/>
                <w:webHidden/>
              </w:rPr>
              <w:fldChar w:fldCharType="end"/>
            </w:r>
          </w:hyperlink>
        </w:p>
        <w:p w14:paraId="7CC2FB60" w14:textId="0BB5E5C0" w:rsidR="004172D3" w:rsidRDefault="006B63E5">
          <w:pPr>
            <w:pStyle w:val="TOC2"/>
            <w:rPr>
              <w:rFonts w:eastAsiaTheme="minorEastAsia"/>
              <w:noProof/>
              <w:kern w:val="2"/>
              <w14:ligatures w14:val="standardContextual"/>
            </w:rPr>
          </w:pPr>
          <w:hyperlink w:anchor="_Toc205417321" w:history="1">
            <w:r w:rsidR="004172D3" w:rsidRPr="000719AD">
              <w:rPr>
                <w:rStyle w:val="Hyperlink"/>
                <w:rFonts w:eastAsia="Calibri"/>
                <w:noProof/>
              </w:rPr>
              <w:t>Misioni dhe vizioni</w:t>
            </w:r>
            <w:r w:rsidR="004172D3">
              <w:rPr>
                <w:noProof/>
                <w:webHidden/>
              </w:rPr>
              <w:tab/>
            </w:r>
            <w:r w:rsidR="004172D3">
              <w:rPr>
                <w:noProof/>
                <w:webHidden/>
              </w:rPr>
              <w:fldChar w:fldCharType="begin"/>
            </w:r>
            <w:r w:rsidR="004172D3">
              <w:rPr>
                <w:noProof/>
                <w:webHidden/>
              </w:rPr>
              <w:instrText xml:space="preserve"> PAGEREF _Toc205417321 \h </w:instrText>
            </w:r>
            <w:r w:rsidR="004172D3">
              <w:rPr>
                <w:noProof/>
                <w:webHidden/>
              </w:rPr>
            </w:r>
            <w:r w:rsidR="004172D3">
              <w:rPr>
                <w:noProof/>
                <w:webHidden/>
              </w:rPr>
              <w:fldChar w:fldCharType="separate"/>
            </w:r>
            <w:r w:rsidR="004172D3">
              <w:rPr>
                <w:noProof/>
                <w:webHidden/>
              </w:rPr>
              <w:t>9</w:t>
            </w:r>
            <w:r w:rsidR="004172D3">
              <w:rPr>
                <w:noProof/>
                <w:webHidden/>
              </w:rPr>
              <w:fldChar w:fldCharType="end"/>
            </w:r>
          </w:hyperlink>
        </w:p>
        <w:p w14:paraId="5F3297EC" w14:textId="6ED83F74" w:rsidR="004172D3" w:rsidRDefault="006B63E5">
          <w:pPr>
            <w:pStyle w:val="TOC2"/>
            <w:rPr>
              <w:rFonts w:eastAsiaTheme="minorEastAsia"/>
              <w:noProof/>
              <w:kern w:val="2"/>
              <w14:ligatures w14:val="standardContextual"/>
            </w:rPr>
          </w:pPr>
          <w:hyperlink w:anchor="_Toc205417322" w:history="1">
            <w:r w:rsidR="004172D3" w:rsidRPr="000719AD">
              <w:rPr>
                <w:rStyle w:val="Hyperlink"/>
                <w:noProof/>
              </w:rPr>
              <w:t>Qëllimi</w:t>
            </w:r>
            <w:r w:rsidR="004172D3">
              <w:rPr>
                <w:noProof/>
                <w:webHidden/>
              </w:rPr>
              <w:tab/>
            </w:r>
            <w:r w:rsidR="004172D3">
              <w:rPr>
                <w:noProof/>
                <w:webHidden/>
              </w:rPr>
              <w:fldChar w:fldCharType="begin"/>
            </w:r>
            <w:r w:rsidR="004172D3">
              <w:rPr>
                <w:noProof/>
                <w:webHidden/>
              </w:rPr>
              <w:instrText xml:space="preserve"> PAGEREF _Toc205417322 \h </w:instrText>
            </w:r>
            <w:r w:rsidR="004172D3">
              <w:rPr>
                <w:noProof/>
                <w:webHidden/>
              </w:rPr>
            </w:r>
            <w:r w:rsidR="004172D3">
              <w:rPr>
                <w:noProof/>
                <w:webHidden/>
              </w:rPr>
              <w:fldChar w:fldCharType="separate"/>
            </w:r>
            <w:r w:rsidR="004172D3">
              <w:rPr>
                <w:noProof/>
                <w:webHidden/>
              </w:rPr>
              <w:t>9</w:t>
            </w:r>
            <w:r w:rsidR="004172D3">
              <w:rPr>
                <w:noProof/>
                <w:webHidden/>
              </w:rPr>
              <w:fldChar w:fldCharType="end"/>
            </w:r>
          </w:hyperlink>
        </w:p>
        <w:p w14:paraId="32FB10ED" w14:textId="6EB19F18" w:rsidR="004172D3" w:rsidRDefault="006B63E5">
          <w:pPr>
            <w:pStyle w:val="TOC2"/>
            <w:rPr>
              <w:rFonts w:eastAsiaTheme="minorEastAsia"/>
              <w:noProof/>
              <w:kern w:val="2"/>
              <w14:ligatures w14:val="standardContextual"/>
            </w:rPr>
          </w:pPr>
          <w:hyperlink w:anchor="_Toc205417323" w:history="1">
            <w:r w:rsidR="004172D3" w:rsidRPr="000719AD">
              <w:rPr>
                <w:rStyle w:val="Hyperlink"/>
                <w:noProof/>
              </w:rPr>
              <w:t>Objektivat dhe synimet e përgjithshme të Planit</w:t>
            </w:r>
            <w:r w:rsidR="004172D3">
              <w:rPr>
                <w:noProof/>
                <w:webHidden/>
              </w:rPr>
              <w:tab/>
            </w:r>
            <w:r w:rsidR="004172D3">
              <w:rPr>
                <w:noProof/>
                <w:webHidden/>
              </w:rPr>
              <w:fldChar w:fldCharType="begin"/>
            </w:r>
            <w:r w:rsidR="004172D3">
              <w:rPr>
                <w:noProof/>
                <w:webHidden/>
              </w:rPr>
              <w:instrText xml:space="preserve"> PAGEREF _Toc205417323 \h </w:instrText>
            </w:r>
            <w:r w:rsidR="004172D3">
              <w:rPr>
                <w:noProof/>
                <w:webHidden/>
              </w:rPr>
            </w:r>
            <w:r w:rsidR="004172D3">
              <w:rPr>
                <w:noProof/>
                <w:webHidden/>
              </w:rPr>
              <w:fldChar w:fldCharType="separate"/>
            </w:r>
            <w:r w:rsidR="004172D3">
              <w:rPr>
                <w:noProof/>
                <w:webHidden/>
              </w:rPr>
              <w:t>9</w:t>
            </w:r>
            <w:r w:rsidR="004172D3">
              <w:rPr>
                <w:noProof/>
                <w:webHidden/>
              </w:rPr>
              <w:fldChar w:fldCharType="end"/>
            </w:r>
          </w:hyperlink>
        </w:p>
        <w:p w14:paraId="64C525EB" w14:textId="68A800A2" w:rsidR="004172D3" w:rsidRDefault="006B63E5">
          <w:pPr>
            <w:pStyle w:val="TOC1"/>
            <w:tabs>
              <w:tab w:val="right" w:leader="dot" w:pos="9019"/>
            </w:tabs>
            <w:rPr>
              <w:rFonts w:eastAsiaTheme="minorEastAsia"/>
              <w:noProof/>
              <w:kern w:val="2"/>
              <w14:ligatures w14:val="standardContextual"/>
            </w:rPr>
          </w:pPr>
          <w:hyperlink w:anchor="_Toc205417324" w:history="1">
            <w:r w:rsidR="004172D3" w:rsidRPr="000719AD">
              <w:rPr>
                <w:rStyle w:val="Hyperlink"/>
                <w:noProof/>
                <w:lang w:val="sq-AL"/>
              </w:rPr>
              <w:t>3. Analiza e shërbimit të Arsimit Parauniversitar</w:t>
            </w:r>
            <w:r w:rsidR="004172D3">
              <w:rPr>
                <w:noProof/>
                <w:webHidden/>
              </w:rPr>
              <w:tab/>
            </w:r>
            <w:r w:rsidR="004172D3">
              <w:rPr>
                <w:noProof/>
                <w:webHidden/>
              </w:rPr>
              <w:fldChar w:fldCharType="begin"/>
            </w:r>
            <w:r w:rsidR="004172D3">
              <w:rPr>
                <w:noProof/>
                <w:webHidden/>
              </w:rPr>
              <w:instrText xml:space="preserve"> PAGEREF _Toc205417324 \h </w:instrText>
            </w:r>
            <w:r w:rsidR="004172D3">
              <w:rPr>
                <w:noProof/>
                <w:webHidden/>
              </w:rPr>
            </w:r>
            <w:r w:rsidR="004172D3">
              <w:rPr>
                <w:noProof/>
                <w:webHidden/>
              </w:rPr>
              <w:fldChar w:fldCharType="separate"/>
            </w:r>
            <w:r w:rsidR="004172D3">
              <w:rPr>
                <w:noProof/>
                <w:webHidden/>
              </w:rPr>
              <w:t>10</w:t>
            </w:r>
            <w:r w:rsidR="004172D3">
              <w:rPr>
                <w:noProof/>
                <w:webHidden/>
              </w:rPr>
              <w:fldChar w:fldCharType="end"/>
            </w:r>
          </w:hyperlink>
        </w:p>
        <w:p w14:paraId="7A4C8FB2" w14:textId="2F68E282" w:rsidR="004172D3" w:rsidRDefault="006B63E5">
          <w:pPr>
            <w:pStyle w:val="TOC2"/>
            <w:rPr>
              <w:rFonts w:eastAsiaTheme="minorEastAsia"/>
              <w:noProof/>
              <w:kern w:val="2"/>
              <w14:ligatures w14:val="standardContextual"/>
            </w:rPr>
          </w:pPr>
          <w:hyperlink w:anchor="_Toc205417325" w:history="1">
            <w:r w:rsidR="004172D3" w:rsidRPr="000719AD">
              <w:rPr>
                <w:rStyle w:val="Hyperlink"/>
                <w:noProof/>
              </w:rPr>
              <w:t>3.1 Gjendja infrastrukturore</w:t>
            </w:r>
            <w:r w:rsidR="004172D3">
              <w:rPr>
                <w:noProof/>
                <w:webHidden/>
              </w:rPr>
              <w:tab/>
            </w:r>
            <w:r w:rsidR="004172D3">
              <w:rPr>
                <w:noProof/>
                <w:webHidden/>
              </w:rPr>
              <w:fldChar w:fldCharType="begin"/>
            </w:r>
            <w:r w:rsidR="004172D3">
              <w:rPr>
                <w:noProof/>
                <w:webHidden/>
              </w:rPr>
              <w:instrText xml:space="preserve"> PAGEREF _Toc205417325 \h </w:instrText>
            </w:r>
            <w:r w:rsidR="004172D3">
              <w:rPr>
                <w:noProof/>
                <w:webHidden/>
              </w:rPr>
            </w:r>
            <w:r w:rsidR="004172D3">
              <w:rPr>
                <w:noProof/>
                <w:webHidden/>
              </w:rPr>
              <w:fldChar w:fldCharType="separate"/>
            </w:r>
            <w:r w:rsidR="004172D3">
              <w:rPr>
                <w:noProof/>
                <w:webHidden/>
              </w:rPr>
              <w:t>10</w:t>
            </w:r>
            <w:r w:rsidR="004172D3">
              <w:rPr>
                <w:noProof/>
                <w:webHidden/>
              </w:rPr>
              <w:fldChar w:fldCharType="end"/>
            </w:r>
          </w:hyperlink>
        </w:p>
        <w:p w14:paraId="66318C02" w14:textId="0B9E5D72" w:rsidR="004172D3" w:rsidRDefault="006B63E5">
          <w:pPr>
            <w:pStyle w:val="TOC2"/>
            <w:rPr>
              <w:rFonts w:eastAsiaTheme="minorEastAsia"/>
              <w:noProof/>
              <w:kern w:val="2"/>
              <w14:ligatures w14:val="standardContextual"/>
            </w:rPr>
          </w:pPr>
          <w:hyperlink w:anchor="_Toc205417326" w:history="1">
            <w:r w:rsidR="004172D3" w:rsidRPr="000719AD">
              <w:rPr>
                <w:rStyle w:val="Hyperlink"/>
                <w:noProof/>
              </w:rPr>
              <w:t>3.2 Situacioni infrastrukturor</w:t>
            </w:r>
            <w:r w:rsidR="004172D3">
              <w:rPr>
                <w:noProof/>
                <w:webHidden/>
              </w:rPr>
              <w:tab/>
            </w:r>
            <w:r w:rsidR="004172D3">
              <w:rPr>
                <w:noProof/>
                <w:webHidden/>
              </w:rPr>
              <w:fldChar w:fldCharType="begin"/>
            </w:r>
            <w:r w:rsidR="004172D3">
              <w:rPr>
                <w:noProof/>
                <w:webHidden/>
              </w:rPr>
              <w:instrText xml:space="preserve"> PAGEREF _Toc205417326 \h </w:instrText>
            </w:r>
            <w:r w:rsidR="004172D3">
              <w:rPr>
                <w:noProof/>
                <w:webHidden/>
              </w:rPr>
            </w:r>
            <w:r w:rsidR="004172D3">
              <w:rPr>
                <w:noProof/>
                <w:webHidden/>
              </w:rPr>
              <w:fldChar w:fldCharType="separate"/>
            </w:r>
            <w:r w:rsidR="004172D3">
              <w:rPr>
                <w:noProof/>
                <w:webHidden/>
              </w:rPr>
              <w:t>10</w:t>
            </w:r>
            <w:r w:rsidR="004172D3">
              <w:rPr>
                <w:noProof/>
                <w:webHidden/>
              </w:rPr>
              <w:fldChar w:fldCharType="end"/>
            </w:r>
          </w:hyperlink>
        </w:p>
        <w:p w14:paraId="15D51BBF" w14:textId="7F96BC03" w:rsidR="004172D3" w:rsidRDefault="006B63E5">
          <w:pPr>
            <w:pStyle w:val="TOC2"/>
            <w:rPr>
              <w:rFonts w:eastAsiaTheme="minorEastAsia"/>
              <w:noProof/>
              <w:kern w:val="2"/>
              <w14:ligatures w14:val="standardContextual"/>
            </w:rPr>
          </w:pPr>
          <w:hyperlink w:anchor="_Toc205417327" w:history="1">
            <w:r w:rsidR="004172D3" w:rsidRPr="000719AD">
              <w:rPr>
                <w:rStyle w:val="Hyperlink"/>
                <w:noProof/>
              </w:rPr>
              <w:t>3.3 Situacioni Mësimor</w:t>
            </w:r>
            <w:r w:rsidR="004172D3">
              <w:rPr>
                <w:noProof/>
                <w:webHidden/>
              </w:rPr>
              <w:tab/>
            </w:r>
            <w:r w:rsidR="004172D3">
              <w:rPr>
                <w:noProof/>
                <w:webHidden/>
              </w:rPr>
              <w:fldChar w:fldCharType="begin"/>
            </w:r>
            <w:r w:rsidR="004172D3">
              <w:rPr>
                <w:noProof/>
                <w:webHidden/>
              </w:rPr>
              <w:instrText xml:space="preserve"> PAGEREF _Toc205417327 \h </w:instrText>
            </w:r>
            <w:r w:rsidR="004172D3">
              <w:rPr>
                <w:noProof/>
                <w:webHidden/>
              </w:rPr>
            </w:r>
            <w:r w:rsidR="004172D3">
              <w:rPr>
                <w:noProof/>
                <w:webHidden/>
              </w:rPr>
              <w:fldChar w:fldCharType="separate"/>
            </w:r>
            <w:r w:rsidR="004172D3">
              <w:rPr>
                <w:noProof/>
                <w:webHidden/>
              </w:rPr>
              <w:t>10</w:t>
            </w:r>
            <w:r w:rsidR="004172D3">
              <w:rPr>
                <w:noProof/>
                <w:webHidden/>
              </w:rPr>
              <w:fldChar w:fldCharType="end"/>
            </w:r>
          </w:hyperlink>
        </w:p>
        <w:p w14:paraId="2B961AE5" w14:textId="28A78C56" w:rsidR="004172D3" w:rsidRDefault="006B63E5">
          <w:pPr>
            <w:pStyle w:val="TOC2"/>
            <w:rPr>
              <w:rFonts w:eastAsiaTheme="minorEastAsia"/>
              <w:noProof/>
              <w:kern w:val="2"/>
              <w14:ligatures w14:val="standardContextual"/>
            </w:rPr>
          </w:pPr>
          <w:hyperlink w:anchor="_Toc205417328" w:history="1">
            <w:r w:rsidR="004172D3" w:rsidRPr="000719AD">
              <w:rPr>
                <w:rStyle w:val="Hyperlink"/>
                <w:noProof/>
              </w:rPr>
              <w:t>3.4 Të dhëna rreth arsimit publik</w:t>
            </w:r>
            <w:r w:rsidR="004172D3">
              <w:rPr>
                <w:noProof/>
                <w:webHidden/>
              </w:rPr>
              <w:tab/>
            </w:r>
            <w:r w:rsidR="004172D3">
              <w:rPr>
                <w:noProof/>
                <w:webHidden/>
              </w:rPr>
              <w:fldChar w:fldCharType="begin"/>
            </w:r>
            <w:r w:rsidR="004172D3">
              <w:rPr>
                <w:noProof/>
                <w:webHidden/>
              </w:rPr>
              <w:instrText xml:space="preserve"> PAGEREF _Toc205417328 \h </w:instrText>
            </w:r>
            <w:r w:rsidR="004172D3">
              <w:rPr>
                <w:noProof/>
                <w:webHidden/>
              </w:rPr>
            </w:r>
            <w:r w:rsidR="004172D3">
              <w:rPr>
                <w:noProof/>
                <w:webHidden/>
              </w:rPr>
              <w:fldChar w:fldCharType="separate"/>
            </w:r>
            <w:r w:rsidR="004172D3">
              <w:rPr>
                <w:noProof/>
                <w:webHidden/>
              </w:rPr>
              <w:t>11</w:t>
            </w:r>
            <w:r w:rsidR="004172D3">
              <w:rPr>
                <w:noProof/>
                <w:webHidden/>
              </w:rPr>
              <w:fldChar w:fldCharType="end"/>
            </w:r>
          </w:hyperlink>
        </w:p>
        <w:p w14:paraId="389298FC" w14:textId="45FD1333" w:rsidR="004172D3" w:rsidRDefault="006B63E5">
          <w:pPr>
            <w:pStyle w:val="TOC2"/>
            <w:rPr>
              <w:rFonts w:eastAsiaTheme="minorEastAsia"/>
              <w:noProof/>
              <w:kern w:val="2"/>
              <w14:ligatures w14:val="standardContextual"/>
            </w:rPr>
          </w:pPr>
          <w:hyperlink w:anchor="_Toc205417329" w:history="1">
            <w:r w:rsidR="004172D3" w:rsidRPr="000719AD">
              <w:rPr>
                <w:rStyle w:val="Hyperlink"/>
                <w:noProof/>
              </w:rPr>
              <w:t>3.5 Të dhëna rreth arsimi privat</w:t>
            </w:r>
            <w:r w:rsidR="004172D3">
              <w:rPr>
                <w:noProof/>
                <w:webHidden/>
              </w:rPr>
              <w:tab/>
            </w:r>
            <w:r w:rsidR="004172D3">
              <w:rPr>
                <w:noProof/>
                <w:webHidden/>
              </w:rPr>
              <w:fldChar w:fldCharType="begin"/>
            </w:r>
            <w:r w:rsidR="004172D3">
              <w:rPr>
                <w:noProof/>
                <w:webHidden/>
              </w:rPr>
              <w:instrText xml:space="preserve"> PAGEREF _Toc205417329 \h </w:instrText>
            </w:r>
            <w:r w:rsidR="004172D3">
              <w:rPr>
                <w:noProof/>
                <w:webHidden/>
              </w:rPr>
            </w:r>
            <w:r w:rsidR="004172D3">
              <w:rPr>
                <w:noProof/>
                <w:webHidden/>
              </w:rPr>
              <w:fldChar w:fldCharType="separate"/>
            </w:r>
            <w:r w:rsidR="004172D3">
              <w:rPr>
                <w:noProof/>
                <w:webHidden/>
              </w:rPr>
              <w:t>11</w:t>
            </w:r>
            <w:r w:rsidR="004172D3">
              <w:rPr>
                <w:noProof/>
                <w:webHidden/>
              </w:rPr>
              <w:fldChar w:fldCharType="end"/>
            </w:r>
          </w:hyperlink>
        </w:p>
        <w:p w14:paraId="6B03D48F" w14:textId="63591FD7" w:rsidR="004172D3" w:rsidRDefault="006B63E5">
          <w:pPr>
            <w:pStyle w:val="TOC2"/>
            <w:rPr>
              <w:rFonts w:eastAsiaTheme="minorEastAsia"/>
              <w:noProof/>
              <w:kern w:val="2"/>
              <w14:ligatures w14:val="standardContextual"/>
            </w:rPr>
          </w:pPr>
          <w:hyperlink w:anchor="_Toc205417330" w:history="1">
            <w:r w:rsidR="004172D3" w:rsidRPr="000719AD">
              <w:rPr>
                <w:rStyle w:val="Hyperlink"/>
                <w:noProof/>
              </w:rPr>
              <w:t>3.6 Të dhëna rreth arsimit profesional</w:t>
            </w:r>
            <w:r w:rsidR="004172D3">
              <w:rPr>
                <w:noProof/>
                <w:webHidden/>
              </w:rPr>
              <w:tab/>
            </w:r>
            <w:r w:rsidR="004172D3">
              <w:rPr>
                <w:noProof/>
                <w:webHidden/>
              </w:rPr>
              <w:fldChar w:fldCharType="begin"/>
            </w:r>
            <w:r w:rsidR="004172D3">
              <w:rPr>
                <w:noProof/>
                <w:webHidden/>
              </w:rPr>
              <w:instrText xml:space="preserve"> PAGEREF _Toc205417330 \h </w:instrText>
            </w:r>
            <w:r w:rsidR="004172D3">
              <w:rPr>
                <w:noProof/>
                <w:webHidden/>
              </w:rPr>
            </w:r>
            <w:r w:rsidR="004172D3">
              <w:rPr>
                <w:noProof/>
                <w:webHidden/>
              </w:rPr>
              <w:fldChar w:fldCharType="separate"/>
            </w:r>
            <w:r w:rsidR="004172D3">
              <w:rPr>
                <w:noProof/>
                <w:webHidden/>
              </w:rPr>
              <w:t>11</w:t>
            </w:r>
            <w:r w:rsidR="004172D3">
              <w:rPr>
                <w:noProof/>
                <w:webHidden/>
              </w:rPr>
              <w:fldChar w:fldCharType="end"/>
            </w:r>
          </w:hyperlink>
        </w:p>
        <w:p w14:paraId="0CFE6A10" w14:textId="11E512DC" w:rsidR="004172D3" w:rsidRDefault="006B63E5">
          <w:pPr>
            <w:pStyle w:val="TOC2"/>
            <w:rPr>
              <w:rFonts w:eastAsiaTheme="minorEastAsia"/>
              <w:noProof/>
              <w:kern w:val="2"/>
              <w14:ligatures w14:val="standardContextual"/>
            </w:rPr>
          </w:pPr>
          <w:hyperlink w:anchor="_Toc205417331" w:history="1">
            <w:r w:rsidR="004172D3" w:rsidRPr="004172D3">
              <w:rPr>
                <w:rStyle w:val="Hyperlink"/>
                <w:noProof/>
              </w:rPr>
              <w:t>3.7 Të dhëna për nxënësit romë dhe egjiptianë</w:t>
            </w:r>
            <w:r w:rsidR="004172D3" w:rsidRPr="004172D3">
              <w:rPr>
                <w:noProof/>
                <w:webHidden/>
              </w:rPr>
              <w:tab/>
            </w:r>
            <w:r w:rsidR="004172D3" w:rsidRPr="004172D3">
              <w:rPr>
                <w:noProof/>
                <w:webHidden/>
              </w:rPr>
              <w:fldChar w:fldCharType="begin"/>
            </w:r>
            <w:r w:rsidR="004172D3" w:rsidRPr="004172D3">
              <w:rPr>
                <w:noProof/>
                <w:webHidden/>
              </w:rPr>
              <w:instrText xml:space="preserve"> PAGEREF _Toc205417331 \h </w:instrText>
            </w:r>
            <w:r w:rsidR="004172D3" w:rsidRPr="004172D3">
              <w:rPr>
                <w:noProof/>
                <w:webHidden/>
              </w:rPr>
            </w:r>
            <w:r w:rsidR="004172D3" w:rsidRPr="004172D3">
              <w:rPr>
                <w:noProof/>
                <w:webHidden/>
              </w:rPr>
              <w:fldChar w:fldCharType="separate"/>
            </w:r>
            <w:r w:rsidR="004172D3" w:rsidRPr="004172D3">
              <w:rPr>
                <w:noProof/>
                <w:webHidden/>
              </w:rPr>
              <w:t>12</w:t>
            </w:r>
            <w:r w:rsidR="004172D3" w:rsidRPr="004172D3">
              <w:rPr>
                <w:noProof/>
                <w:webHidden/>
              </w:rPr>
              <w:fldChar w:fldCharType="end"/>
            </w:r>
          </w:hyperlink>
        </w:p>
        <w:p w14:paraId="1737A1E2" w14:textId="107C13A1" w:rsidR="004172D3" w:rsidRDefault="006B63E5">
          <w:pPr>
            <w:pStyle w:val="TOC2"/>
            <w:rPr>
              <w:rFonts w:eastAsiaTheme="minorEastAsia"/>
              <w:noProof/>
              <w:kern w:val="2"/>
              <w14:ligatures w14:val="standardContextual"/>
            </w:rPr>
          </w:pPr>
          <w:hyperlink w:anchor="_Toc205417332" w:history="1">
            <w:r w:rsidR="004172D3" w:rsidRPr="000719AD">
              <w:rPr>
                <w:rStyle w:val="Hyperlink"/>
                <w:noProof/>
              </w:rPr>
              <w:t>Shpërndarja dhe ofrimi i shërbimit arsimor.</w:t>
            </w:r>
            <w:r w:rsidR="004172D3">
              <w:rPr>
                <w:noProof/>
                <w:webHidden/>
              </w:rPr>
              <w:tab/>
            </w:r>
            <w:r w:rsidR="004172D3">
              <w:rPr>
                <w:noProof/>
                <w:webHidden/>
              </w:rPr>
              <w:fldChar w:fldCharType="begin"/>
            </w:r>
            <w:r w:rsidR="004172D3">
              <w:rPr>
                <w:noProof/>
                <w:webHidden/>
              </w:rPr>
              <w:instrText xml:space="preserve"> PAGEREF _Toc205417332 \h </w:instrText>
            </w:r>
            <w:r w:rsidR="004172D3">
              <w:rPr>
                <w:noProof/>
                <w:webHidden/>
              </w:rPr>
            </w:r>
            <w:r w:rsidR="004172D3">
              <w:rPr>
                <w:noProof/>
                <w:webHidden/>
              </w:rPr>
              <w:fldChar w:fldCharType="separate"/>
            </w:r>
            <w:r w:rsidR="004172D3">
              <w:rPr>
                <w:noProof/>
                <w:webHidden/>
              </w:rPr>
              <w:t>12</w:t>
            </w:r>
            <w:r w:rsidR="004172D3">
              <w:rPr>
                <w:noProof/>
                <w:webHidden/>
              </w:rPr>
              <w:fldChar w:fldCharType="end"/>
            </w:r>
          </w:hyperlink>
        </w:p>
        <w:p w14:paraId="4C4A2C2C" w14:textId="53E6A121" w:rsidR="004172D3" w:rsidRDefault="006B63E5">
          <w:pPr>
            <w:pStyle w:val="TOC3"/>
            <w:rPr>
              <w:rFonts w:eastAsiaTheme="minorEastAsia"/>
              <w:noProof/>
              <w:kern w:val="2"/>
              <w14:ligatures w14:val="standardContextual"/>
            </w:rPr>
          </w:pPr>
          <w:hyperlink w:anchor="_Toc205417333" w:history="1">
            <w:r w:rsidR="004172D3" w:rsidRPr="000719AD">
              <w:rPr>
                <w:rStyle w:val="Hyperlink"/>
                <w:rFonts w:ascii="Times New Roman" w:hAnsi="Times New Roman" w:cs="Times New Roman"/>
                <w:b/>
                <w:bCs/>
                <w:noProof/>
                <w:lang w:val="da-DK"/>
              </w:rPr>
              <w:t>Frekuentimi</w:t>
            </w:r>
            <w:r w:rsidR="004172D3">
              <w:rPr>
                <w:noProof/>
                <w:webHidden/>
              </w:rPr>
              <w:tab/>
            </w:r>
            <w:r w:rsidR="004172D3">
              <w:rPr>
                <w:noProof/>
                <w:webHidden/>
              </w:rPr>
              <w:fldChar w:fldCharType="begin"/>
            </w:r>
            <w:r w:rsidR="004172D3">
              <w:rPr>
                <w:noProof/>
                <w:webHidden/>
              </w:rPr>
              <w:instrText xml:space="preserve"> PAGEREF _Toc205417333 \h </w:instrText>
            </w:r>
            <w:r w:rsidR="004172D3">
              <w:rPr>
                <w:noProof/>
                <w:webHidden/>
              </w:rPr>
            </w:r>
            <w:r w:rsidR="004172D3">
              <w:rPr>
                <w:noProof/>
                <w:webHidden/>
              </w:rPr>
              <w:fldChar w:fldCharType="separate"/>
            </w:r>
            <w:r w:rsidR="004172D3">
              <w:rPr>
                <w:noProof/>
                <w:webHidden/>
              </w:rPr>
              <w:t>13</w:t>
            </w:r>
            <w:r w:rsidR="004172D3">
              <w:rPr>
                <w:noProof/>
                <w:webHidden/>
              </w:rPr>
              <w:fldChar w:fldCharType="end"/>
            </w:r>
          </w:hyperlink>
        </w:p>
        <w:p w14:paraId="548D825A" w14:textId="5D763147" w:rsidR="004172D3" w:rsidRDefault="006B63E5">
          <w:pPr>
            <w:pStyle w:val="TOC2"/>
            <w:rPr>
              <w:rFonts w:eastAsiaTheme="minorEastAsia"/>
              <w:noProof/>
              <w:kern w:val="2"/>
              <w14:ligatures w14:val="standardContextual"/>
            </w:rPr>
          </w:pPr>
          <w:hyperlink w:anchor="_Toc205417334" w:history="1">
            <w:r w:rsidR="004172D3" w:rsidRPr="000719AD">
              <w:rPr>
                <w:rStyle w:val="Hyperlink"/>
                <w:noProof/>
                <w:lang w:val="da-DK"/>
              </w:rPr>
              <w:t>Shpërndarja dhe ofrimi i shërbimit shkollave dhe konvikteve të arsimit parauniversitar</w:t>
            </w:r>
            <w:r w:rsidR="004172D3">
              <w:rPr>
                <w:noProof/>
                <w:webHidden/>
              </w:rPr>
              <w:tab/>
            </w:r>
            <w:r w:rsidR="004172D3">
              <w:rPr>
                <w:noProof/>
                <w:webHidden/>
              </w:rPr>
              <w:fldChar w:fldCharType="begin"/>
            </w:r>
            <w:r w:rsidR="004172D3">
              <w:rPr>
                <w:noProof/>
                <w:webHidden/>
              </w:rPr>
              <w:instrText xml:space="preserve"> PAGEREF _Toc205417334 \h </w:instrText>
            </w:r>
            <w:r w:rsidR="004172D3">
              <w:rPr>
                <w:noProof/>
                <w:webHidden/>
              </w:rPr>
            </w:r>
            <w:r w:rsidR="004172D3">
              <w:rPr>
                <w:noProof/>
                <w:webHidden/>
              </w:rPr>
              <w:fldChar w:fldCharType="separate"/>
            </w:r>
            <w:r w:rsidR="004172D3">
              <w:rPr>
                <w:noProof/>
                <w:webHidden/>
              </w:rPr>
              <w:t>13</w:t>
            </w:r>
            <w:r w:rsidR="004172D3">
              <w:rPr>
                <w:noProof/>
                <w:webHidden/>
              </w:rPr>
              <w:fldChar w:fldCharType="end"/>
            </w:r>
          </w:hyperlink>
        </w:p>
        <w:p w14:paraId="53CEA5E3" w14:textId="00F604B7" w:rsidR="004172D3" w:rsidRDefault="006B63E5">
          <w:pPr>
            <w:pStyle w:val="TOC3"/>
            <w:rPr>
              <w:rFonts w:eastAsiaTheme="minorEastAsia"/>
              <w:noProof/>
              <w:kern w:val="2"/>
              <w14:ligatures w14:val="standardContextual"/>
            </w:rPr>
          </w:pPr>
          <w:hyperlink w:anchor="_Toc205417335" w:history="1">
            <w:r w:rsidR="004172D3" w:rsidRPr="000719AD">
              <w:rPr>
                <w:rStyle w:val="Hyperlink"/>
                <w:rFonts w:ascii="Times New Roman" w:hAnsi="Times New Roman" w:cs="Times New Roman"/>
                <w:b/>
                <w:bCs/>
                <w:noProof/>
                <w:lang w:val="da-DK"/>
              </w:rPr>
              <w:t>Frekuentimi në arsimin fillor</w:t>
            </w:r>
            <w:r w:rsidR="004172D3">
              <w:rPr>
                <w:noProof/>
                <w:webHidden/>
              </w:rPr>
              <w:tab/>
            </w:r>
            <w:r w:rsidR="004172D3">
              <w:rPr>
                <w:noProof/>
                <w:webHidden/>
              </w:rPr>
              <w:fldChar w:fldCharType="begin"/>
            </w:r>
            <w:r w:rsidR="004172D3">
              <w:rPr>
                <w:noProof/>
                <w:webHidden/>
              </w:rPr>
              <w:instrText xml:space="preserve"> PAGEREF _Toc205417335 \h </w:instrText>
            </w:r>
            <w:r w:rsidR="004172D3">
              <w:rPr>
                <w:noProof/>
                <w:webHidden/>
              </w:rPr>
            </w:r>
            <w:r w:rsidR="004172D3">
              <w:rPr>
                <w:noProof/>
                <w:webHidden/>
              </w:rPr>
              <w:fldChar w:fldCharType="separate"/>
            </w:r>
            <w:r w:rsidR="004172D3">
              <w:rPr>
                <w:noProof/>
                <w:webHidden/>
              </w:rPr>
              <w:t>14</w:t>
            </w:r>
            <w:r w:rsidR="004172D3">
              <w:rPr>
                <w:noProof/>
                <w:webHidden/>
              </w:rPr>
              <w:fldChar w:fldCharType="end"/>
            </w:r>
          </w:hyperlink>
        </w:p>
        <w:p w14:paraId="39BEE496" w14:textId="3167DEF0" w:rsidR="004172D3" w:rsidRDefault="006B63E5">
          <w:pPr>
            <w:pStyle w:val="TOC3"/>
            <w:rPr>
              <w:rFonts w:eastAsiaTheme="minorEastAsia"/>
              <w:noProof/>
              <w:kern w:val="2"/>
              <w14:ligatures w14:val="standardContextual"/>
            </w:rPr>
          </w:pPr>
          <w:hyperlink w:anchor="_Toc205417336" w:history="1">
            <w:r w:rsidR="004172D3" w:rsidRPr="000719AD">
              <w:rPr>
                <w:rStyle w:val="Hyperlink"/>
                <w:rFonts w:ascii="Times New Roman" w:hAnsi="Times New Roman" w:cs="Times New Roman"/>
                <w:b/>
                <w:bCs/>
                <w:noProof/>
                <w:lang w:val="da-DK"/>
              </w:rPr>
              <w:t>Frekuentimi arsimi 9-vjecar</w:t>
            </w:r>
            <w:r w:rsidR="004172D3">
              <w:rPr>
                <w:noProof/>
                <w:webHidden/>
              </w:rPr>
              <w:tab/>
            </w:r>
            <w:r w:rsidR="004172D3">
              <w:rPr>
                <w:noProof/>
                <w:webHidden/>
              </w:rPr>
              <w:fldChar w:fldCharType="begin"/>
            </w:r>
            <w:r w:rsidR="004172D3">
              <w:rPr>
                <w:noProof/>
                <w:webHidden/>
              </w:rPr>
              <w:instrText xml:space="preserve"> PAGEREF _Toc205417336 \h </w:instrText>
            </w:r>
            <w:r w:rsidR="004172D3">
              <w:rPr>
                <w:noProof/>
                <w:webHidden/>
              </w:rPr>
            </w:r>
            <w:r w:rsidR="004172D3">
              <w:rPr>
                <w:noProof/>
                <w:webHidden/>
              </w:rPr>
              <w:fldChar w:fldCharType="separate"/>
            </w:r>
            <w:r w:rsidR="004172D3">
              <w:rPr>
                <w:noProof/>
                <w:webHidden/>
              </w:rPr>
              <w:t>14</w:t>
            </w:r>
            <w:r w:rsidR="004172D3">
              <w:rPr>
                <w:noProof/>
                <w:webHidden/>
              </w:rPr>
              <w:fldChar w:fldCharType="end"/>
            </w:r>
          </w:hyperlink>
        </w:p>
        <w:p w14:paraId="6B541047" w14:textId="65A19FB3" w:rsidR="004172D3" w:rsidRDefault="006B63E5">
          <w:pPr>
            <w:pStyle w:val="TOC3"/>
            <w:rPr>
              <w:rFonts w:eastAsiaTheme="minorEastAsia"/>
              <w:noProof/>
              <w:kern w:val="2"/>
              <w14:ligatures w14:val="standardContextual"/>
            </w:rPr>
          </w:pPr>
          <w:hyperlink w:anchor="_Toc205417337" w:history="1">
            <w:r w:rsidR="004172D3" w:rsidRPr="000719AD">
              <w:rPr>
                <w:rStyle w:val="Hyperlink"/>
                <w:rFonts w:ascii="Times New Roman" w:hAnsi="Times New Roman" w:cs="Times New Roman"/>
                <w:b/>
                <w:bCs/>
                <w:noProof/>
                <w:lang w:val="da-DK"/>
              </w:rPr>
              <w:t>Frekuentimi arsimi i mesem</w:t>
            </w:r>
            <w:r w:rsidR="004172D3">
              <w:rPr>
                <w:noProof/>
                <w:webHidden/>
              </w:rPr>
              <w:tab/>
            </w:r>
            <w:r w:rsidR="004172D3">
              <w:rPr>
                <w:noProof/>
                <w:webHidden/>
              </w:rPr>
              <w:fldChar w:fldCharType="begin"/>
            </w:r>
            <w:r w:rsidR="004172D3">
              <w:rPr>
                <w:noProof/>
                <w:webHidden/>
              </w:rPr>
              <w:instrText xml:space="preserve"> PAGEREF _Toc205417337 \h </w:instrText>
            </w:r>
            <w:r w:rsidR="004172D3">
              <w:rPr>
                <w:noProof/>
                <w:webHidden/>
              </w:rPr>
            </w:r>
            <w:r w:rsidR="004172D3">
              <w:rPr>
                <w:noProof/>
                <w:webHidden/>
              </w:rPr>
              <w:fldChar w:fldCharType="separate"/>
            </w:r>
            <w:r w:rsidR="004172D3">
              <w:rPr>
                <w:noProof/>
                <w:webHidden/>
              </w:rPr>
              <w:t>14</w:t>
            </w:r>
            <w:r w:rsidR="004172D3">
              <w:rPr>
                <w:noProof/>
                <w:webHidden/>
              </w:rPr>
              <w:fldChar w:fldCharType="end"/>
            </w:r>
          </w:hyperlink>
        </w:p>
        <w:p w14:paraId="13016011" w14:textId="795B3B4C" w:rsidR="004172D3" w:rsidRDefault="006B63E5">
          <w:pPr>
            <w:pStyle w:val="TOC2"/>
            <w:rPr>
              <w:rFonts w:eastAsiaTheme="minorEastAsia"/>
              <w:noProof/>
              <w:kern w:val="2"/>
              <w14:ligatures w14:val="standardContextual"/>
            </w:rPr>
          </w:pPr>
          <w:hyperlink w:anchor="_Toc205417338" w:history="1">
            <w:r w:rsidR="004172D3" w:rsidRPr="000719AD">
              <w:rPr>
                <w:rStyle w:val="Hyperlink"/>
                <w:noProof/>
                <w:lang w:val="da-DK"/>
              </w:rPr>
              <w:t>Profili i njësive administrative</w:t>
            </w:r>
            <w:r w:rsidR="004172D3">
              <w:rPr>
                <w:noProof/>
                <w:webHidden/>
              </w:rPr>
              <w:tab/>
            </w:r>
            <w:r w:rsidR="004172D3">
              <w:rPr>
                <w:noProof/>
                <w:webHidden/>
              </w:rPr>
              <w:fldChar w:fldCharType="begin"/>
            </w:r>
            <w:r w:rsidR="004172D3">
              <w:rPr>
                <w:noProof/>
                <w:webHidden/>
              </w:rPr>
              <w:instrText xml:space="preserve"> PAGEREF _Toc205417338 \h </w:instrText>
            </w:r>
            <w:r w:rsidR="004172D3">
              <w:rPr>
                <w:noProof/>
                <w:webHidden/>
              </w:rPr>
            </w:r>
            <w:r w:rsidR="004172D3">
              <w:rPr>
                <w:noProof/>
                <w:webHidden/>
              </w:rPr>
              <w:fldChar w:fldCharType="separate"/>
            </w:r>
            <w:r w:rsidR="004172D3">
              <w:rPr>
                <w:noProof/>
                <w:webHidden/>
              </w:rPr>
              <w:t>15</w:t>
            </w:r>
            <w:r w:rsidR="004172D3">
              <w:rPr>
                <w:noProof/>
                <w:webHidden/>
              </w:rPr>
              <w:fldChar w:fldCharType="end"/>
            </w:r>
          </w:hyperlink>
        </w:p>
        <w:p w14:paraId="36CF31C9" w14:textId="1156CC8E" w:rsidR="004172D3" w:rsidRDefault="006B63E5">
          <w:pPr>
            <w:pStyle w:val="TOC3"/>
            <w:rPr>
              <w:rFonts w:eastAsiaTheme="minorEastAsia"/>
              <w:noProof/>
              <w:kern w:val="2"/>
              <w14:ligatures w14:val="standardContextual"/>
            </w:rPr>
          </w:pPr>
          <w:hyperlink w:anchor="_Toc205417339" w:history="1">
            <w:r w:rsidR="004172D3" w:rsidRPr="000719AD">
              <w:rPr>
                <w:rStyle w:val="Hyperlink"/>
                <w:rFonts w:ascii="Times New Roman" w:hAnsi="Times New Roman" w:cs="Times New Roman"/>
                <w:b/>
                <w:bCs/>
                <w:noProof/>
              </w:rPr>
              <w:t>Njësia Administrative: Shishtavec</w:t>
            </w:r>
            <w:r w:rsidR="004172D3">
              <w:rPr>
                <w:noProof/>
                <w:webHidden/>
              </w:rPr>
              <w:tab/>
            </w:r>
            <w:r w:rsidR="004172D3">
              <w:rPr>
                <w:noProof/>
                <w:webHidden/>
              </w:rPr>
              <w:fldChar w:fldCharType="begin"/>
            </w:r>
            <w:r w:rsidR="004172D3">
              <w:rPr>
                <w:noProof/>
                <w:webHidden/>
              </w:rPr>
              <w:instrText xml:space="preserve"> PAGEREF _Toc205417339 \h </w:instrText>
            </w:r>
            <w:r w:rsidR="004172D3">
              <w:rPr>
                <w:noProof/>
                <w:webHidden/>
              </w:rPr>
            </w:r>
            <w:r w:rsidR="004172D3">
              <w:rPr>
                <w:noProof/>
                <w:webHidden/>
              </w:rPr>
              <w:fldChar w:fldCharType="separate"/>
            </w:r>
            <w:r w:rsidR="004172D3">
              <w:rPr>
                <w:noProof/>
                <w:webHidden/>
              </w:rPr>
              <w:t>15</w:t>
            </w:r>
            <w:r w:rsidR="004172D3">
              <w:rPr>
                <w:noProof/>
                <w:webHidden/>
              </w:rPr>
              <w:fldChar w:fldCharType="end"/>
            </w:r>
          </w:hyperlink>
        </w:p>
        <w:p w14:paraId="45B5BC0B" w14:textId="04BD9FEC" w:rsidR="004172D3" w:rsidRDefault="006B63E5">
          <w:pPr>
            <w:pStyle w:val="TOC3"/>
            <w:rPr>
              <w:rFonts w:eastAsiaTheme="minorEastAsia"/>
              <w:noProof/>
              <w:kern w:val="2"/>
              <w14:ligatures w14:val="standardContextual"/>
            </w:rPr>
          </w:pPr>
          <w:hyperlink w:anchor="_Toc205417340" w:history="1">
            <w:r w:rsidR="004172D3" w:rsidRPr="000719AD">
              <w:rPr>
                <w:rStyle w:val="Hyperlink"/>
                <w:rFonts w:ascii="Times New Roman" w:hAnsi="Times New Roman" w:cs="Times New Roman"/>
                <w:b/>
                <w:bCs/>
                <w:noProof/>
              </w:rPr>
              <w:t>Njësia Administrative: Topojan</w:t>
            </w:r>
            <w:r w:rsidR="004172D3">
              <w:rPr>
                <w:noProof/>
                <w:webHidden/>
              </w:rPr>
              <w:tab/>
            </w:r>
            <w:r w:rsidR="004172D3">
              <w:rPr>
                <w:noProof/>
                <w:webHidden/>
              </w:rPr>
              <w:fldChar w:fldCharType="begin"/>
            </w:r>
            <w:r w:rsidR="004172D3">
              <w:rPr>
                <w:noProof/>
                <w:webHidden/>
              </w:rPr>
              <w:instrText xml:space="preserve"> PAGEREF _Toc205417340 \h </w:instrText>
            </w:r>
            <w:r w:rsidR="004172D3">
              <w:rPr>
                <w:noProof/>
                <w:webHidden/>
              </w:rPr>
            </w:r>
            <w:r w:rsidR="004172D3">
              <w:rPr>
                <w:noProof/>
                <w:webHidden/>
              </w:rPr>
              <w:fldChar w:fldCharType="separate"/>
            </w:r>
            <w:r w:rsidR="004172D3">
              <w:rPr>
                <w:noProof/>
                <w:webHidden/>
              </w:rPr>
              <w:t>15</w:t>
            </w:r>
            <w:r w:rsidR="004172D3">
              <w:rPr>
                <w:noProof/>
                <w:webHidden/>
              </w:rPr>
              <w:fldChar w:fldCharType="end"/>
            </w:r>
          </w:hyperlink>
        </w:p>
        <w:p w14:paraId="67FBCB89" w14:textId="3BFCC39C" w:rsidR="004172D3" w:rsidRDefault="006B63E5">
          <w:pPr>
            <w:pStyle w:val="TOC3"/>
            <w:rPr>
              <w:rFonts w:eastAsiaTheme="minorEastAsia"/>
              <w:noProof/>
              <w:kern w:val="2"/>
              <w14:ligatures w14:val="standardContextual"/>
            </w:rPr>
          </w:pPr>
          <w:hyperlink w:anchor="_Toc205417341" w:history="1">
            <w:r w:rsidR="004172D3" w:rsidRPr="000719AD">
              <w:rPr>
                <w:rStyle w:val="Hyperlink"/>
                <w:rFonts w:ascii="Times New Roman" w:hAnsi="Times New Roman" w:cs="Times New Roman"/>
                <w:noProof/>
              </w:rPr>
              <w:t>Njësia Administrative: Kalis</w:t>
            </w:r>
            <w:r w:rsidR="004172D3">
              <w:rPr>
                <w:noProof/>
                <w:webHidden/>
              </w:rPr>
              <w:tab/>
            </w:r>
            <w:r w:rsidR="004172D3">
              <w:rPr>
                <w:noProof/>
                <w:webHidden/>
              </w:rPr>
              <w:fldChar w:fldCharType="begin"/>
            </w:r>
            <w:r w:rsidR="004172D3">
              <w:rPr>
                <w:noProof/>
                <w:webHidden/>
              </w:rPr>
              <w:instrText xml:space="preserve"> PAGEREF _Toc205417341 \h </w:instrText>
            </w:r>
            <w:r w:rsidR="004172D3">
              <w:rPr>
                <w:noProof/>
                <w:webHidden/>
              </w:rPr>
            </w:r>
            <w:r w:rsidR="004172D3">
              <w:rPr>
                <w:noProof/>
                <w:webHidden/>
              </w:rPr>
              <w:fldChar w:fldCharType="separate"/>
            </w:r>
            <w:r w:rsidR="004172D3">
              <w:rPr>
                <w:noProof/>
                <w:webHidden/>
              </w:rPr>
              <w:t>16</w:t>
            </w:r>
            <w:r w:rsidR="004172D3">
              <w:rPr>
                <w:noProof/>
                <w:webHidden/>
              </w:rPr>
              <w:fldChar w:fldCharType="end"/>
            </w:r>
          </w:hyperlink>
        </w:p>
        <w:p w14:paraId="41BC22EE" w14:textId="2DC9E351" w:rsidR="004172D3" w:rsidRDefault="006B63E5">
          <w:pPr>
            <w:pStyle w:val="TOC3"/>
            <w:rPr>
              <w:rFonts w:eastAsiaTheme="minorEastAsia"/>
              <w:noProof/>
              <w:kern w:val="2"/>
              <w14:ligatures w14:val="standardContextual"/>
            </w:rPr>
          </w:pPr>
          <w:hyperlink w:anchor="_Toc205417342" w:history="1">
            <w:r w:rsidR="004172D3" w:rsidRPr="000719AD">
              <w:rPr>
                <w:rStyle w:val="Hyperlink"/>
                <w:rFonts w:ascii="Times New Roman" w:hAnsi="Times New Roman" w:cs="Times New Roman"/>
                <w:noProof/>
              </w:rPr>
              <w:t>Njësia Administrative: Arrën</w:t>
            </w:r>
            <w:r w:rsidR="004172D3">
              <w:rPr>
                <w:noProof/>
                <w:webHidden/>
              </w:rPr>
              <w:tab/>
            </w:r>
            <w:r w:rsidR="004172D3">
              <w:rPr>
                <w:noProof/>
                <w:webHidden/>
              </w:rPr>
              <w:fldChar w:fldCharType="begin"/>
            </w:r>
            <w:r w:rsidR="004172D3">
              <w:rPr>
                <w:noProof/>
                <w:webHidden/>
              </w:rPr>
              <w:instrText xml:space="preserve"> PAGEREF _Toc205417342 \h </w:instrText>
            </w:r>
            <w:r w:rsidR="004172D3">
              <w:rPr>
                <w:noProof/>
                <w:webHidden/>
              </w:rPr>
            </w:r>
            <w:r w:rsidR="004172D3">
              <w:rPr>
                <w:noProof/>
                <w:webHidden/>
              </w:rPr>
              <w:fldChar w:fldCharType="separate"/>
            </w:r>
            <w:r w:rsidR="004172D3">
              <w:rPr>
                <w:noProof/>
                <w:webHidden/>
              </w:rPr>
              <w:t>17</w:t>
            </w:r>
            <w:r w:rsidR="004172D3">
              <w:rPr>
                <w:noProof/>
                <w:webHidden/>
              </w:rPr>
              <w:fldChar w:fldCharType="end"/>
            </w:r>
          </w:hyperlink>
        </w:p>
        <w:p w14:paraId="6994EE55" w14:textId="75763A0C" w:rsidR="004172D3" w:rsidRDefault="006B63E5">
          <w:pPr>
            <w:pStyle w:val="TOC3"/>
            <w:rPr>
              <w:rFonts w:eastAsiaTheme="minorEastAsia"/>
              <w:noProof/>
              <w:kern w:val="2"/>
              <w14:ligatures w14:val="standardContextual"/>
            </w:rPr>
          </w:pPr>
          <w:hyperlink w:anchor="_Toc205417343" w:history="1">
            <w:r w:rsidR="004172D3" w:rsidRPr="000719AD">
              <w:rPr>
                <w:rStyle w:val="Hyperlink"/>
                <w:rFonts w:ascii="Times New Roman" w:hAnsi="Times New Roman" w:cs="Times New Roman"/>
                <w:noProof/>
              </w:rPr>
              <w:t>Njësia Administrative: Kolsh</w:t>
            </w:r>
            <w:r w:rsidR="004172D3">
              <w:rPr>
                <w:noProof/>
                <w:webHidden/>
              </w:rPr>
              <w:tab/>
            </w:r>
            <w:r w:rsidR="004172D3">
              <w:rPr>
                <w:noProof/>
                <w:webHidden/>
              </w:rPr>
              <w:fldChar w:fldCharType="begin"/>
            </w:r>
            <w:r w:rsidR="004172D3">
              <w:rPr>
                <w:noProof/>
                <w:webHidden/>
              </w:rPr>
              <w:instrText xml:space="preserve"> PAGEREF _Toc205417343 \h </w:instrText>
            </w:r>
            <w:r w:rsidR="004172D3">
              <w:rPr>
                <w:noProof/>
                <w:webHidden/>
              </w:rPr>
            </w:r>
            <w:r w:rsidR="004172D3">
              <w:rPr>
                <w:noProof/>
                <w:webHidden/>
              </w:rPr>
              <w:fldChar w:fldCharType="separate"/>
            </w:r>
            <w:r w:rsidR="004172D3">
              <w:rPr>
                <w:noProof/>
                <w:webHidden/>
              </w:rPr>
              <w:t>18</w:t>
            </w:r>
            <w:r w:rsidR="004172D3">
              <w:rPr>
                <w:noProof/>
                <w:webHidden/>
              </w:rPr>
              <w:fldChar w:fldCharType="end"/>
            </w:r>
          </w:hyperlink>
        </w:p>
        <w:p w14:paraId="118825F9" w14:textId="45DF3E2A" w:rsidR="004172D3" w:rsidRDefault="006B63E5">
          <w:pPr>
            <w:pStyle w:val="TOC3"/>
            <w:rPr>
              <w:rFonts w:eastAsiaTheme="minorEastAsia"/>
              <w:noProof/>
              <w:kern w:val="2"/>
              <w14:ligatures w14:val="standardContextual"/>
            </w:rPr>
          </w:pPr>
          <w:hyperlink w:anchor="_Toc205417344" w:history="1">
            <w:r w:rsidR="004172D3" w:rsidRPr="000719AD">
              <w:rPr>
                <w:rStyle w:val="Hyperlink"/>
                <w:rFonts w:ascii="Times New Roman" w:hAnsi="Times New Roman" w:cs="Times New Roman"/>
                <w:noProof/>
              </w:rPr>
              <w:t>Njësia Administrative: Bicaj</w:t>
            </w:r>
            <w:r w:rsidR="004172D3">
              <w:rPr>
                <w:noProof/>
                <w:webHidden/>
              </w:rPr>
              <w:tab/>
            </w:r>
            <w:r w:rsidR="004172D3">
              <w:rPr>
                <w:noProof/>
                <w:webHidden/>
              </w:rPr>
              <w:fldChar w:fldCharType="begin"/>
            </w:r>
            <w:r w:rsidR="004172D3">
              <w:rPr>
                <w:noProof/>
                <w:webHidden/>
              </w:rPr>
              <w:instrText xml:space="preserve"> PAGEREF _Toc205417344 \h </w:instrText>
            </w:r>
            <w:r w:rsidR="004172D3">
              <w:rPr>
                <w:noProof/>
                <w:webHidden/>
              </w:rPr>
            </w:r>
            <w:r w:rsidR="004172D3">
              <w:rPr>
                <w:noProof/>
                <w:webHidden/>
              </w:rPr>
              <w:fldChar w:fldCharType="separate"/>
            </w:r>
            <w:r w:rsidR="004172D3">
              <w:rPr>
                <w:noProof/>
                <w:webHidden/>
              </w:rPr>
              <w:t>18</w:t>
            </w:r>
            <w:r w:rsidR="004172D3">
              <w:rPr>
                <w:noProof/>
                <w:webHidden/>
              </w:rPr>
              <w:fldChar w:fldCharType="end"/>
            </w:r>
          </w:hyperlink>
        </w:p>
        <w:p w14:paraId="2F2574EF" w14:textId="1D3429F2" w:rsidR="004172D3" w:rsidRDefault="006B63E5">
          <w:pPr>
            <w:pStyle w:val="TOC3"/>
            <w:rPr>
              <w:rFonts w:eastAsiaTheme="minorEastAsia"/>
              <w:noProof/>
              <w:kern w:val="2"/>
              <w14:ligatures w14:val="standardContextual"/>
            </w:rPr>
          </w:pPr>
          <w:hyperlink w:anchor="_Toc205417345" w:history="1">
            <w:r w:rsidR="004172D3" w:rsidRPr="000719AD">
              <w:rPr>
                <w:rStyle w:val="Hyperlink"/>
                <w:rFonts w:ascii="Times New Roman" w:hAnsi="Times New Roman" w:cs="Times New Roman"/>
                <w:noProof/>
              </w:rPr>
              <w:t>Njësia Administrative: Kukës</w:t>
            </w:r>
            <w:r w:rsidR="004172D3">
              <w:rPr>
                <w:noProof/>
                <w:webHidden/>
              </w:rPr>
              <w:tab/>
            </w:r>
            <w:r w:rsidR="004172D3">
              <w:rPr>
                <w:noProof/>
                <w:webHidden/>
              </w:rPr>
              <w:fldChar w:fldCharType="begin"/>
            </w:r>
            <w:r w:rsidR="004172D3">
              <w:rPr>
                <w:noProof/>
                <w:webHidden/>
              </w:rPr>
              <w:instrText xml:space="preserve"> PAGEREF _Toc205417345 \h </w:instrText>
            </w:r>
            <w:r w:rsidR="004172D3">
              <w:rPr>
                <w:noProof/>
                <w:webHidden/>
              </w:rPr>
            </w:r>
            <w:r w:rsidR="004172D3">
              <w:rPr>
                <w:noProof/>
                <w:webHidden/>
              </w:rPr>
              <w:fldChar w:fldCharType="separate"/>
            </w:r>
            <w:r w:rsidR="004172D3">
              <w:rPr>
                <w:noProof/>
                <w:webHidden/>
              </w:rPr>
              <w:t>19</w:t>
            </w:r>
            <w:r w:rsidR="004172D3">
              <w:rPr>
                <w:noProof/>
                <w:webHidden/>
              </w:rPr>
              <w:fldChar w:fldCharType="end"/>
            </w:r>
          </w:hyperlink>
        </w:p>
        <w:p w14:paraId="4B03C67F" w14:textId="7076659C" w:rsidR="004172D3" w:rsidRDefault="006B63E5">
          <w:pPr>
            <w:pStyle w:val="TOC3"/>
            <w:rPr>
              <w:rFonts w:eastAsiaTheme="minorEastAsia"/>
              <w:noProof/>
              <w:kern w:val="2"/>
              <w14:ligatures w14:val="standardContextual"/>
            </w:rPr>
          </w:pPr>
          <w:hyperlink w:anchor="_Toc205417346" w:history="1">
            <w:r w:rsidR="004172D3" w:rsidRPr="000719AD">
              <w:rPr>
                <w:rStyle w:val="Hyperlink"/>
                <w:rFonts w:ascii="Times New Roman" w:hAnsi="Times New Roman" w:cs="Times New Roman"/>
                <w:noProof/>
              </w:rPr>
              <w:t>Njësia Administrative: Malzi</w:t>
            </w:r>
            <w:r w:rsidR="004172D3">
              <w:rPr>
                <w:noProof/>
                <w:webHidden/>
              </w:rPr>
              <w:tab/>
            </w:r>
            <w:r w:rsidR="004172D3">
              <w:rPr>
                <w:noProof/>
                <w:webHidden/>
              </w:rPr>
              <w:fldChar w:fldCharType="begin"/>
            </w:r>
            <w:r w:rsidR="004172D3">
              <w:rPr>
                <w:noProof/>
                <w:webHidden/>
              </w:rPr>
              <w:instrText xml:space="preserve"> PAGEREF _Toc205417346 \h </w:instrText>
            </w:r>
            <w:r w:rsidR="004172D3">
              <w:rPr>
                <w:noProof/>
                <w:webHidden/>
              </w:rPr>
            </w:r>
            <w:r w:rsidR="004172D3">
              <w:rPr>
                <w:noProof/>
                <w:webHidden/>
              </w:rPr>
              <w:fldChar w:fldCharType="separate"/>
            </w:r>
            <w:r w:rsidR="004172D3">
              <w:rPr>
                <w:noProof/>
                <w:webHidden/>
              </w:rPr>
              <w:t>20</w:t>
            </w:r>
            <w:r w:rsidR="004172D3">
              <w:rPr>
                <w:noProof/>
                <w:webHidden/>
              </w:rPr>
              <w:fldChar w:fldCharType="end"/>
            </w:r>
          </w:hyperlink>
        </w:p>
        <w:p w14:paraId="6AE2CF86" w14:textId="16FC62F7" w:rsidR="004172D3" w:rsidRDefault="006B63E5">
          <w:pPr>
            <w:pStyle w:val="TOC3"/>
            <w:rPr>
              <w:rFonts w:eastAsiaTheme="minorEastAsia"/>
              <w:noProof/>
              <w:kern w:val="2"/>
              <w14:ligatures w14:val="standardContextual"/>
            </w:rPr>
          </w:pPr>
          <w:hyperlink w:anchor="_Toc205417347" w:history="1">
            <w:r w:rsidR="004172D3" w:rsidRPr="000719AD">
              <w:rPr>
                <w:rStyle w:val="Hyperlink"/>
                <w:rFonts w:ascii="Times New Roman" w:hAnsi="Times New Roman" w:cs="Times New Roman"/>
                <w:noProof/>
              </w:rPr>
              <w:t>Njësia Administrative: Ujmisht</w:t>
            </w:r>
            <w:r w:rsidR="004172D3">
              <w:rPr>
                <w:noProof/>
                <w:webHidden/>
              </w:rPr>
              <w:tab/>
            </w:r>
            <w:r w:rsidR="004172D3">
              <w:rPr>
                <w:noProof/>
                <w:webHidden/>
              </w:rPr>
              <w:fldChar w:fldCharType="begin"/>
            </w:r>
            <w:r w:rsidR="004172D3">
              <w:rPr>
                <w:noProof/>
                <w:webHidden/>
              </w:rPr>
              <w:instrText xml:space="preserve"> PAGEREF _Toc205417347 \h </w:instrText>
            </w:r>
            <w:r w:rsidR="004172D3">
              <w:rPr>
                <w:noProof/>
                <w:webHidden/>
              </w:rPr>
            </w:r>
            <w:r w:rsidR="004172D3">
              <w:rPr>
                <w:noProof/>
                <w:webHidden/>
              </w:rPr>
              <w:fldChar w:fldCharType="separate"/>
            </w:r>
            <w:r w:rsidR="004172D3">
              <w:rPr>
                <w:noProof/>
                <w:webHidden/>
              </w:rPr>
              <w:t>21</w:t>
            </w:r>
            <w:r w:rsidR="004172D3">
              <w:rPr>
                <w:noProof/>
                <w:webHidden/>
              </w:rPr>
              <w:fldChar w:fldCharType="end"/>
            </w:r>
          </w:hyperlink>
        </w:p>
        <w:p w14:paraId="1A403C45" w14:textId="091B56E5" w:rsidR="004172D3" w:rsidRDefault="006B63E5">
          <w:pPr>
            <w:pStyle w:val="TOC3"/>
            <w:rPr>
              <w:rFonts w:eastAsiaTheme="minorEastAsia"/>
              <w:noProof/>
              <w:kern w:val="2"/>
              <w14:ligatures w14:val="standardContextual"/>
            </w:rPr>
          </w:pPr>
          <w:hyperlink w:anchor="_Toc205417348" w:history="1">
            <w:r w:rsidR="004172D3" w:rsidRPr="000719AD">
              <w:rPr>
                <w:rStyle w:val="Hyperlink"/>
                <w:rFonts w:ascii="Times New Roman" w:hAnsi="Times New Roman" w:cs="Times New Roman"/>
                <w:noProof/>
              </w:rPr>
              <w:t>Njësia Administrative: Bushtricë</w:t>
            </w:r>
            <w:r w:rsidR="004172D3">
              <w:rPr>
                <w:noProof/>
                <w:webHidden/>
              </w:rPr>
              <w:tab/>
            </w:r>
            <w:r w:rsidR="004172D3">
              <w:rPr>
                <w:noProof/>
                <w:webHidden/>
              </w:rPr>
              <w:fldChar w:fldCharType="begin"/>
            </w:r>
            <w:r w:rsidR="004172D3">
              <w:rPr>
                <w:noProof/>
                <w:webHidden/>
              </w:rPr>
              <w:instrText xml:space="preserve"> PAGEREF _Toc205417348 \h </w:instrText>
            </w:r>
            <w:r w:rsidR="004172D3">
              <w:rPr>
                <w:noProof/>
                <w:webHidden/>
              </w:rPr>
            </w:r>
            <w:r w:rsidR="004172D3">
              <w:rPr>
                <w:noProof/>
                <w:webHidden/>
              </w:rPr>
              <w:fldChar w:fldCharType="separate"/>
            </w:r>
            <w:r w:rsidR="004172D3">
              <w:rPr>
                <w:noProof/>
                <w:webHidden/>
              </w:rPr>
              <w:t>22</w:t>
            </w:r>
            <w:r w:rsidR="004172D3">
              <w:rPr>
                <w:noProof/>
                <w:webHidden/>
              </w:rPr>
              <w:fldChar w:fldCharType="end"/>
            </w:r>
          </w:hyperlink>
        </w:p>
        <w:p w14:paraId="2D54EED2" w14:textId="076F4F35" w:rsidR="004172D3" w:rsidRDefault="006B63E5">
          <w:pPr>
            <w:pStyle w:val="TOC3"/>
            <w:rPr>
              <w:rFonts w:eastAsiaTheme="minorEastAsia"/>
              <w:noProof/>
              <w:kern w:val="2"/>
              <w14:ligatures w14:val="standardContextual"/>
            </w:rPr>
          </w:pPr>
          <w:hyperlink w:anchor="_Toc205417349" w:history="1">
            <w:r w:rsidR="004172D3" w:rsidRPr="000719AD">
              <w:rPr>
                <w:rStyle w:val="Hyperlink"/>
                <w:rFonts w:ascii="Times New Roman" w:hAnsi="Times New Roman" w:cs="Times New Roman"/>
                <w:noProof/>
              </w:rPr>
              <w:t>Njësia Administrative: Gryk-Çajë</w:t>
            </w:r>
            <w:r w:rsidR="004172D3">
              <w:rPr>
                <w:noProof/>
                <w:webHidden/>
              </w:rPr>
              <w:tab/>
            </w:r>
            <w:r w:rsidR="004172D3">
              <w:rPr>
                <w:noProof/>
                <w:webHidden/>
              </w:rPr>
              <w:fldChar w:fldCharType="begin"/>
            </w:r>
            <w:r w:rsidR="004172D3">
              <w:rPr>
                <w:noProof/>
                <w:webHidden/>
              </w:rPr>
              <w:instrText xml:space="preserve"> PAGEREF _Toc205417349 \h </w:instrText>
            </w:r>
            <w:r w:rsidR="004172D3">
              <w:rPr>
                <w:noProof/>
                <w:webHidden/>
              </w:rPr>
            </w:r>
            <w:r w:rsidR="004172D3">
              <w:rPr>
                <w:noProof/>
                <w:webHidden/>
              </w:rPr>
              <w:fldChar w:fldCharType="separate"/>
            </w:r>
            <w:r w:rsidR="004172D3">
              <w:rPr>
                <w:noProof/>
                <w:webHidden/>
              </w:rPr>
              <w:t>23</w:t>
            </w:r>
            <w:r w:rsidR="004172D3">
              <w:rPr>
                <w:noProof/>
                <w:webHidden/>
              </w:rPr>
              <w:fldChar w:fldCharType="end"/>
            </w:r>
          </w:hyperlink>
        </w:p>
        <w:p w14:paraId="2E5ABA45" w14:textId="3A53894C" w:rsidR="004172D3" w:rsidRDefault="006B63E5">
          <w:pPr>
            <w:pStyle w:val="TOC3"/>
            <w:rPr>
              <w:rFonts w:eastAsiaTheme="minorEastAsia"/>
              <w:noProof/>
              <w:kern w:val="2"/>
              <w14:ligatures w14:val="standardContextual"/>
            </w:rPr>
          </w:pPr>
          <w:hyperlink w:anchor="_Toc205417350" w:history="1">
            <w:r w:rsidR="004172D3" w:rsidRPr="000719AD">
              <w:rPr>
                <w:rStyle w:val="Hyperlink"/>
                <w:rFonts w:ascii="Times New Roman" w:hAnsi="Times New Roman" w:cs="Times New Roman"/>
                <w:noProof/>
              </w:rPr>
              <w:t>Njësia Administrative: Zapod</w:t>
            </w:r>
            <w:r w:rsidR="004172D3">
              <w:rPr>
                <w:noProof/>
                <w:webHidden/>
              </w:rPr>
              <w:tab/>
            </w:r>
            <w:r w:rsidR="004172D3">
              <w:rPr>
                <w:noProof/>
                <w:webHidden/>
              </w:rPr>
              <w:fldChar w:fldCharType="begin"/>
            </w:r>
            <w:r w:rsidR="004172D3">
              <w:rPr>
                <w:noProof/>
                <w:webHidden/>
              </w:rPr>
              <w:instrText xml:space="preserve"> PAGEREF _Toc205417350 \h </w:instrText>
            </w:r>
            <w:r w:rsidR="004172D3">
              <w:rPr>
                <w:noProof/>
                <w:webHidden/>
              </w:rPr>
            </w:r>
            <w:r w:rsidR="004172D3">
              <w:rPr>
                <w:noProof/>
                <w:webHidden/>
              </w:rPr>
              <w:fldChar w:fldCharType="separate"/>
            </w:r>
            <w:r w:rsidR="004172D3">
              <w:rPr>
                <w:noProof/>
                <w:webHidden/>
              </w:rPr>
              <w:t>23</w:t>
            </w:r>
            <w:r w:rsidR="004172D3">
              <w:rPr>
                <w:noProof/>
                <w:webHidden/>
              </w:rPr>
              <w:fldChar w:fldCharType="end"/>
            </w:r>
          </w:hyperlink>
        </w:p>
        <w:p w14:paraId="69A8A395" w14:textId="19CC1EFC" w:rsidR="004172D3" w:rsidRDefault="006B63E5">
          <w:pPr>
            <w:pStyle w:val="TOC3"/>
            <w:rPr>
              <w:rFonts w:eastAsiaTheme="minorEastAsia"/>
              <w:noProof/>
              <w:kern w:val="2"/>
              <w14:ligatures w14:val="standardContextual"/>
            </w:rPr>
          </w:pPr>
          <w:hyperlink w:anchor="_Toc205417351" w:history="1">
            <w:r w:rsidR="004172D3" w:rsidRPr="000719AD">
              <w:rPr>
                <w:rStyle w:val="Hyperlink"/>
                <w:rFonts w:ascii="Times New Roman" w:hAnsi="Times New Roman" w:cs="Times New Roman"/>
                <w:noProof/>
              </w:rPr>
              <w:t>Njësia Administrative: Tërthore</w:t>
            </w:r>
            <w:r w:rsidR="004172D3">
              <w:rPr>
                <w:noProof/>
                <w:webHidden/>
              </w:rPr>
              <w:tab/>
            </w:r>
            <w:r w:rsidR="004172D3">
              <w:rPr>
                <w:noProof/>
                <w:webHidden/>
              </w:rPr>
              <w:fldChar w:fldCharType="begin"/>
            </w:r>
            <w:r w:rsidR="004172D3">
              <w:rPr>
                <w:noProof/>
                <w:webHidden/>
              </w:rPr>
              <w:instrText xml:space="preserve"> PAGEREF _Toc205417351 \h </w:instrText>
            </w:r>
            <w:r w:rsidR="004172D3">
              <w:rPr>
                <w:noProof/>
                <w:webHidden/>
              </w:rPr>
            </w:r>
            <w:r w:rsidR="004172D3">
              <w:rPr>
                <w:noProof/>
                <w:webHidden/>
              </w:rPr>
              <w:fldChar w:fldCharType="separate"/>
            </w:r>
            <w:r w:rsidR="004172D3">
              <w:rPr>
                <w:noProof/>
                <w:webHidden/>
              </w:rPr>
              <w:t>24</w:t>
            </w:r>
            <w:r w:rsidR="004172D3">
              <w:rPr>
                <w:noProof/>
                <w:webHidden/>
              </w:rPr>
              <w:fldChar w:fldCharType="end"/>
            </w:r>
          </w:hyperlink>
        </w:p>
        <w:p w14:paraId="05988604" w14:textId="371DA19D" w:rsidR="004172D3" w:rsidRDefault="006B63E5">
          <w:pPr>
            <w:pStyle w:val="TOC3"/>
            <w:rPr>
              <w:rFonts w:eastAsiaTheme="minorEastAsia"/>
              <w:noProof/>
              <w:kern w:val="2"/>
              <w14:ligatures w14:val="standardContextual"/>
            </w:rPr>
          </w:pPr>
          <w:hyperlink w:anchor="_Toc205417352" w:history="1">
            <w:r w:rsidR="004172D3" w:rsidRPr="000719AD">
              <w:rPr>
                <w:rStyle w:val="Hyperlink"/>
                <w:rFonts w:ascii="Times New Roman" w:hAnsi="Times New Roman" w:cs="Times New Roman"/>
                <w:noProof/>
              </w:rPr>
              <w:t>Njësia Administrative: Shtiqën</w:t>
            </w:r>
            <w:r w:rsidR="004172D3">
              <w:rPr>
                <w:noProof/>
                <w:webHidden/>
              </w:rPr>
              <w:tab/>
            </w:r>
            <w:r w:rsidR="004172D3">
              <w:rPr>
                <w:noProof/>
                <w:webHidden/>
              </w:rPr>
              <w:fldChar w:fldCharType="begin"/>
            </w:r>
            <w:r w:rsidR="004172D3">
              <w:rPr>
                <w:noProof/>
                <w:webHidden/>
              </w:rPr>
              <w:instrText xml:space="preserve"> PAGEREF _Toc205417352 \h </w:instrText>
            </w:r>
            <w:r w:rsidR="004172D3">
              <w:rPr>
                <w:noProof/>
                <w:webHidden/>
              </w:rPr>
            </w:r>
            <w:r w:rsidR="004172D3">
              <w:rPr>
                <w:noProof/>
                <w:webHidden/>
              </w:rPr>
              <w:fldChar w:fldCharType="separate"/>
            </w:r>
            <w:r w:rsidR="004172D3">
              <w:rPr>
                <w:noProof/>
                <w:webHidden/>
              </w:rPr>
              <w:t>25</w:t>
            </w:r>
            <w:r w:rsidR="004172D3">
              <w:rPr>
                <w:noProof/>
                <w:webHidden/>
              </w:rPr>
              <w:fldChar w:fldCharType="end"/>
            </w:r>
          </w:hyperlink>
        </w:p>
        <w:p w14:paraId="4759F6BC" w14:textId="6BBABDC4" w:rsidR="004172D3" w:rsidRDefault="006B63E5">
          <w:pPr>
            <w:pStyle w:val="TOC2"/>
            <w:rPr>
              <w:rFonts w:eastAsiaTheme="minorEastAsia"/>
              <w:noProof/>
              <w:kern w:val="2"/>
              <w14:ligatures w14:val="standardContextual"/>
            </w:rPr>
          </w:pPr>
          <w:hyperlink w:anchor="_Toc205417353" w:history="1">
            <w:r w:rsidR="004172D3" w:rsidRPr="000719AD">
              <w:rPr>
                <w:rStyle w:val="Hyperlink"/>
                <w:noProof/>
              </w:rPr>
              <w:t xml:space="preserve">3.8 </w:t>
            </w:r>
            <w:r w:rsidR="004172D3" w:rsidRPr="000719AD">
              <w:rPr>
                <w:rStyle w:val="Hyperlink"/>
                <w:noProof/>
                <w:highlight w:val="green"/>
              </w:rPr>
              <w:t>Shërbimi Psiko-Social dhe Nxënësit me Aftësi Ndryshe</w:t>
            </w:r>
            <w:r w:rsidR="004172D3">
              <w:rPr>
                <w:noProof/>
                <w:webHidden/>
              </w:rPr>
              <w:tab/>
            </w:r>
            <w:r w:rsidR="004172D3">
              <w:rPr>
                <w:noProof/>
                <w:webHidden/>
              </w:rPr>
              <w:fldChar w:fldCharType="begin"/>
            </w:r>
            <w:r w:rsidR="004172D3">
              <w:rPr>
                <w:noProof/>
                <w:webHidden/>
              </w:rPr>
              <w:instrText xml:space="preserve"> PAGEREF _Toc205417353 \h </w:instrText>
            </w:r>
            <w:r w:rsidR="004172D3">
              <w:rPr>
                <w:noProof/>
                <w:webHidden/>
              </w:rPr>
            </w:r>
            <w:r w:rsidR="004172D3">
              <w:rPr>
                <w:noProof/>
                <w:webHidden/>
              </w:rPr>
              <w:fldChar w:fldCharType="separate"/>
            </w:r>
            <w:r w:rsidR="004172D3">
              <w:rPr>
                <w:noProof/>
                <w:webHidden/>
              </w:rPr>
              <w:t>26</w:t>
            </w:r>
            <w:r w:rsidR="004172D3">
              <w:rPr>
                <w:noProof/>
                <w:webHidden/>
              </w:rPr>
              <w:fldChar w:fldCharType="end"/>
            </w:r>
          </w:hyperlink>
        </w:p>
        <w:p w14:paraId="615B5560" w14:textId="04F4F571" w:rsidR="004172D3" w:rsidRDefault="006B63E5">
          <w:pPr>
            <w:pStyle w:val="TOC1"/>
            <w:tabs>
              <w:tab w:val="right" w:leader="dot" w:pos="9019"/>
            </w:tabs>
            <w:rPr>
              <w:rFonts w:eastAsiaTheme="minorEastAsia"/>
              <w:noProof/>
              <w:kern w:val="2"/>
              <w14:ligatures w14:val="standardContextual"/>
            </w:rPr>
          </w:pPr>
          <w:hyperlink w:anchor="_Toc205417354" w:history="1">
            <w:r w:rsidR="004172D3" w:rsidRPr="000719AD">
              <w:rPr>
                <w:rStyle w:val="Hyperlink"/>
                <w:noProof/>
                <w:lang w:val="sq-AL"/>
              </w:rPr>
              <w:t>4. Objektivat dhe masat strategjike</w:t>
            </w:r>
            <w:r w:rsidR="004172D3">
              <w:rPr>
                <w:noProof/>
                <w:webHidden/>
              </w:rPr>
              <w:tab/>
            </w:r>
            <w:r w:rsidR="004172D3">
              <w:rPr>
                <w:noProof/>
                <w:webHidden/>
              </w:rPr>
              <w:fldChar w:fldCharType="begin"/>
            </w:r>
            <w:r w:rsidR="004172D3">
              <w:rPr>
                <w:noProof/>
                <w:webHidden/>
              </w:rPr>
              <w:instrText xml:space="preserve"> PAGEREF _Toc205417354 \h </w:instrText>
            </w:r>
            <w:r w:rsidR="004172D3">
              <w:rPr>
                <w:noProof/>
                <w:webHidden/>
              </w:rPr>
            </w:r>
            <w:r w:rsidR="004172D3">
              <w:rPr>
                <w:noProof/>
                <w:webHidden/>
              </w:rPr>
              <w:fldChar w:fldCharType="separate"/>
            </w:r>
            <w:r w:rsidR="004172D3">
              <w:rPr>
                <w:noProof/>
                <w:webHidden/>
              </w:rPr>
              <w:t>27</w:t>
            </w:r>
            <w:r w:rsidR="004172D3">
              <w:rPr>
                <w:noProof/>
                <w:webHidden/>
              </w:rPr>
              <w:fldChar w:fldCharType="end"/>
            </w:r>
          </w:hyperlink>
        </w:p>
        <w:p w14:paraId="07E71DDE" w14:textId="6755C33C" w:rsidR="004172D3" w:rsidRDefault="006B63E5">
          <w:pPr>
            <w:pStyle w:val="TOC2"/>
            <w:rPr>
              <w:rFonts w:eastAsiaTheme="minorEastAsia"/>
              <w:noProof/>
              <w:kern w:val="2"/>
              <w14:ligatures w14:val="standardContextual"/>
            </w:rPr>
          </w:pPr>
          <w:hyperlink w:anchor="_Toc205417355" w:history="1">
            <w:r w:rsidR="004172D3" w:rsidRPr="000719AD">
              <w:rPr>
                <w:rStyle w:val="Hyperlink"/>
                <w:noProof/>
              </w:rPr>
              <w:t>4.1 Objektivat</w:t>
            </w:r>
            <w:r w:rsidR="004172D3">
              <w:rPr>
                <w:noProof/>
                <w:webHidden/>
              </w:rPr>
              <w:tab/>
            </w:r>
            <w:r w:rsidR="004172D3">
              <w:rPr>
                <w:noProof/>
                <w:webHidden/>
              </w:rPr>
              <w:fldChar w:fldCharType="begin"/>
            </w:r>
            <w:r w:rsidR="004172D3">
              <w:rPr>
                <w:noProof/>
                <w:webHidden/>
              </w:rPr>
              <w:instrText xml:space="preserve"> PAGEREF _Toc205417355 \h </w:instrText>
            </w:r>
            <w:r w:rsidR="004172D3">
              <w:rPr>
                <w:noProof/>
                <w:webHidden/>
              </w:rPr>
            </w:r>
            <w:r w:rsidR="004172D3">
              <w:rPr>
                <w:noProof/>
                <w:webHidden/>
              </w:rPr>
              <w:fldChar w:fldCharType="separate"/>
            </w:r>
            <w:r w:rsidR="004172D3">
              <w:rPr>
                <w:noProof/>
                <w:webHidden/>
              </w:rPr>
              <w:t>27</w:t>
            </w:r>
            <w:r w:rsidR="004172D3">
              <w:rPr>
                <w:noProof/>
                <w:webHidden/>
              </w:rPr>
              <w:fldChar w:fldCharType="end"/>
            </w:r>
          </w:hyperlink>
        </w:p>
        <w:p w14:paraId="487186E5" w14:textId="3703DC9B" w:rsidR="004172D3" w:rsidRDefault="006B63E5">
          <w:pPr>
            <w:pStyle w:val="TOC2"/>
            <w:rPr>
              <w:rFonts w:eastAsiaTheme="minorEastAsia"/>
              <w:noProof/>
              <w:kern w:val="2"/>
              <w14:ligatures w14:val="standardContextual"/>
            </w:rPr>
          </w:pPr>
          <w:hyperlink w:anchor="_Toc205417356" w:history="1">
            <w:r w:rsidR="004172D3" w:rsidRPr="000719AD">
              <w:rPr>
                <w:rStyle w:val="Hyperlink"/>
                <w:noProof/>
              </w:rPr>
              <w:t>5.1 Burimet financiare vendore</w:t>
            </w:r>
            <w:r w:rsidR="004172D3">
              <w:rPr>
                <w:noProof/>
                <w:webHidden/>
              </w:rPr>
              <w:tab/>
            </w:r>
            <w:r w:rsidR="004172D3">
              <w:rPr>
                <w:noProof/>
                <w:webHidden/>
              </w:rPr>
              <w:fldChar w:fldCharType="begin"/>
            </w:r>
            <w:r w:rsidR="004172D3">
              <w:rPr>
                <w:noProof/>
                <w:webHidden/>
              </w:rPr>
              <w:instrText xml:space="preserve"> PAGEREF _Toc205417356 \h </w:instrText>
            </w:r>
            <w:r w:rsidR="004172D3">
              <w:rPr>
                <w:noProof/>
                <w:webHidden/>
              </w:rPr>
            </w:r>
            <w:r w:rsidR="004172D3">
              <w:rPr>
                <w:noProof/>
                <w:webHidden/>
              </w:rPr>
              <w:fldChar w:fldCharType="separate"/>
            </w:r>
            <w:r w:rsidR="004172D3">
              <w:rPr>
                <w:noProof/>
                <w:webHidden/>
              </w:rPr>
              <w:t>43</w:t>
            </w:r>
            <w:r w:rsidR="004172D3">
              <w:rPr>
                <w:noProof/>
                <w:webHidden/>
              </w:rPr>
              <w:fldChar w:fldCharType="end"/>
            </w:r>
          </w:hyperlink>
        </w:p>
        <w:p w14:paraId="4650D057" w14:textId="16B6E16B" w:rsidR="004172D3" w:rsidRDefault="006B63E5">
          <w:pPr>
            <w:pStyle w:val="TOC2"/>
            <w:rPr>
              <w:rFonts w:eastAsiaTheme="minorEastAsia"/>
              <w:noProof/>
              <w:kern w:val="2"/>
              <w14:ligatures w14:val="standardContextual"/>
            </w:rPr>
          </w:pPr>
          <w:hyperlink w:anchor="_Toc205417357" w:history="1">
            <w:r w:rsidR="004172D3" w:rsidRPr="000719AD">
              <w:rPr>
                <w:rStyle w:val="Hyperlink"/>
                <w:noProof/>
              </w:rPr>
              <w:t>5.2 Burime financimi të tjera:</w:t>
            </w:r>
            <w:r w:rsidR="004172D3">
              <w:rPr>
                <w:noProof/>
                <w:webHidden/>
              </w:rPr>
              <w:tab/>
            </w:r>
            <w:r w:rsidR="004172D3">
              <w:rPr>
                <w:noProof/>
                <w:webHidden/>
              </w:rPr>
              <w:fldChar w:fldCharType="begin"/>
            </w:r>
            <w:r w:rsidR="004172D3">
              <w:rPr>
                <w:noProof/>
                <w:webHidden/>
              </w:rPr>
              <w:instrText xml:space="preserve"> PAGEREF _Toc205417357 \h </w:instrText>
            </w:r>
            <w:r w:rsidR="004172D3">
              <w:rPr>
                <w:noProof/>
                <w:webHidden/>
              </w:rPr>
            </w:r>
            <w:r w:rsidR="004172D3">
              <w:rPr>
                <w:noProof/>
                <w:webHidden/>
              </w:rPr>
              <w:fldChar w:fldCharType="separate"/>
            </w:r>
            <w:r w:rsidR="004172D3">
              <w:rPr>
                <w:noProof/>
                <w:webHidden/>
              </w:rPr>
              <w:t>44</w:t>
            </w:r>
            <w:r w:rsidR="004172D3">
              <w:rPr>
                <w:noProof/>
                <w:webHidden/>
              </w:rPr>
              <w:fldChar w:fldCharType="end"/>
            </w:r>
          </w:hyperlink>
        </w:p>
        <w:p w14:paraId="25556895" w14:textId="2FE9AF88" w:rsidR="004172D3" w:rsidRDefault="006B63E5">
          <w:pPr>
            <w:pStyle w:val="TOC3"/>
            <w:rPr>
              <w:rFonts w:eastAsiaTheme="minorEastAsia"/>
              <w:noProof/>
              <w:kern w:val="2"/>
              <w14:ligatures w14:val="standardContextual"/>
            </w:rPr>
          </w:pPr>
          <w:hyperlink w:anchor="_Toc205417358" w:history="1">
            <w:r w:rsidR="004172D3" w:rsidRPr="000719AD">
              <w:rPr>
                <w:rStyle w:val="Hyperlink"/>
                <w:rFonts w:ascii="Times New Roman" w:eastAsia="Times New Roman" w:hAnsi="Times New Roman" w:cs="Times New Roman"/>
                <w:b/>
                <w:bCs/>
                <w:noProof/>
                <w:lang w:val="sq-AL"/>
              </w:rPr>
              <w:t>6. Klasifikimi sipas burimeve</w:t>
            </w:r>
            <w:r w:rsidR="004172D3">
              <w:rPr>
                <w:noProof/>
                <w:webHidden/>
              </w:rPr>
              <w:tab/>
            </w:r>
            <w:r w:rsidR="004172D3">
              <w:rPr>
                <w:noProof/>
                <w:webHidden/>
              </w:rPr>
              <w:fldChar w:fldCharType="begin"/>
            </w:r>
            <w:r w:rsidR="004172D3">
              <w:rPr>
                <w:noProof/>
                <w:webHidden/>
              </w:rPr>
              <w:instrText xml:space="preserve"> PAGEREF _Toc205417358 \h </w:instrText>
            </w:r>
            <w:r w:rsidR="004172D3">
              <w:rPr>
                <w:noProof/>
                <w:webHidden/>
              </w:rPr>
            </w:r>
            <w:r w:rsidR="004172D3">
              <w:rPr>
                <w:noProof/>
                <w:webHidden/>
              </w:rPr>
              <w:fldChar w:fldCharType="separate"/>
            </w:r>
            <w:r w:rsidR="004172D3">
              <w:rPr>
                <w:noProof/>
                <w:webHidden/>
              </w:rPr>
              <w:t>45</w:t>
            </w:r>
            <w:r w:rsidR="004172D3">
              <w:rPr>
                <w:noProof/>
                <w:webHidden/>
              </w:rPr>
              <w:fldChar w:fldCharType="end"/>
            </w:r>
          </w:hyperlink>
        </w:p>
        <w:p w14:paraId="5899E0D6" w14:textId="078A3296" w:rsidR="004172D3" w:rsidRDefault="006B63E5">
          <w:pPr>
            <w:pStyle w:val="TOC3"/>
            <w:rPr>
              <w:rFonts w:eastAsiaTheme="minorEastAsia"/>
              <w:noProof/>
              <w:kern w:val="2"/>
              <w14:ligatures w14:val="standardContextual"/>
            </w:rPr>
          </w:pPr>
          <w:hyperlink w:anchor="_Toc205417359" w:history="1">
            <w:r w:rsidR="004172D3" w:rsidRPr="000719AD">
              <w:rPr>
                <w:rStyle w:val="Hyperlink"/>
                <w:rFonts w:ascii="Times New Roman" w:eastAsia="Times New Roman" w:hAnsi="Times New Roman" w:cs="Times New Roman"/>
                <w:b/>
                <w:bCs/>
                <w:noProof/>
                <w:lang w:val="sq-AL"/>
              </w:rPr>
              <w:t>7. Aktivitete dhe planifikimi i zbatimit</w:t>
            </w:r>
            <w:r w:rsidR="004172D3">
              <w:rPr>
                <w:noProof/>
                <w:webHidden/>
              </w:rPr>
              <w:tab/>
            </w:r>
            <w:r w:rsidR="004172D3">
              <w:rPr>
                <w:noProof/>
                <w:webHidden/>
              </w:rPr>
              <w:fldChar w:fldCharType="begin"/>
            </w:r>
            <w:r w:rsidR="004172D3">
              <w:rPr>
                <w:noProof/>
                <w:webHidden/>
              </w:rPr>
              <w:instrText xml:space="preserve"> PAGEREF _Toc205417359 \h </w:instrText>
            </w:r>
            <w:r w:rsidR="004172D3">
              <w:rPr>
                <w:noProof/>
                <w:webHidden/>
              </w:rPr>
            </w:r>
            <w:r w:rsidR="004172D3">
              <w:rPr>
                <w:noProof/>
                <w:webHidden/>
              </w:rPr>
              <w:fldChar w:fldCharType="separate"/>
            </w:r>
            <w:r w:rsidR="004172D3">
              <w:rPr>
                <w:noProof/>
                <w:webHidden/>
              </w:rPr>
              <w:t>46</w:t>
            </w:r>
            <w:r w:rsidR="004172D3">
              <w:rPr>
                <w:noProof/>
                <w:webHidden/>
              </w:rPr>
              <w:fldChar w:fldCharType="end"/>
            </w:r>
          </w:hyperlink>
        </w:p>
        <w:p w14:paraId="2253613D" w14:textId="572829CB" w:rsidR="004172D3" w:rsidRDefault="006B63E5">
          <w:pPr>
            <w:pStyle w:val="TOC3"/>
            <w:rPr>
              <w:rFonts w:eastAsiaTheme="minorEastAsia"/>
              <w:noProof/>
              <w:kern w:val="2"/>
              <w14:ligatures w14:val="standardContextual"/>
            </w:rPr>
          </w:pPr>
          <w:hyperlink w:anchor="_Toc205417360" w:history="1">
            <w:r w:rsidR="004172D3" w:rsidRPr="000719AD">
              <w:rPr>
                <w:rStyle w:val="Hyperlink"/>
                <w:rFonts w:ascii="Times New Roman" w:eastAsia="Times New Roman" w:hAnsi="Times New Roman" w:cs="Times New Roman"/>
                <w:b/>
                <w:bCs/>
                <w:noProof/>
                <w:lang w:val="sq-AL"/>
              </w:rPr>
              <w:t>7.1 Aktivitetet e planit</w:t>
            </w:r>
            <w:r w:rsidR="004172D3">
              <w:rPr>
                <w:noProof/>
                <w:webHidden/>
              </w:rPr>
              <w:tab/>
            </w:r>
            <w:r w:rsidR="004172D3">
              <w:rPr>
                <w:noProof/>
                <w:webHidden/>
              </w:rPr>
              <w:fldChar w:fldCharType="begin"/>
            </w:r>
            <w:r w:rsidR="004172D3">
              <w:rPr>
                <w:noProof/>
                <w:webHidden/>
              </w:rPr>
              <w:instrText xml:space="preserve"> PAGEREF _Toc205417360 \h </w:instrText>
            </w:r>
            <w:r w:rsidR="004172D3">
              <w:rPr>
                <w:noProof/>
                <w:webHidden/>
              </w:rPr>
            </w:r>
            <w:r w:rsidR="004172D3">
              <w:rPr>
                <w:noProof/>
                <w:webHidden/>
              </w:rPr>
              <w:fldChar w:fldCharType="separate"/>
            </w:r>
            <w:r w:rsidR="004172D3">
              <w:rPr>
                <w:noProof/>
                <w:webHidden/>
              </w:rPr>
              <w:t>46</w:t>
            </w:r>
            <w:r w:rsidR="004172D3">
              <w:rPr>
                <w:noProof/>
                <w:webHidden/>
              </w:rPr>
              <w:fldChar w:fldCharType="end"/>
            </w:r>
          </w:hyperlink>
        </w:p>
        <w:p w14:paraId="73C61F6C" w14:textId="48867969" w:rsidR="004172D3" w:rsidRDefault="006B63E5">
          <w:pPr>
            <w:pStyle w:val="TOC3"/>
            <w:rPr>
              <w:rFonts w:eastAsiaTheme="minorEastAsia"/>
              <w:noProof/>
              <w:kern w:val="2"/>
              <w14:ligatures w14:val="standardContextual"/>
            </w:rPr>
          </w:pPr>
          <w:hyperlink w:anchor="_Toc205417361" w:history="1">
            <w:r w:rsidR="004172D3" w:rsidRPr="000719AD">
              <w:rPr>
                <w:rStyle w:val="Hyperlink"/>
                <w:rFonts w:ascii="Times New Roman" w:eastAsia="Times New Roman" w:hAnsi="Times New Roman" w:cs="Times New Roman"/>
                <w:b/>
                <w:bCs/>
                <w:noProof/>
                <w:lang w:val="sq-AL"/>
              </w:rPr>
              <w:t>7.2 Afatet e zbatimit</w:t>
            </w:r>
            <w:r w:rsidR="004172D3">
              <w:rPr>
                <w:noProof/>
                <w:webHidden/>
              </w:rPr>
              <w:tab/>
            </w:r>
            <w:r w:rsidR="004172D3">
              <w:rPr>
                <w:noProof/>
                <w:webHidden/>
              </w:rPr>
              <w:fldChar w:fldCharType="begin"/>
            </w:r>
            <w:r w:rsidR="004172D3">
              <w:rPr>
                <w:noProof/>
                <w:webHidden/>
              </w:rPr>
              <w:instrText xml:space="preserve"> PAGEREF _Toc205417361 \h </w:instrText>
            </w:r>
            <w:r w:rsidR="004172D3">
              <w:rPr>
                <w:noProof/>
                <w:webHidden/>
              </w:rPr>
            </w:r>
            <w:r w:rsidR="004172D3">
              <w:rPr>
                <w:noProof/>
                <w:webHidden/>
              </w:rPr>
              <w:fldChar w:fldCharType="separate"/>
            </w:r>
            <w:r w:rsidR="004172D3">
              <w:rPr>
                <w:noProof/>
                <w:webHidden/>
              </w:rPr>
              <w:t>47</w:t>
            </w:r>
            <w:r w:rsidR="004172D3">
              <w:rPr>
                <w:noProof/>
                <w:webHidden/>
              </w:rPr>
              <w:fldChar w:fldCharType="end"/>
            </w:r>
          </w:hyperlink>
        </w:p>
        <w:p w14:paraId="12B07044" w14:textId="1824FD6F" w:rsidR="004172D3" w:rsidRDefault="006B63E5">
          <w:pPr>
            <w:pStyle w:val="TOC3"/>
            <w:rPr>
              <w:rFonts w:eastAsiaTheme="minorEastAsia"/>
              <w:noProof/>
              <w:kern w:val="2"/>
              <w14:ligatures w14:val="standardContextual"/>
            </w:rPr>
          </w:pPr>
          <w:hyperlink w:anchor="_Toc205417362" w:history="1">
            <w:r w:rsidR="004172D3" w:rsidRPr="000719AD">
              <w:rPr>
                <w:rStyle w:val="Hyperlink"/>
                <w:rFonts w:ascii="Times New Roman" w:eastAsia="Times New Roman" w:hAnsi="Times New Roman" w:cs="Times New Roman"/>
                <w:b/>
                <w:bCs/>
                <w:noProof/>
                <w:lang w:val="sq-AL"/>
              </w:rPr>
              <w:t>7.3 Roli i aktorëve të përfshirë</w:t>
            </w:r>
            <w:r w:rsidR="004172D3">
              <w:rPr>
                <w:noProof/>
                <w:webHidden/>
              </w:rPr>
              <w:tab/>
            </w:r>
            <w:r w:rsidR="004172D3">
              <w:rPr>
                <w:noProof/>
                <w:webHidden/>
              </w:rPr>
              <w:fldChar w:fldCharType="begin"/>
            </w:r>
            <w:r w:rsidR="004172D3">
              <w:rPr>
                <w:noProof/>
                <w:webHidden/>
              </w:rPr>
              <w:instrText xml:space="preserve"> PAGEREF _Toc205417362 \h </w:instrText>
            </w:r>
            <w:r w:rsidR="004172D3">
              <w:rPr>
                <w:noProof/>
                <w:webHidden/>
              </w:rPr>
            </w:r>
            <w:r w:rsidR="004172D3">
              <w:rPr>
                <w:noProof/>
                <w:webHidden/>
              </w:rPr>
              <w:fldChar w:fldCharType="separate"/>
            </w:r>
            <w:r w:rsidR="004172D3">
              <w:rPr>
                <w:noProof/>
                <w:webHidden/>
              </w:rPr>
              <w:t>47</w:t>
            </w:r>
            <w:r w:rsidR="004172D3">
              <w:rPr>
                <w:noProof/>
                <w:webHidden/>
              </w:rPr>
              <w:fldChar w:fldCharType="end"/>
            </w:r>
          </w:hyperlink>
        </w:p>
        <w:p w14:paraId="15CFA843" w14:textId="3A62FF4D" w:rsidR="004172D3" w:rsidRDefault="006B63E5">
          <w:pPr>
            <w:pStyle w:val="TOC3"/>
            <w:rPr>
              <w:rFonts w:eastAsiaTheme="minorEastAsia"/>
              <w:noProof/>
              <w:kern w:val="2"/>
              <w14:ligatures w14:val="standardContextual"/>
            </w:rPr>
          </w:pPr>
          <w:hyperlink w:anchor="_Toc205417363" w:history="1">
            <w:r w:rsidR="004172D3" w:rsidRPr="000719AD">
              <w:rPr>
                <w:rStyle w:val="Hyperlink"/>
                <w:rFonts w:ascii="Times New Roman" w:eastAsia="Times New Roman" w:hAnsi="Times New Roman" w:cs="Times New Roman"/>
                <w:b/>
                <w:bCs/>
                <w:noProof/>
                <w:lang w:val="sq-AL"/>
              </w:rPr>
              <w:t>7.4 Detajimi i shpenzimeve</w:t>
            </w:r>
            <w:r w:rsidR="004172D3">
              <w:rPr>
                <w:noProof/>
                <w:webHidden/>
              </w:rPr>
              <w:tab/>
            </w:r>
            <w:r w:rsidR="004172D3">
              <w:rPr>
                <w:noProof/>
                <w:webHidden/>
              </w:rPr>
              <w:fldChar w:fldCharType="begin"/>
            </w:r>
            <w:r w:rsidR="004172D3">
              <w:rPr>
                <w:noProof/>
                <w:webHidden/>
              </w:rPr>
              <w:instrText xml:space="preserve"> PAGEREF _Toc205417363 \h </w:instrText>
            </w:r>
            <w:r w:rsidR="004172D3">
              <w:rPr>
                <w:noProof/>
                <w:webHidden/>
              </w:rPr>
            </w:r>
            <w:r w:rsidR="004172D3">
              <w:rPr>
                <w:noProof/>
                <w:webHidden/>
              </w:rPr>
              <w:fldChar w:fldCharType="separate"/>
            </w:r>
            <w:r w:rsidR="004172D3">
              <w:rPr>
                <w:noProof/>
                <w:webHidden/>
              </w:rPr>
              <w:t>47</w:t>
            </w:r>
            <w:r w:rsidR="004172D3">
              <w:rPr>
                <w:noProof/>
                <w:webHidden/>
              </w:rPr>
              <w:fldChar w:fldCharType="end"/>
            </w:r>
          </w:hyperlink>
        </w:p>
        <w:p w14:paraId="5A76D7B9" w14:textId="30A14D7C" w:rsidR="004172D3" w:rsidRDefault="006B63E5">
          <w:pPr>
            <w:pStyle w:val="TOC1"/>
            <w:tabs>
              <w:tab w:val="right" w:leader="dot" w:pos="9019"/>
            </w:tabs>
            <w:rPr>
              <w:rFonts w:eastAsiaTheme="minorEastAsia"/>
              <w:noProof/>
              <w:kern w:val="2"/>
              <w14:ligatures w14:val="standardContextual"/>
            </w:rPr>
          </w:pPr>
          <w:hyperlink w:anchor="_Toc205417364" w:history="1">
            <w:r w:rsidR="004172D3" w:rsidRPr="000719AD">
              <w:rPr>
                <w:rStyle w:val="Hyperlink"/>
                <w:noProof/>
                <w:lang w:val="sq-AL"/>
              </w:rPr>
              <w:t>8. Përmbledhje e investimeve kapitale:</w:t>
            </w:r>
            <w:r w:rsidR="004172D3">
              <w:rPr>
                <w:noProof/>
                <w:webHidden/>
              </w:rPr>
              <w:tab/>
            </w:r>
            <w:r w:rsidR="004172D3">
              <w:rPr>
                <w:noProof/>
                <w:webHidden/>
              </w:rPr>
              <w:fldChar w:fldCharType="begin"/>
            </w:r>
            <w:r w:rsidR="004172D3">
              <w:rPr>
                <w:noProof/>
                <w:webHidden/>
              </w:rPr>
              <w:instrText xml:space="preserve"> PAGEREF _Toc205417364 \h </w:instrText>
            </w:r>
            <w:r w:rsidR="004172D3">
              <w:rPr>
                <w:noProof/>
                <w:webHidden/>
              </w:rPr>
            </w:r>
            <w:r w:rsidR="004172D3">
              <w:rPr>
                <w:noProof/>
                <w:webHidden/>
              </w:rPr>
              <w:fldChar w:fldCharType="separate"/>
            </w:r>
            <w:r w:rsidR="004172D3">
              <w:rPr>
                <w:noProof/>
                <w:webHidden/>
              </w:rPr>
              <w:t>48</w:t>
            </w:r>
            <w:r w:rsidR="004172D3">
              <w:rPr>
                <w:noProof/>
                <w:webHidden/>
              </w:rPr>
              <w:fldChar w:fldCharType="end"/>
            </w:r>
          </w:hyperlink>
        </w:p>
        <w:p w14:paraId="1C3EB5B1" w14:textId="55F4C8F4" w:rsidR="004172D3" w:rsidRDefault="006B63E5">
          <w:pPr>
            <w:pStyle w:val="TOC1"/>
            <w:tabs>
              <w:tab w:val="right" w:leader="dot" w:pos="9019"/>
            </w:tabs>
            <w:rPr>
              <w:rFonts w:eastAsiaTheme="minorEastAsia"/>
              <w:noProof/>
              <w:kern w:val="2"/>
              <w14:ligatures w14:val="standardContextual"/>
            </w:rPr>
          </w:pPr>
          <w:hyperlink w:anchor="_Toc205417365" w:history="1">
            <w:r w:rsidR="004172D3" w:rsidRPr="000719AD">
              <w:rPr>
                <w:rStyle w:val="Hyperlink"/>
                <w:noProof/>
                <w:lang w:val="sq-AL"/>
              </w:rPr>
              <w:t>9. Monitorimi dhe Vlerësimi</w:t>
            </w:r>
            <w:r w:rsidR="004172D3">
              <w:rPr>
                <w:noProof/>
                <w:webHidden/>
              </w:rPr>
              <w:tab/>
            </w:r>
            <w:r w:rsidR="004172D3">
              <w:rPr>
                <w:noProof/>
                <w:webHidden/>
              </w:rPr>
              <w:fldChar w:fldCharType="begin"/>
            </w:r>
            <w:r w:rsidR="004172D3">
              <w:rPr>
                <w:noProof/>
                <w:webHidden/>
              </w:rPr>
              <w:instrText xml:space="preserve"> PAGEREF _Toc205417365 \h </w:instrText>
            </w:r>
            <w:r w:rsidR="004172D3">
              <w:rPr>
                <w:noProof/>
                <w:webHidden/>
              </w:rPr>
            </w:r>
            <w:r w:rsidR="004172D3">
              <w:rPr>
                <w:noProof/>
                <w:webHidden/>
              </w:rPr>
              <w:fldChar w:fldCharType="separate"/>
            </w:r>
            <w:r w:rsidR="004172D3">
              <w:rPr>
                <w:noProof/>
                <w:webHidden/>
              </w:rPr>
              <w:t>48</w:t>
            </w:r>
            <w:r w:rsidR="004172D3">
              <w:rPr>
                <w:noProof/>
                <w:webHidden/>
              </w:rPr>
              <w:fldChar w:fldCharType="end"/>
            </w:r>
          </w:hyperlink>
        </w:p>
        <w:p w14:paraId="2CCD06D7" w14:textId="2A717CB3" w:rsidR="004172D3" w:rsidRDefault="006B63E5">
          <w:pPr>
            <w:pStyle w:val="TOC1"/>
            <w:tabs>
              <w:tab w:val="right" w:leader="dot" w:pos="9019"/>
            </w:tabs>
            <w:rPr>
              <w:rFonts w:eastAsiaTheme="minorEastAsia"/>
              <w:noProof/>
              <w:kern w:val="2"/>
              <w14:ligatures w14:val="standardContextual"/>
            </w:rPr>
          </w:pPr>
          <w:hyperlink w:anchor="_Toc205417366" w:history="1">
            <w:r w:rsidR="004172D3" w:rsidRPr="000719AD">
              <w:rPr>
                <w:rStyle w:val="Hyperlink"/>
                <w:noProof/>
                <w:lang w:val="sq-AL"/>
              </w:rPr>
              <w:t>10. Rishikimi dhe përshtatja e planit</w:t>
            </w:r>
            <w:r w:rsidR="004172D3">
              <w:rPr>
                <w:noProof/>
                <w:webHidden/>
              </w:rPr>
              <w:tab/>
            </w:r>
            <w:r w:rsidR="004172D3">
              <w:rPr>
                <w:noProof/>
                <w:webHidden/>
              </w:rPr>
              <w:fldChar w:fldCharType="begin"/>
            </w:r>
            <w:r w:rsidR="004172D3">
              <w:rPr>
                <w:noProof/>
                <w:webHidden/>
              </w:rPr>
              <w:instrText xml:space="preserve"> PAGEREF _Toc205417366 \h </w:instrText>
            </w:r>
            <w:r w:rsidR="004172D3">
              <w:rPr>
                <w:noProof/>
                <w:webHidden/>
              </w:rPr>
            </w:r>
            <w:r w:rsidR="004172D3">
              <w:rPr>
                <w:noProof/>
                <w:webHidden/>
              </w:rPr>
              <w:fldChar w:fldCharType="separate"/>
            </w:r>
            <w:r w:rsidR="004172D3">
              <w:rPr>
                <w:noProof/>
                <w:webHidden/>
              </w:rPr>
              <w:t>50</w:t>
            </w:r>
            <w:r w:rsidR="004172D3">
              <w:rPr>
                <w:noProof/>
                <w:webHidden/>
              </w:rPr>
              <w:fldChar w:fldCharType="end"/>
            </w:r>
          </w:hyperlink>
        </w:p>
        <w:p w14:paraId="508C4125" w14:textId="24B39361" w:rsidR="004172D3" w:rsidRDefault="006B63E5">
          <w:pPr>
            <w:pStyle w:val="TOC2"/>
            <w:rPr>
              <w:rFonts w:eastAsiaTheme="minorEastAsia"/>
              <w:noProof/>
              <w:kern w:val="2"/>
              <w14:ligatures w14:val="standardContextual"/>
            </w:rPr>
          </w:pPr>
          <w:hyperlink w:anchor="_Toc205417367" w:history="1">
            <w:r w:rsidR="004172D3" w:rsidRPr="000719AD">
              <w:rPr>
                <w:rStyle w:val="Hyperlink"/>
                <w:noProof/>
              </w:rPr>
              <w:t>10.1 Procesi i rishikimit</w:t>
            </w:r>
            <w:r w:rsidR="004172D3">
              <w:rPr>
                <w:noProof/>
                <w:webHidden/>
              </w:rPr>
              <w:tab/>
            </w:r>
            <w:r w:rsidR="004172D3">
              <w:rPr>
                <w:noProof/>
                <w:webHidden/>
              </w:rPr>
              <w:fldChar w:fldCharType="begin"/>
            </w:r>
            <w:r w:rsidR="004172D3">
              <w:rPr>
                <w:noProof/>
                <w:webHidden/>
              </w:rPr>
              <w:instrText xml:space="preserve"> PAGEREF _Toc205417367 \h </w:instrText>
            </w:r>
            <w:r w:rsidR="004172D3">
              <w:rPr>
                <w:noProof/>
                <w:webHidden/>
              </w:rPr>
            </w:r>
            <w:r w:rsidR="004172D3">
              <w:rPr>
                <w:noProof/>
                <w:webHidden/>
              </w:rPr>
              <w:fldChar w:fldCharType="separate"/>
            </w:r>
            <w:r w:rsidR="004172D3">
              <w:rPr>
                <w:noProof/>
                <w:webHidden/>
              </w:rPr>
              <w:t>50</w:t>
            </w:r>
            <w:r w:rsidR="004172D3">
              <w:rPr>
                <w:noProof/>
                <w:webHidden/>
              </w:rPr>
              <w:fldChar w:fldCharType="end"/>
            </w:r>
          </w:hyperlink>
        </w:p>
        <w:p w14:paraId="2FABF685" w14:textId="12053CB3" w:rsidR="004172D3" w:rsidRDefault="006B63E5">
          <w:pPr>
            <w:pStyle w:val="TOC2"/>
            <w:tabs>
              <w:tab w:val="left" w:pos="880"/>
            </w:tabs>
            <w:rPr>
              <w:rFonts w:eastAsiaTheme="minorEastAsia"/>
              <w:noProof/>
              <w:kern w:val="2"/>
              <w14:ligatures w14:val="standardContextual"/>
            </w:rPr>
          </w:pPr>
          <w:hyperlink w:anchor="_Toc205417368" w:history="1">
            <w:r w:rsidR="004172D3" w:rsidRPr="000719AD">
              <w:rPr>
                <w:rStyle w:val="Hyperlink"/>
                <w:noProof/>
              </w:rPr>
              <w:t>10.2</w:t>
            </w:r>
            <w:r w:rsidR="004172D3">
              <w:rPr>
                <w:rFonts w:eastAsiaTheme="minorEastAsia"/>
                <w:noProof/>
                <w:kern w:val="2"/>
                <w14:ligatures w14:val="standardContextual"/>
              </w:rPr>
              <w:t xml:space="preserve"> </w:t>
            </w:r>
            <w:r w:rsidR="004172D3" w:rsidRPr="000719AD">
              <w:rPr>
                <w:rStyle w:val="Hyperlink"/>
                <w:noProof/>
              </w:rPr>
              <w:t>Përshtatja e masave dhe aktiviteteve</w:t>
            </w:r>
            <w:r w:rsidR="004172D3">
              <w:rPr>
                <w:noProof/>
                <w:webHidden/>
              </w:rPr>
              <w:tab/>
            </w:r>
            <w:r w:rsidR="004172D3">
              <w:rPr>
                <w:noProof/>
                <w:webHidden/>
              </w:rPr>
              <w:fldChar w:fldCharType="begin"/>
            </w:r>
            <w:r w:rsidR="004172D3">
              <w:rPr>
                <w:noProof/>
                <w:webHidden/>
              </w:rPr>
              <w:instrText xml:space="preserve"> PAGEREF _Toc205417368 \h </w:instrText>
            </w:r>
            <w:r w:rsidR="004172D3">
              <w:rPr>
                <w:noProof/>
                <w:webHidden/>
              </w:rPr>
            </w:r>
            <w:r w:rsidR="004172D3">
              <w:rPr>
                <w:noProof/>
                <w:webHidden/>
              </w:rPr>
              <w:fldChar w:fldCharType="separate"/>
            </w:r>
            <w:r w:rsidR="004172D3">
              <w:rPr>
                <w:noProof/>
                <w:webHidden/>
              </w:rPr>
              <w:t>50</w:t>
            </w:r>
            <w:r w:rsidR="004172D3">
              <w:rPr>
                <w:noProof/>
                <w:webHidden/>
              </w:rPr>
              <w:fldChar w:fldCharType="end"/>
            </w:r>
          </w:hyperlink>
        </w:p>
        <w:p w14:paraId="731D0A21" w14:textId="53A68B04" w:rsidR="004172D3" w:rsidRDefault="006B63E5">
          <w:pPr>
            <w:pStyle w:val="TOC1"/>
            <w:tabs>
              <w:tab w:val="right" w:leader="dot" w:pos="9019"/>
            </w:tabs>
            <w:rPr>
              <w:rFonts w:eastAsiaTheme="minorEastAsia"/>
              <w:noProof/>
              <w:kern w:val="2"/>
              <w14:ligatures w14:val="standardContextual"/>
            </w:rPr>
          </w:pPr>
          <w:hyperlink w:anchor="_Toc205417369" w:history="1">
            <w:r w:rsidR="004172D3" w:rsidRPr="000719AD">
              <w:rPr>
                <w:rStyle w:val="Hyperlink"/>
                <w:noProof/>
                <w:lang w:val="sq-AL"/>
              </w:rPr>
              <w:t>11. Raportimi dhe transparenca</w:t>
            </w:r>
            <w:r w:rsidR="004172D3">
              <w:rPr>
                <w:noProof/>
                <w:webHidden/>
              </w:rPr>
              <w:tab/>
            </w:r>
            <w:r w:rsidR="004172D3">
              <w:rPr>
                <w:noProof/>
                <w:webHidden/>
              </w:rPr>
              <w:fldChar w:fldCharType="begin"/>
            </w:r>
            <w:r w:rsidR="004172D3">
              <w:rPr>
                <w:noProof/>
                <w:webHidden/>
              </w:rPr>
              <w:instrText xml:space="preserve"> PAGEREF _Toc205417369 \h </w:instrText>
            </w:r>
            <w:r w:rsidR="004172D3">
              <w:rPr>
                <w:noProof/>
                <w:webHidden/>
              </w:rPr>
            </w:r>
            <w:r w:rsidR="004172D3">
              <w:rPr>
                <w:noProof/>
                <w:webHidden/>
              </w:rPr>
              <w:fldChar w:fldCharType="separate"/>
            </w:r>
            <w:r w:rsidR="004172D3">
              <w:rPr>
                <w:noProof/>
                <w:webHidden/>
              </w:rPr>
              <w:t>50</w:t>
            </w:r>
            <w:r w:rsidR="004172D3">
              <w:rPr>
                <w:noProof/>
                <w:webHidden/>
              </w:rPr>
              <w:fldChar w:fldCharType="end"/>
            </w:r>
          </w:hyperlink>
        </w:p>
        <w:p w14:paraId="3C1A8E92" w14:textId="66863204" w:rsidR="004172D3" w:rsidRDefault="006B63E5">
          <w:pPr>
            <w:pStyle w:val="TOC2"/>
            <w:rPr>
              <w:rFonts w:eastAsiaTheme="minorEastAsia"/>
              <w:noProof/>
              <w:kern w:val="2"/>
              <w14:ligatures w14:val="standardContextual"/>
            </w:rPr>
          </w:pPr>
          <w:hyperlink w:anchor="_Toc205417370" w:history="1">
            <w:r w:rsidR="004172D3" w:rsidRPr="000719AD">
              <w:rPr>
                <w:rStyle w:val="Hyperlink"/>
                <w:noProof/>
              </w:rPr>
              <w:t>11.1 Raportimi i progresit</w:t>
            </w:r>
            <w:r w:rsidR="004172D3">
              <w:rPr>
                <w:noProof/>
                <w:webHidden/>
              </w:rPr>
              <w:tab/>
            </w:r>
            <w:r w:rsidR="004172D3">
              <w:rPr>
                <w:noProof/>
                <w:webHidden/>
              </w:rPr>
              <w:fldChar w:fldCharType="begin"/>
            </w:r>
            <w:r w:rsidR="004172D3">
              <w:rPr>
                <w:noProof/>
                <w:webHidden/>
              </w:rPr>
              <w:instrText xml:space="preserve"> PAGEREF _Toc205417370 \h </w:instrText>
            </w:r>
            <w:r w:rsidR="004172D3">
              <w:rPr>
                <w:noProof/>
                <w:webHidden/>
              </w:rPr>
            </w:r>
            <w:r w:rsidR="004172D3">
              <w:rPr>
                <w:noProof/>
                <w:webHidden/>
              </w:rPr>
              <w:fldChar w:fldCharType="separate"/>
            </w:r>
            <w:r w:rsidR="004172D3">
              <w:rPr>
                <w:noProof/>
                <w:webHidden/>
              </w:rPr>
              <w:t>50</w:t>
            </w:r>
            <w:r w:rsidR="004172D3">
              <w:rPr>
                <w:noProof/>
                <w:webHidden/>
              </w:rPr>
              <w:fldChar w:fldCharType="end"/>
            </w:r>
          </w:hyperlink>
        </w:p>
        <w:p w14:paraId="61DC572C" w14:textId="37BEB4FB" w:rsidR="004172D3" w:rsidRDefault="006B63E5">
          <w:pPr>
            <w:pStyle w:val="TOC2"/>
            <w:rPr>
              <w:rFonts w:eastAsiaTheme="minorEastAsia"/>
              <w:noProof/>
              <w:kern w:val="2"/>
              <w14:ligatures w14:val="standardContextual"/>
            </w:rPr>
          </w:pPr>
          <w:hyperlink w:anchor="_Toc205417371" w:history="1">
            <w:r w:rsidR="004172D3" w:rsidRPr="000719AD">
              <w:rPr>
                <w:rStyle w:val="Hyperlink"/>
                <w:noProof/>
              </w:rPr>
              <w:t>11.2 Përfshirja e publikut</w:t>
            </w:r>
            <w:r w:rsidR="004172D3">
              <w:rPr>
                <w:noProof/>
                <w:webHidden/>
              </w:rPr>
              <w:tab/>
            </w:r>
            <w:r w:rsidR="004172D3">
              <w:rPr>
                <w:noProof/>
                <w:webHidden/>
              </w:rPr>
              <w:fldChar w:fldCharType="begin"/>
            </w:r>
            <w:r w:rsidR="004172D3">
              <w:rPr>
                <w:noProof/>
                <w:webHidden/>
              </w:rPr>
              <w:instrText xml:space="preserve"> PAGEREF _Toc205417371 \h </w:instrText>
            </w:r>
            <w:r w:rsidR="004172D3">
              <w:rPr>
                <w:noProof/>
                <w:webHidden/>
              </w:rPr>
            </w:r>
            <w:r w:rsidR="004172D3">
              <w:rPr>
                <w:noProof/>
                <w:webHidden/>
              </w:rPr>
              <w:fldChar w:fldCharType="separate"/>
            </w:r>
            <w:r w:rsidR="004172D3">
              <w:rPr>
                <w:noProof/>
                <w:webHidden/>
              </w:rPr>
              <w:t>51</w:t>
            </w:r>
            <w:r w:rsidR="004172D3">
              <w:rPr>
                <w:noProof/>
                <w:webHidden/>
              </w:rPr>
              <w:fldChar w:fldCharType="end"/>
            </w:r>
          </w:hyperlink>
        </w:p>
        <w:p w14:paraId="5D090E8C" w14:textId="342F238B" w:rsidR="004172D3" w:rsidRDefault="006B63E5">
          <w:pPr>
            <w:pStyle w:val="TOC1"/>
            <w:tabs>
              <w:tab w:val="right" w:leader="dot" w:pos="9019"/>
            </w:tabs>
            <w:rPr>
              <w:rFonts w:eastAsiaTheme="minorEastAsia"/>
              <w:noProof/>
              <w:kern w:val="2"/>
              <w14:ligatures w14:val="standardContextual"/>
            </w:rPr>
          </w:pPr>
          <w:hyperlink w:anchor="_Toc205417372" w:history="1">
            <w:r w:rsidR="004172D3" w:rsidRPr="000719AD">
              <w:rPr>
                <w:rStyle w:val="Hyperlink"/>
                <w:noProof/>
                <w:lang w:val="sq-AL"/>
              </w:rPr>
              <w:t>Anekse:</w:t>
            </w:r>
            <w:r w:rsidR="004172D3">
              <w:rPr>
                <w:noProof/>
                <w:webHidden/>
              </w:rPr>
              <w:tab/>
            </w:r>
            <w:r w:rsidR="004172D3">
              <w:rPr>
                <w:noProof/>
                <w:webHidden/>
              </w:rPr>
              <w:fldChar w:fldCharType="begin"/>
            </w:r>
            <w:r w:rsidR="004172D3">
              <w:rPr>
                <w:noProof/>
                <w:webHidden/>
              </w:rPr>
              <w:instrText xml:space="preserve"> PAGEREF _Toc205417372 \h </w:instrText>
            </w:r>
            <w:r w:rsidR="004172D3">
              <w:rPr>
                <w:noProof/>
                <w:webHidden/>
              </w:rPr>
            </w:r>
            <w:r w:rsidR="004172D3">
              <w:rPr>
                <w:noProof/>
                <w:webHidden/>
              </w:rPr>
              <w:fldChar w:fldCharType="separate"/>
            </w:r>
            <w:r w:rsidR="004172D3">
              <w:rPr>
                <w:noProof/>
                <w:webHidden/>
              </w:rPr>
              <w:t>51</w:t>
            </w:r>
            <w:r w:rsidR="004172D3">
              <w:rPr>
                <w:noProof/>
                <w:webHidden/>
              </w:rPr>
              <w:fldChar w:fldCharType="end"/>
            </w:r>
          </w:hyperlink>
        </w:p>
        <w:p w14:paraId="3F7FE95A" w14:textId="576BCB2E" w:rsidR="004172D3" w:rsidRDefault="006B63E5">
          <w:pPr>
            <w:pStyle w:val="TOC2"/>
            <w:rPr>
              <w:rFonts w:eastAsiaTheme="minorEastAsia"/>
              <w:noProof/>
              <w:kern w:val="2"/>
              <w14:ligatures w14:val="standardContextual"/>
            </w:rPr>
          </w:pPr>
          <w:hyperlink w:anchor="_Toc205417373" w:history="1">
            <w:r w:rsidR="004172D3" w:rsidRPr="000719AD">
              <w:rPr>
                <w:rStyle w:val="Hyperlink"/>
                <w:noProof/>
              </w:rPr>
              <w:t>  Të dhëna demografike dhe statistikore –</w:t>
            </w:r>
            <w:r w:rsidR="004172D3">
              <w:rPr>
                <w:noProof/>
                <w:webHidden/>
              </w:rPr>
              <w:tab/>
            </w:r>
            <w:r w:rsidR="004172D3">
              <w:rPr>
                <w:noProof/>
                <w:webHidden/>
              </w:rPr>
              <w:fldChar w:fldCharType="begin"/>
            </w:r>
            <w:r w:rsidR="004172D3">
              <w:rPr>
                <w:noProof/>
                <w:webHidden/>
              </w:rPr>
              <w:instrText xml:space="preserve"> PAGEREF _Toc205417373 \h </w:instrText>
            </w:r>
            <w:r w:rsidR="004172D3">
              <w:rPr>
                <w:noProof/>
                <w:webHidden/>
              </w:rPr>
            </w:r>
            <w:r w:rsidR="004172D3">
              <w:rPr>
                <w:noProof/>
                <w:webHidden/>
              </w:rPr>
              <w:fldChar w:fldCharType="separate"/>
            </w:r>
            <w:r w:rsidR="004172D3">
              <w:rPr>
                <w:noProof/>
                <w:webHidden/>
              </w:rPr>
              <w:t>51</w:t>
            </w:r>
            <w:r w:rsidR="004172D3">
              <w:rPr>
                <w:noProof/>
                <w:webHidden/>
              </w:rPr>
              <w:fldChar w:fldCharType="end"/>
            </w:r>
          </w:hyperlink>
        </w:p>
        <w:p w14:paraId="2927E907" w14:textId="3CA12B88" w:rsidR="004172D3" w:rsidRDefault="006B63E5">
          <w:pPr>
            <w:pStyle w:val="TOC2"/>
            <w:rPr>
              <w:rFonts w:eastAsiaTheme="minorEastAsia"/>
              <w:noProof/>
              <w:kern w:val="2"/>
              <w14:ligatures w14:val="standardContextual"/>
            </w:rPr>
          </w:pPr>
          <w:hyperlink w:anchor="_Toc205417374" w:history="1">
            <w:r w:rsidR="004172D3" w:rsidRPr="000719AD">
              <w:rPr>
                <w:rStyle w:val="Hyperlink"/>
                <w:noProof/>
              </w:rPr>
              <w:t>  Lista e institucioneve arsimore –</w:t>
            </w:r>
            <w:r w:rsidR="004172D3">
              <w:rPr>
                <w:noProof/>
                <w:webHidden/>
              </w:rPr>
              <w:tab/>
            </w:r>
            <w:r w:rsidR="004172D3">
              <w:rPr>
                <w:noProof/>
                <w:webHidden/>
              </w:rPr>
              <w:fldChar w:fldCharType="begin"/>
            </w:r>
            <w:r w:rsidR="004172D3">
              <w:rPr>
                <w:noProof/>
                <w:webHidden/>
              </w:rPr>
              <w:instrText xml:space="preserve"> PAGEREF _Toc205417374 \h </w:instrText>
            </w:r>
            <w:r w:rsidR="004172D3">
              <w:rPr>
                <w:noProof/>
                <w:webHidden/>
              </w:rPr>
            </w:r>
            <w:r w:rsidR="004172D3">
              <w:rPr>
                <w:noProof/>
                <w:webHidden/>
              </w:rPr>
              <w:fldChar w:fldCharType="separate"/>
            </w:r>
            <w:r w:rsidR="004172D3">
              <w:rPr>
                <w:noProof/>
                <w:webHidden/>
              </w:rPr>
              <w:t>51</w:t>
            </w:r>
            <w:r w:rsidR="004172D3">
              <w:rPr>
                <w:noProof/>
                <w:webHidden/>
              </w:rPr>
              <w:fldChar w:fldCharType="end"/>
            </w:r>
          </w:hyperlink>
        </w:p>
        <w:p w14:paraId="7B238862" w14:textId="3FE2AFFB" w:rsidR="004172D3" w:rsidRDefault="006B63E5">
          <w:pPr>
            <w:pStyle w:val="TOC2"/>
            <w:rPr>
              <w:rFonts w:eastAsiaTheme="minorEastAsia"/>
              <w:noProof/>
              <w:kern w:val="2"/>
              <w14:ligatures w14:val="standardContextual"/>
            </w:rPr>
          </w:pPr>
          <w:hyperlink w:anchor="_Toc205417375" w:history="1">
            <w:r w:rsidR="004172D3" w:rsidRPr="000719AD">
              <w:rPr>
                <w:rStyle w:val="Hyperlink"/>
                <w:noProof/>
              </w:rPr>
              <w:t>  Kuadri ligjor dhe rregullativ –</w:t>
            </w:r>
            <w:r w:rsidR="004172D3">
              <w:rPr>
                <w:noProof/>
                <w:webHidden/>
              </w:rPr>
              <w:tab/>
            </w:r>
            <w:r w:rsidR="004172D3">
              <w:rPr>
                <w:noProof/>
                <w:webHidden/>
              </w:rPr>
              <w:fldChar w:fldCharType="begin"/>
            </w:r>
            <w:r w:rsidR="004172D3">
              <w:rPr>
                <w:noProof/>
                <w:webHidden/>
              </w:rPr>
              <w:instrText xml:space="preserve"> PAGEREF _Toc205417375 \h </w:instrText>
            </w:r>
            <w:r w:rsidR="004172D3">
              <w:rPr>
                <w:noProof/>
                <w:webHidden/>
              </w:rPr>
            </w:r>
            <w:r w:rsidR="004172D3">
              <w:rPr>
                <w:noProof/>
                <w:webHidden/>
              </w:rPr>
              <w:fldChar w:fldCharType="separate"/>
            </w:r>
            <w:r w:rsidR="004172D3">
              <w:rPr>
                <w:noProof/>
                <w:webHidden/>
              </w:rPr>
              <w:t>51</w:t>
            </w:r>
            <w:r w:rsidR="004172D3">
              <w:rPr>
                <w:noProof/>
                <w:webHidden/>
              </w:rPr>
              <w:fldChar w:fldCharType="end"/>
            </w:r>
          </w:hyperlink>
        </w:p>
        <w:p w14:paraId="1D340573" w14:textId="37B413BF" w:rsidR="004172D3" w:rsidRDefault="006B63E5">
          <w:pPr>
            <w:pStyle w:val="TOC2"/>
            <w:rPr>
              <w:rFonts w:eastAsiaTheme="minorEastAsia"/>
              <w:noProof/>
              <w:kern w:val="2"/>
              <w14:ligatures w14:val="standardContextual"/>
            </w:rPr>
          </w:pPr>
          <w:hyperlink w:anchor="_Toc205417376" w:history="1">
            <w:r w:rsidR="004172D3" w:rsidRPr="000719AD">
              <w:rPr>
                <w:rStyle w:val="Hyperlink"/>
                <w:noProof/>
              </w:rPr>
              <w:t>  Plani i detahuar I investimeve kapitale –</w:t>
            </w:r>
            <w:r w:rsidR="004172D3">
              <w:rPr>
                <w:noProof/>
                <w:webHidden/>
              </w:rPr>
              <w:tab/>
            </w:r>
            <w:r w:rsidR="004172D3">
              <w:rPr>
                <w:noProof/>
                <w:webHidden/>
              </w:rPr>
              <w:fldChar w:fldCharType="begin"/>
            </w:r>
            <w:r w:rsidR="004172D3">
              <w:rPr>
                <w:noProof/>
                <w:webHidden/>
              </w:rPr>
              <w:instrText xml:space="preserve"> PAGEREF _Toc205417376 \h </w:instrText>
            </w:r>
            <w:r w:rsidR="004172D3">
              <w:rPr>
                <w:noProof/>
                <w:webHidden/>
              </w:rPr>
            </w:r>
            <w:r w:rsidR="004172D3">
              <w:rPr>
                <w:noProof/>
                <w:webHidden/>
              </w:rPr>
              <w:fldChar w:fldCharType="separate"/>
            </w:r>
            <w:r w:rsidR="004172D3">
              <w:rPr>
                <w:noProof/>
                <w:webHidden/>
              </w:rPr>
              <w:t>51</w:t>
            </w:r>
            <w:r w:rsidR="004172D3">
              <w:rPr>
                <w:noProof/>
                <w:webHidden/>
              </w:rPr>
              <w:fldChar w:fldCharType="end"/>
            </w:r>
          </w:hyperlink>
        </w:p>
        <w:p w14:paraId="6FC1CB57" w14:textId="50D72A23" w:rsidR="004172D3" w:rsidRDefault="006B63E5">
          <w:pPr>
            <w:pStyle w:val="TOC2"/>
            <w:rPr>
              <w:rFonts w:eastAsiaTheme="minorEastAsia"/>
              <w:noProof/>
              <w:kern w:val="2"/>
              <w14:ligatures w14:val="standardContextual"/>
            </w:rPr>
          </w:pPr>
          <w:hyperlink w:anchor="_Toc205417377" w:history="1">
            <w:r w:rsidR="004172D3" w:rsidRPr="000719AD">
              <w:rPr>
                <w:rStyle w:val="Hyperlink"/>
                <w:noProof/>
              </w:rPr>
              <w:t>  Indikatorët e monitorimit dhe vlerësimit –</w:t>
            </w:r>
            <w:r w:rsidR="004172D3">
              <w:rPr>
                <w:noProof/>
                <w:webHidden/>
              </w:rPr>
              <w:tab/>
            </w:r>
            <w:r w:rsidR="004172D3">
              <w:rPr>
                <w:noProof/>
                <w:webHidden/>
              </w:rPr>
              <w:fldChar w:fldCharType="begin"/>
            </w:r>
            <w:r w:rsidR="004172D3">
              <w:rPr>
                <w:noProof/>
                <w:webHidden/>
              </w:rPr>
              <w:instrText xml:space="preserve"> PAGEREF _Toc205417377 \h </w:instrText>
            </w:r>
            <w:r w:rsidR="004172D3">
              <w:rPr>
                <w:noProof/>
                <w:webHidden/>
              </w:rPr>
            </w:r>
            <w:r w:rsidR="004172D3">
              <w:rPr>
                <w:noProof/>
                <w:webHidden/>
              </w:rPr>
              <w:fldChar w:fldCharType="separate"/>
            </w:r>
            <w:r w:rsidR="004172D3">
              <w:rPr>
                <w:noProof/>
                <w:webHidden/>
              </w:rPr>
              <w:t>51</w:t>
            </w:r>
            <w:r w:rsidR="004172D3">
              <w:rPr>
                <w:noProof/>
                <w:webHidden/>
              </w:rPr>
              <w:fldChar w:fldCharType="end"/>
            </w:r>
          </w:hyperlink>
        </w:p>
        <w:p w14:paraId="78A2BC24" w14:textId="578AEC00" w:rsidR="004172D3" w:rsidRDefault="006B63E5">
          <w:pPr>
            <w:pStyle w:val="TOC2"/>
            <w:rPr>
              <w:rFonts w:eastAsiaTheme="minorEastAsia"/>
              <w:noProof/>
              <w:kern w:val="2"/>
              <w14:ligatures w14:val="standardContextual"/>
            </w:rPr>
          </w:pPr>
          <w:hyperlink w:anchor="_Toc205417378" w:history="1">
            <w:r w:rsidR="004172D3" w:rsidRPr="000719AD">
              <w:rPr>
                <w:rStyle w:val="Hyperlink"/>
                <w:noProof/>
              </w:rPr>
              <w:t>  Buxheti i detajuar –</w:t>
            </w:r>
            <w:r w:rsidR="004172D3">
              <w:rPr>
                <w:noProof/>
                <w:webHidden/>
              </w:rPr>
              <w:tab/>
            </w:r>
            <w:r w:rsidR="004172D3">
              <w:rPr>
                <w:noProof/>
                <w:webHidden/>
              </w:rPr>
              <w:fldChar w:fldCharType="begin"/>
            </w:r>
            <w:r w:rsidR="004172D3">
              <w:rPr>
                <w:noProof/>
                <w:webHidden/>
              </w:rPr>
              <w:instrText xml:space="preserve"> PAGEREF _Toc205417378 \h </w:instrText>
            </w:r>
            <w:r w:rsidR="004172D3">
              <w:rPr>
                <w:noProof/>
                <w:webHidden/>
              </w:rPr>
            </w:r>
            <w:r w:rsidR="004172D3">
              <w:rPr>
                <w:noProof/>
                <w:webHidden/>
              </w:rPr>
              <w:fldChar w:fldCharType="separate"/>
            </w:r>
            <w:r w:rsidR="004172D3">
              <w:rPr>
                <w:noProof/>
                <w:webHidden/>
              </w:rPr>
              <w:t>51</w:t>
            </w:r>
            <w:r w:rsidR="004172D3">
              <w:rPr>
                <w:noProof/>
                <w:webHidden/>
              </w:rPr>
              <w:fldChar w:fldCharType="end"/>
            </w:r>
          </w:hyperlink>
        </w:p>
        <w:p w14:paraId="1618B4E1" w14:textId="35096EC6" w:rsidR="004172D3" w:rsidRDefault="006B63E5">
          <w:pPr>
            <w:pStyle w:val="TOC2"/>
            <w:rPr>
              <w:rFonts w:eastAsiaTheme="minorEastAsia"/>
              <w:noProof/>
              <w:kern w:val="2"/>
              <w14:ligatures w14:val="standardContextual"/>
            </w:rPr>
          </w:pPr>
          <w:hyperlink w:anchor="_Toc205417379" w:history="1">
            <w:r w:rsidR="004172D3" w:rsidRPr="000719AD">
              <w:rPr>
                <w:rStyle w:val="Hyperlink"/>
                <w:noProof/>
              </w:rPr>
              <w:t>  Lista e aktorëve të përfshirë –</w:t>
            </w:r>
            <w:r w:rsidR="004172D3">
              <w:rPr>
                <w:noProof/>
                <w:webHidden/>
              </w:rPr>
              <w:tab/>
            </w:r>
            <w:r w:rsidR="004172D3">
              <w:rPr>
                <w:noProof/>
                <w:webHidden/>
              </w:rPr>
              <w:fldChar w:fldCharType="begin"/>
            </w:r>
            <w:r w:rsidR="004172D3">
              <w:rPr>
                <w:noProof/>
                <w:webHidden/>
              </w:rPr>
              <w:instrText xml:space="preserve"> PAGEREF _Toc205417379 \h </w:instrText>
            </w:r>
            <w:r w:rsidR="004172D3">
              <w:rPr>
                <w:noProof/>
                <w:webHidden/>
              </w:rPr>
            </w:r>
            <w:r w:rsidR="004172D3">
              <w:rPr>
                <w:noProof/>
                <w:webHidden/>
              </w:rPr>
              <w:fldChar w:fldCharType="separate"/>
            </w:r>
            <w:r w:rsidR="004172D3">
              <w:rPr>
                <w:noProof/>
                <w:webHidden/>
              </w:rPr>
              <w:t>51</w:t>
            </w:r>
            <w:r w:rsidR="004172D3">
              <w:rPr>
                <w:noProof/>
                <w:webHidden/>
              </w:rPr>
              <w:fldChar w:fldCharType="end"/>
            </w:r>
          </w:hyperlink>
        </w:p>
        <w:p w14:paraId="4CDFE2B2" w14:textId="27EB3BE3" w:rsidR="004172D3" w:rsidRDefault="006B63E5">
          <w:pPr>
            <w:pStyle w:val="TOC2"/>
            <w:rPr>
              <w:rFonts w:eastAsiaTheme="minorEastAsia"/>
              <w:noProof/>
              <w:kern w:val="2"/>
              <w14:ligatures w14:val="standardContextual"/>
            </w:rPr>
          </w:pPr>
          <w:hyperlink w:anchor="_Toc205417380" w:history="1">
            <w:r w:rsidR="004172D3" w:rsidRPr="000719AD">
              <w:rPr>
                <w:rStyle w:val="Hyperlink"/>
                <w:noProof/>
              </w:rPr>
              <w:t>  Rezultatet e konsultimeve publike –</w:t>
            </w:r>
            <w:r w:rsidR="004172D3">
              <w:rPr>
                <w:noProof/>
                <w:webHidden/>
              </w:rPr>
              <w:tab/>
            </w:r>
            <w:r w:rsidR="004172D3">
              <w:rPr>
                <w:noProof/>
                <w:webHidden/>
              </w:rPr>
              <w:fldChar w:fldCharType="begin"/>
            </w:r>
            <w:r w:rsidR="004172D3">
              <w:rPr>
                <w:noProof/>
                <w:webHidden/>
              </w:rPr>
              <w:instrText xml:space="preserve"> PAGEREF _Toc205417380 \h </w:instrText>
            </w:r>
            <w:r w:rsidR="004172D3">
              <w:rPr>
                <w:noProof/>
                <w:webHidden/>
              </w:rPr>
            </w:r>
            <w:r w:rsidR="004172D3">
              <w:rPr>
                <w:noProof/>
                <w:webHidden/>
              </w:rPr>
              <w:fldChar w:fldCharType="separate"/>
            </w:r>
            <w:r w:rsidR="004172D3">
              <w:rPr>
                <w:noProof/>
                <w:webHidden/>
              </w:rPr>
              <w:t>51</w:t>
            </w:r>
            <w:r w:rsidR="004172D3">
              <w:rPr>
                <w:noProof/>
                <w:webHidden/>
              </w:rPr>
              <w:fldChar w:fldCharType="end"/>
            </w:r>
          </w:hyperlink>
        </w:p>
        <w:p w14:paraId="3F94E2D8" w14:textId="4408A107" w:rsidR="00085666" w:rsidRPr="00D60843" w:rsidRDefault="00446AE6" w:rsidP="000420BA">
          <w:pPr>
            <w:spacing w:after="80"/>
            <w:jc w:val="both"/>
            <w:rPr>
              <w:rFonts w:cstheme="minorHAnsi"/>
              <w:lang w:val="sq-AL"/>
            </w:rPr>
          </w:pPr>
          <w:r w:rsidRPr="00D60843">
            <w:rPr>
              <w:rFonts w:cstheme="minorHAnsi"/>
              <w:b/>
              <w:bCs/>
              <w:noProof/>
              <w:lang w:val="sq-AL"/>
            </w:rPr>
            <w:fldChar w:fldCharType="end"/>
          </w:r>
        </w:p>
      </w:sdtContent>
    </w:sdt>
    <w:p w14:paraId="4DCF53BB" w14:textId="77777777" w:rsidR="00085666" w:rsidRPr="00D60843" w:rsidRDefault="00085666" w:rsidP="00085666">
      <w:pPr>
        <w:jc w:val="both"/>
        <w:rPr>
          <w:rFonts w:cstheme="minorHAnsi"/>
          <w:lang w:val="sq-AL"/>
        </w:rPr>
      </w:pPr>
    </w:p>
    <w:p w14:paraId="25CC0FEA" w14:textId="77777777" w:rsidR="00B97C3F" w:rsidRPr="00D60843" w:rsidRDefault="00B97C3F" w:rsidP="00085666">
      <w:pPr>
        <w:jc w:val="both"/>
        <w:rPr>
          <w:rFonts w:cstheme="minorHAnsi"/>
          <w:lang w:val="sq-AL"/>
        </w:rPr>
      </w:pPr>
    </w:p>
    <w:p w14:paraId="208B5BD3" w14:textId="77777777" w:rsidR="00B97C3F" w:rsidRPr="00D60843" w:rsidRDefault="00B97C3F" w:rsidP="00085666">
      <w:pPr>
        <w:jc w:val="both"/>
        <w:rPr>
          <w:rFonts w:cstheme="minorHAnsi"/>
          <w:lang w:val="sq-AL"/>
        </w:rPr>
      </w:pPr>
    </w:p>
    <w:p w14:paraId="1D4E8300" w14:textId="77777777" w:rsidR="00B97C3F" w:rsidRPr="00D60843" w:rsidRDefault="00B97C3F" w:rsidP="00085666">
      <w:pPr>
        <w:jc w:val="both"/>
        <w:rPr>
          <w:rFonts w:cstheme="minorHAnsi"/>
          <w:lang w:val="sq-AL"/>
        </w:rPr>
      </w:pPr>
    </w:p>
    <w:p w14:paraId="62F328EB" w14:textId="01FB3E8C" w:rsidR="00504A32" w:rsidRPr="00D60843" w:rsidRDefault="00504A32" w:rsidP="00504A32">
      <w:pPr>
        <w:spacing w:line="240" w:lineRule="auto"/>
        <w:rPr>
          <w:rFonts w:ascii="Times New Roman" w:hAnsi="Times New Roman" w:cs="Times New Roman"/>
          <w:sz w:val="28"/>
          <w:szCs w:val="28"/>
          <w:lang w:val="sq-AL"/>
        </w:rPr>
      </w:pPr>
      <w:r w:rsidRPr="00D60843">
        <w:rPr>
          <w:rStyle w:val="Strong"/>
          <w:rFonts w:ascii="Times New Roman" w:hAnsi="Times New Roman" w:cs="Times New Roman"/>
          <w:sz w:val="28"/>
          <w:szCs w:val="28"/>
          <w:lang w:val="sq-AL"/>
        </w:rPr>
        <w:t>Parathënie</w:t>
      </w:r>
    </w:p>
    <w:p w14:paraId="257598D6" w14:textId="1663DDC3" w:rsidR="00504A32" w:rsidRPr="00D60843" w:rsidRDefault="00504A32" w:rsidP="00504A32">
      <w:pPr>
        <w:pStyle w:val="NormalWeb"/>
        <w:jc w:val="both"/>
        <w:rPr>
          <w:lang w:val="sq-AL"/>
        </w:rPr>
      </w:pPr>
      <w:r w:rsidRPr="00D60843">
        <w:rPr>
          <w:lang w:val="sq-AL"/>
        </w:rPr>
        <w:t>Bashkia Kukës synon të zhvillojë një sistem arsimor parauniversitar gjithëpërfshirës, cilësor dhe të aksesueshëm, që u garanton të gjithë fëmijëve dhe të rinjve mundësi të barabarta për të mësuar, për t’u rritur dhe për të ndërtuar të ardhmen e tyre në një mjedis të sigurt, modern dhe nxitës. Nëpërmjet investimeve të planifikuara në përmirësimin e infrastrukturës, rikonstruksionin e shkollave dhe kopshteve, si dhe pajisjen e tyre me mjete bashkëkohore didaktike e teknologjike, vizioni synon të krijojë institucione arsimore funksionale dhe të mirëmenaxhuara në çdo cep të territorit – nga qendra urbane deri në zonat më të thella rurale. Ky vizion udhëhiqet nga bindja se arsimi është themeli i zhvillimit të qëndrueshëm, përmirësimit të mirëqenies sociale dhe rritjes së mundësive për çdo qytetar të Bashkisë Kukës.</w:t>
      </w:r>
    </w:p>
    <w:p w14:paraId="2B751EF0" w14:textId="0EECE665" w:rsidR="00504A32" w:rsidRPr="00D60843" w:rsidRDefault="00504A32" w:rsidP="00504A32">
      <w:pPr>
        <w:pStyle w:val="NormalWeb"/>
        <w:jc w:val="both"/>
        <w:rPr>
          <w:lang w:val="sq-AL"/>
        </w:rPr>
      </w:pPr>
      <w:r w:rsidRPr="00D60843">
        <w:rPr>
          <w:lang w:val="sq-AL"/>
        </w:rPr>
        <w:t xml:space="preserve">Përballë sfidave të shpërndarjes territoriale, nevojave për rikonstruksion dhe përmirësim të vazhdueshëm të kushteve arsimore, Bashkia Kukës ka ndërmarrë një qasje të strukturuar dhe afatmesme për përmirësimin e shërbimeve arsimore. </w:t>
      </w:r>
    </w:p>
    <w:p w14:paraId="4730A4D2" w14:textId="5123D05D" w:rsidR="00504A32" w:rsidRPr="00D60843" w:rsidRDefault="00504A32" w:rsidP="00504A32">
      <w:pPr>
        <w:pStyle w:val="NormalWeb"/>
        <w:jc w:val="both"/>
        <w:rPr>
          <w:lang w:val="sq-AL"/>
        </w:rPr>
      </w:pPr>
      <w:r w:rsidRPr="00D60843">
        <w:rPr>
          <w:lang w:val="sq-AL"/>
        </w:rPr>
        <w:t>Ky plan strategjik 2026–2028 përfshin ndërhyrje të rëndësishme kapitale, përfshirë rikonstruksionin e disa shkollave dhe kopshteve, përmirësime të infrastrukturës, pajisjen me mjete, si dhe përforcimin e kapaciteteve njerëzore dhe shërbimeve mbështetëse.</w:t>
      </w:r>
    </w:p>
    <w:p w14:paraId="302FD8A4" w14:textId="77777777" w:rsidR="00504A32" w:rsidRPr="00D60843" w:rsidRDefault="00504A32" w:rsidP="00504A32">
      <w:pPr>
        <w:pStyle w:val="NormalWeb"/>
        <w:jc w:val="both"/>
        <w:rPr>
          <w:lang w:val="sq-AL"/>
        </w:rPr>
      </w:pPr>
      <w:r w:rsidRPr="00D60843">
        <w:rPr>
          <w:lang w:val="sq-AL"/>
        </w:rPr>
        <w:t>Ky dokument është fryt i analizës së situatës aktuale në çdo njësi administrative të territorit, dhe një udhërrëfyes konkret për të adresuar boshllëqet ekzistuese, duke rritur aksesin, përfshirjen dhe cilësinë në arsim.</w:t>
      </w:r>
    </w:p>
    <w:p w14:paraId="3696E8F1" w14:textId="6C71048D" w:rsidR="00504A32" w:rsidRPr="00D60843" w:rsidRDefault="00504A32" w:rsidP="00504A32">
      <w:pPr>
        <w:pStyle w:val="NormalWeb"/>
        <w:jc w:val="both"/>
        <w:rPr>
          <w:lang w:val="sq-AL"/>
        </w:rPr>
      </w:pPr>
      <w:r w:rsidRPr="00D60843">
        <w:rPr>
          <w:lang w:val="sq-AL"/>
        </w:rPr>
        <w:t xml:space="preserve">Në cilësinë e Kryetarit të Bashkisë Kukës, ritheksoj angazhimin tim të plotë institucional për zbatimin e këtij plani, në partneritet me institucionet arsimore, komunitetin lokal dhe aktorët e tjerë publikë e joqeveritarë. </w:t>
      </w:r>
    </w:p>
    <w:p w14:paraId="56732577" w14:textId="77777777" w:rsidR="00504A32" w:rsidRPr="00D60843" w:rsidRDefault="00504A32" w:rsidP="00504A32">
      <w:pPr>
        <w:pStyle w:val="NormalWeb"/>
        <w:jc w:val="both"/>
        <w:rPr>
          <w:lang w:val="sq-AL"/>
        </w:rPr>
      </w:pPr>
      <w:r w:rsidRPr="00D60843">
        <w:rPr>
          <w:lang w:val="sq-AL"/>
        </w:rPr>
        <w:t>Ne besojmë se çdo investim në arsim është një gur themeli për të ardhmen tonë të përbashkët.</w:t>
      </w:r>
    </w:p>
    <w:p w14:paraId="1A711DC0" w14:textId="1EE23DC0" w:rsidR="00504A32" w:rsidRPr="00D60843" w:rsidRDefault="00504A32" w:rsidP="00504A32">
      <w:pPr>
        <w:pStyle w:val="NormalWeb"/>
        <w:spacing w:before="0" w:beforeAutospacing="0" w:after="0" w:afterAutospacing="0"/>
        <w:jc w:val="both"/>
        <w:rPr>
          <w:rStyle w:val="Strong"/>
          <w:lang w:val="sq-AL"/>
        </w:rPr>
      </w:pPr>
      <w:r w:rsidRPr="00D60843">
        <w:rPr>
          <w:rStyle w:val="Strong"/>
          <w:lang w:val="sq-AL"/>
        </w:rPr>
        <w:t>Kryetari i Bashkisë Kukës</w:t>
      </w:r>
    </w:p>
    <w:p w14:paraId="008F0839" w14:textId="185FF0E9" w:rsidR="00504A32" w:rsidRPr="00D60843" w:rsidRDefault="00504A32" w:rsidP="00504A32">
      <w:pPr>
        <w:pStyle w:val="NormalWeb"/>
        <w:spacing w:before="0" w:beforeAutospacing="0" w:after="0" w:afterAutospacing="0"/>
        <w:jc w:val="both"/>
        <w:rPr>
          <w:lang w:val="sq-AL"/>
        </w:rPr>
      </w:pPr>
      <w:r w:rsidRPr="00D60843">
        <w:rPr>
          <w:rStyle w:val="Strong"/>
          <w:lang w:val="sq-AL"/>
        </w:rPr>
        <w:t>ALBERT HALILI</w:t>
      </w:r>
    </w:p>
    <w:p w14:paraId="2C3CF7F0" w14:textId="77777777" w:rsidR="00504A32" w:rsidRPr="00D60843" w:rsidRDefault="00504A32" w:rsidP="0026382C">
      <w:pPr>
        <w:pStyle w:val="Heading1"/>
        <w:jc w:val="both"/>
        <w:rPr>
          <w:lang w:val="sq-AL"/>
        </w:rPr>
      </w:pPr>
    </w:p>
    <w:p w14:paraId="6D8D5CCC" w14:textId="77777777" w:rsidR="00504A32" w:rsidRPr="00D60843" w:rsidRDefault="00504A32" w:rsidP="00504A32">
      <w:pPr>
        <w:rPr>
          <w:lang w:val="sq-AL"/>
        </w:rPr>
      </w:pPr>
    </w:p>
    <w:p w14:paraId="736018D0" w14:textId="77777777" w:rsidR="00504A32" w:rsidRPr="00D60843" w:rsidRDefault="00504A32" w:rsidP="00504A32">
      <w:pPr>
        <w:rPr>
          <w:lang w:val="sq-AL"/>
        </w:rPr>
      </w:pPr>
    </w:p>
    <w:p w14:paraId="78864ABD" w14:textId="77777777" w:rsidR="00504A32" w:rsidRPr="00D60843" w:rsidRDefault="00504A32" w:rsidP="00504A32">
      <w:pPr>
        <w:rPr>
          <w:lang w:val="sq-AL"/>
        </w:rPr>
      </w:pPr>
    </w:p>
    <w:p w14:paraId="152D0E1B" w14:textId="77777777" w:rsidR="00504A32" w:rsidRPr="00D60843" w:rsidRDefault="00504A32" w:rsidP="00504A32">
      <w:pPr>
        <w:rPr>
          <w:lang w:val="sq-AL"/>
        </w:rPr>
      </w:pPr>
    </w:p>
    <w:p w14:paraId="41E9C6F1" w14:textId="77777777" w:rsidR="00504A32" w:rsidRPr="00D60843" w:rsidRDefault="00504A32" w:rsidP="00504A32">
      <w:pPr>
        <w:rPr>
          <w:lang w:val="sq-AL"/>
        </w:rPr>
      </w:pPr>
    </w:p>
    <w:p w14:paraId="52E53804" w14:textId="77777777" w:rsidR="00504A32" w:rsidRPr="00D60843" w:rsidRDefault="00504A32" w:rsidP="00504A32">
      <w:pPr>
        <w:rPr>
          <w:lang w:val="sq-AL"/>
        </w:rPr>
      </w:pPr>
    </w:p>
    <w:p w14:paraId="0771C182" w14:textId="77777777" w:rsidR="00504A32" w:rsidRPr="00D60843" w:rsidRDefault="00504A32" w:rsidP="00504A32">
      <w:pPr>
        <w:rPr>
          <w:lang w:val="sq-AL"/>
        </w:rPr>
      </w:pPr>
    </w:p>
    <w:p w14:paraId="0D9CDF89" w14:textId="77777777" w:rsidR="00504A32" w:rsidRPr="00D60843" w:rsidRDefault="00504A32" w:rsidP="00504A32">
      <w:pPr>
        <w:rPr>
          <w:lang w:val="sq-AL"/>
        </w:rPr>
      </w:pPr>
    </w:p>
    <w:p w14:paraId="45B05475" w14:textId="77777777" w:rsidR="00504A32" w:rsidRPr="00D60843" w:rsidRDefault="00504A32" w:rsidP="00504A32">
      <w:pPr>
        <w:rPr>
          <w:lang w:val="sq-AL"/>
        </w:rPr>
      </w:pPr>
    </w:p>
    <w:p w14:paraId="0867D82E" w14:textId="77777777" w:rsidR="00504A32" w:rsidRPr="00D60843" w:rsidRDefault="00504A32" w:rsidP="00504A32">
      <w:pPr>
        <w:rPr>
          <w:lang w:val="sq-AL"/>
        </w:rPr>
      </w:pPr>
    </w:p>
    <w:p w14:paraId="4635CDF0" w14:textId="77777777" w:rsidR="00504A32" w:rsidRPr="00D60843" w:rsidRDefault="00504A32" w:rsidP="00504A32">
      <w:pPr>
        <w:rPr>
          <w:lang w:val="sq-AL"/>
        </w:rPr>
      </w:pPr>
    </w:p>
    <w:p w14:paraId="10C0583C" w14:textId="77777777" w:rsidR="00972389" w:rsidRPr="00D60843" w:rsidRDefault="00972389" w:rsidP="00504A32">
      <w:pPr>
        <w:rPr>
          <w:lang w:val="sq-AL"/>
        </w:rPr>
      </w:pPr>
    </w:p>
    <w:p w14:paraId="7DF8E908" w14:textId="77777777" w:rsidR="00972389" w:rsidRPr="00D60843" w:rsidRDefault="00972389" w:rsidP="00504A32">
      <w:pPr>
        <w:rPr>
          <w:lang w:val="sq-AL"/>
        </w:rPr>
      </w:pPr>
    </w:p>
    <w:p w14:paraId="024C4326" w14:textId="0F7E8DA4" w:rsidR="00972389" w:rsidRPr="00972389" w:rsidRDefault="00972389" w:rsidP="00972389">
      <w:pPr>
        <w:spacing w:line="240" w:lineRule="auto"/>
        <w:jc w:val="center"/>
        <w:rPr>
          <w:rFonts w:ascii="Calibri" w:eastAsia="Times New Roman" w:hAnsi="Calibri" w:cs="Times New Roman"/>
          <w:b/>
          <w:bCs/>
          <w:i/>
          <w:iCs/>
          <w:sz w:val="32"/>
          <w:szCs w:val="32"/>
          <w:lang w:val="sq-AL"/>
        </w:rPr>
      </w:pPr>
      <w:r w:rsidRPr="00972389">
        <w:rPr>
          <w:rFonts w:ascii="Calibri" w:eastAsia="Times New Roman" w:hAnsi="Calibri" w:cs="Times New Roman"/>
          <w:b/>
          <w:bCs/>
          <w:i/>
          <w:iCs/>
          <w:sz w:val="32"/>
          <w:szCs w:val="32"/>
          <w:lang w:val="sq-AL"/>
        </w:rPr>
        <w:lastRenderedPageBreak/>
        <w:t>Fal</w:t>
      </w:r>
      <w:r w:rsidRPr="00D60843">
        <w:rPr>
          <w:rFonts w:ascii="Calibri" w:eastAsia="Times New Roman" w:hAnsi="Calibri" w:cs="Times New Roman"/>
          <w:b/>
          <w:bCs/>
          <w:i/>
          <w:iCs/>
          <w:sz w:val="32"/>
          <w:szCs w:val="32"/>
          <w:lang w:val="sq-AL"/>
        </w:rPr>
        <w:t>e</w:t>
      </w:r>
      <w:r w:rsidRPr="00972389">
        <w:rPr>
          <w:rFonts w:ascii="Calibri" w:eastAsia="Times New Roman" w:hAnsi="Calibri" w:cs="Times New Roman"/>
          <w:b/>
          <w:bCs/>
          <w:i/>
          <w:iCs/>
          <w:sz w:val="32"/>
          <w:szCs w:val="32"/>
          <w:lang w:val="sq-AL"/>
        </w:rPr>
        <w:t>nderime</w:t>
      </w:r>
    </w:p>
    <w:p w14:paraId="42B8B071" w14:textId="77777777" w:rsidR="00972389" w:rsidRPr="00972389" w:rsidRDefault="00972389" w:rsidP="00972389">
      <w:pPr>
        <w:spacing w:line="240" w:lineRule="auto"/>
        <w:rPr>
          <w:rFonts w:ascii="Times New Roman" w:eastAsia="Times New Roman" w:hAnsi="Times New Roman" w:cs="Times New Roman"/>
          <w:b/>
          <w:bCs/>
          <w:i/>
          <w:iCs/>
          <w:sz w:val="32"/>
          <w:szCs w:val="32"/>
          <w:lang w:val="sq-AL"/>
        </w:rPr>
      </w:pPr>
    </w:p>
    <w:p w14:paraId="4255BC44" w14:textId="3EF8067A" w:rsidR="00972389" w:rsidRPr="00972389" w:rsidRDefault="00972389" w:rsidP="00972389">
      <w:pPr>
        <w:spacing w:line="240" w:lineRule="auto"/>
        <w:jc w:val="both"/>
        <w:rPr>
          <w:rFonts w:ascii="Calibri" w:eastAsia="Times New Roman" w:hAnsi="Calibri" w:cs="Arial"/>
          <w:i/>
          <w:iCs/>
          <w:sz w:val="24"/>
          <w:szCs w:val="24"/>
          <w:lang w:val="sq-AL"/>
        </w:rPr>
      </w:pPr>
      <w:r w:rsidRPr="00972389">
        <w:rPr>
          <w:rFonts w:ascii="Calibri" w:eastAsia="Times New Roman" w:hAnsi="Calibri" w:cs="Arial"/>
          <w:i/>
          <w:iCs/>
          <w:sz w:val="24"/>
          <w:szCs w:val="24"/>
          <w:lang w:val="sq-AL"/>
        </w:rPr>
        <w:t xml:space="preserve">Bashkia </w:t>
      </w:r>
      <w:r w:rsidRPr="00D60843">
        <w:rPr>
          <w:rFonts w:ascii="Calibri" w:eastAsia="Times New Roman" w:hAnsi="Calibri" w:cs="Arial"/>
          <w:i/>
          <w:iCs/>
          <w:sz w:val="24"/>
          <w:szCs w:val="24"/>
          <w:lang w:val="sq-AL"/>
        </w:rPr>
        <w:t>Kukës</w:t>
      </w:r>
      <w:r w:rsidRPr="00972389">
        <w:rPr>
          <w:rFonts w:ascii="Calibri" w:eastAsia="Times New Roman" w:hAnsi="Calibri" w:cs="Arial"/>
          <w:i/>
          <w:iCs/>
          <w:sz w:val="24"/>
          <w:szCs w:val="24"/>
          <w:lang w:val="sq-AL"/>
        </w:rPr>
        <w:t xml:space="preserve"> shpreh mirënjohjen e saj të veçantë për të gjithë ata që kontribuan në hartimin e </w:t>
      </w:r>
      <w:r w:rsidRPr="00972389">
        <w:rPr>
          <w:rFonts w:ascii="Calibri" w:eastAsia="SimSun" w:hAnsi="Calibri" w:cs="Arial"/>
          <w:b/>
          <w:bCs/>
          <w:i/>
          <w:iCs/>
          <w:sz w:val="24"/>
          <w:szCs w:val="24"/>
          <w:lang w:val="sq-AL"/>
        </w:rPr>
        <w:t>Planit të të Arsimit Parauniversitar 2026–2028</w:t>
      </w:r>
      <w:r w:rsidRPr="00972389">
        <w:rPr>
          <w:rFonts w:ascii="Calibri" w:eastAsia="Times New Roman" w:hAnsi="Calibri" w:cs="Arial"/>
          <w:i/>
          <w:iCs/>
          <w:sz w:val="24"/>
          <w:szCs w:val="24"/>
          <w:lang w:val="sq-AL"/>
        </w:rPr>
        <w:t xml:space="preserve">. Ky proces është realizuar me mbështetjen e </w:t>
      </w:r>
      <w:r w:rsidRPr="00972389">
        <w:rPr>
          <w:rFonts w:ascii="Calibri" w:eastAsia="SimSun" w:hAnsi="Calibri" w:cs="Arial"/>
          <w:b/>
          <w:bCs/>
          <w:i/>
          <w:iCs/>
          <w:sz w:val="24"/>
          <w:szCs w:val="24"/>
          <w:lang w:val="sq-AL"/>
        </w:rPr>
        <w:t xml:space="preserve">Shoqatës Kombëtare të bashkive të Shqipërisë </w:t>
      </w:r>
      <w:r w:rsidRPr="00972389">
        <w:rPr>
          <w:rFonts w:ascii="Calibri" w:eastAsia="Times New Roman" w:hAnsi="Calibri" w:cs="Arial"/>
          <w:i/>
          <w:iCs/>
          <w:sz w:val="24"/>
          <w:szCs w:val="24"/>
          <w:lang w:val="sq-AL"/>
        </w:rPr>
        <w:t xml:space="preserve">dhe me </w:t>
      </w:r>
      <w:r w:rsidRPr="00972389">
        <w:rPr>
          <w:rFonts w:ascii="Calibri" w:eastAsia="SimSun" w:hAnsi="Calibri" w:cs="Arial"/>
          <w:b/>
          <w:bCs/>
          <w:i/>
          <w:iCs/>
          <w:sz w:val="24"/>
          <w:szCs w:val="24"/>
          <w:lang w:val="sq-AL"/>
        </w:rPr>
        <w:t>ekspertizën teknike të “Smart Processes”</w:t>
      </w:r>
      <w:r w:rsidRPr="00972389">
        <w:rPr>
          <w:rFonts w:ascii="Calibri" w:eastAsia="Times New Roman" w:hAnsi="Calibri" w:cs="Arial"/>
          <w:i/>
          <w:iCs/>
          <w:sz w:val="24"/>
          <w:szCs w:val="24"/>
          <w:lang w:val="sq-AL"/>
        </w:rPr>
        <w:t>, të cilët lehtësuan analizën, planifikimin dhe ndërtimin metodologjik të këtij dokumenti strategjik vendor.</w:t>
      </w:r>
    </w:p>
    <w:p w14:paraId="6E2445AE" w14:textId="77777777" w:rsidR="00972389" w:rsidRPr="00972389" w:rsidRDefault="00972389" w:rsidP="00972389">
      <w:pPr>
        <w:spacing w:line="240" w:lineRule="auto"/>
        <w:jc w:val="both"/>
        <w:rPr>
          <w:rFonts w:ascii="Calibri" w:eastAsia="Times New Roman" w:hAnsi="Calibri" w:cs="Arial"/>
          <w:i/>
          <w:iCs/>
          <w:sz w:val="24"/>
          <w:szCs w:val="24"/>
          <w:lang w:val="sq-AL"/>
        </w:rPr>
      </w:pPr>
    </w:p>
    <w:p w14:paraId="00922145" w14:textId="1E543991" w:rsidR="00972389" w:rsidRPr="00972389" w:rsidRDefault="00972389" w:rsidP="00972389">
      <w:pPr>
        <w:spacing w:line="240" w:lineRule="auto"/>
        <w:jc w:val="both"/>
        <w:rPr>
          <w:rFonts w:ascii="Calibri" w:eastAsia="Times New Roman" w:hAnsi="Calibri" w:cs="Arial"/>
          <w:i/>
          <w:iCs/>
          <w:sz w:val="24"/>
          <w:szCs w:val="24"/>
          <w:lang w:val="sq-AL"/>
        </w:rPr>
      </w:pPr>
      <w:r w:rsidRPr="00972389">
        <w:rPr>
          <w:rFonts w:ascii="Calibri" w:eastAsia="Times New Roman" w:hAnsi="Calibri" w:cs="Arial"/>
          <w:i/>
          <w:iCs/>
          <w:sz w:val="24"/>
          <w:szCs w:val="24"/>
          <w:lang w:val="sq-AL"/>
        </w:rPr>
        <w:t xml:space="preserve">Falënderojmë në mënyrë të veçantë angazhimin e </w:t>
      </w:r>
      <w:r w:rsidRPr="00972389">
        <w:rPr>
          <w:rFonts w:ascii="Calibri" w:eastAsia="SimSun" w:hAnsi="Calibri" w:cs="Arial"/>
          <w:b/>
          <w:bCs/>
          <w:i/>
          <w:iCs/>
          <w:sz w:val="24"/>
          <w:szCs w:val="24"/>
          <w:lang w:val="sq-AL"/>
        </w:rPr>
        <w:t xml:space="preserve">Këshillit Bashkiak të </w:t>
      </w:r>
      <w:r w:rsidRPr="00D60843">
        <w:rPr>
          <w:rFonts w:ascii="Calibri" w:eastAsia="SimSun" w:hAnsi="Calibri" w:cs="Arial"/>
          <w:b/>
          <w:bCs/>
          <w:i/>
          <w:iCs/>
          <w:sz w:val="24"/>
          <w:szCs w:val="24"/>
          <w:lang w:val="sq-AL"/>
        </w:rPr>
        <w:t>Kukës</w:t>
      </w:r>
      <w:r w:rsidRPr="00972389">
        <w:rPr>
          <w:rFonts w:ascii="Calibri" w:eastAsia="Times New Roman" w:hAnsi="Calibri" w:cs="Arial"/>
          <w:i/>
          <w:iCs/>
          <w:sz w:val="24"/>
          <w:szCs w:val="24"/>
          <w:lang w:val="sq-AL"/>
        </w:rPr>
        <w:t>, për mbështetjen e dhënë gjatë gjithë procesit, si dhe për angazhimin e strukturave të tij në sigurimin e një qasjeje gjithëpërfshirëse dhe transparente.</w:t>
      </w:r>
    </w:p>
    <w:p w14:paraId="01130DB1" w14:textId="77777777" w:rsidR="00972389" w:rsidRPr="00972389" w:rsidRDefault="00972389" w:rsidP="00972389">
      <w:pPr>
        <w:spacing w:line="240" w:lineRule="auto"/>
        <w:jc w:val="both"/>
        <w:rPr>
          <w:rFonts w:ascii="Calibri" w:eastAsia="Times New Roman" w:hAnsi="Calibri" w:cs="Arial"/>
          <w:i/>
          <w:iCs/>
          <w:sz w:val="24"/>
          <w:szCs w:val="24"/>
          <w:lang w:val="sq-AL"/>
        </w:rPr>
      </w:pPr>
    </w:p>
    <w:p w14:paraId="5300E690" w14:textId="77777777" w:rsidR="00972389" w:rsidRPr="00972389" w:rsidRDefault="00972389" w:rsidP="00972389">
      <w:pPr>
        <w:spacing w:line="240" w:lineRule="auto"/>
        <w:jc w:val="both"/>
        <w:rPr>
          <w:rFonts w:ascii="Calibri" w:eastAsia="Times New Roman" w:hAnsi="Calibri" w:cs="Arial"/>
          <w:i/>
          <w:iCs/>
          <w:sz w:val="24"/>
          <w:szCs w:val="24"/>
          <w:lang w:val="sq-AL"/>
        </w:rPr>
      </w:pPr>
      <w:r w:rsidRPr="00972389">
        <w:rPr>
          <w:rFonts w:ascii="Calibri" w:eastAsia="Times New Roman" w:hAnsi="Calibri" w:cs="Arial"/>
          <w:i/>
          <w:iCs/>
          <w:sz w:val="24"/>
          <w:szCs w:val="24"/>
          <w:lang w:val="sq-AL"/>
        </w:rPr>
        <w:t xml:space="preserve">Gjithashtu, vlerësojmë kontributin e </w:t>
      </w:r>
      <w:r w:rsidRPr="00972389">
        <w:rPr>
          <w:rFonts w:ascii="Calibri" w:eastAsia="SimSun" w:hAnsi="Calibri" w:cs="Arial"/>
          <w:b/>
          <w:bCs/>
          <w:i/>
          <w:iCs/>
          <w:sz w:val="24"/>
          <w:szCs w:val="24"/>
          <w:lang w:val="sq-AL"/>
        </w:rPr>
        <w:t>drejtuesve të bashkisë</w:t>
      </w:r>
      <w:r w:rsidRPr="00972389">
        <w:rPr>
          <w:rFonts w:ascii="Calibri" w:eastAsia="Times New Roman" w:hAnsi="Calibri" w:cs="Arial"/>
          <w:i/>
          <w:iCs/>
          <w:sz w:val="24"/>
          <w:szCs w:val="24"/>
          <w:lang w:val="sq-AL"/>
        </w:rPr>
        <w:t xml:space="preserve">, </w:t>
      </w:r>
      <w:r w:rsidRPr="00972389">
        <w:rPr>
          <w:rFonts w:ascii="Calibri" w:eastAsia="SimSun" w:hAnsi="Calibri" w:cs="Arial"/>
          <w:b/>
          <w:bCs/>
          <w:i/>
          <w:iCs/>
          <w:sz w:val="24"/>
          <w:szCs w:val="24"/>
          <w:lang w:val="sq-AL"/>
        </w:rPr>
        <w:t>përfaqësuesve të drejtorive dhe sektorëve vendorë të arsimit, financave, infrastrukturës, shërbimeve sociale</w:t>
      </w:r>
      <w:r w:rsidRPr="00972389">
        <w:rPr>
          <w:rFonts w:ascii="Calibri" w:eastAsia="Times New Roman" w:hAnsi="Calibri" w:cs="Arial"/>
          <w:i/>
          <w:iCs/>
          <w:sz w:val="24"/>
          <w:szCs w:val="24"/>
          <w:lang w:val="sq-AL"/>
        </w:rPr>
        <w:t xml:space="preserve">, si dhe </w:t>
      </w:r>
      <w:r w:rsidRPr="00972389">
        <w:rPr>
          <w:rFonts w:ascii="Calibri" w:eastAsia="SimSun" w:hAnsi="Calibri" w:cs="Arial"/>
          <w:b/>
          <w:bCs/>
          <w:i/>
          <w:iCs/>
          <w:sz w:val="24"/>
          <w:szCs w:val="24"/>
          <w:lang w:val="sq-AL"/>
        </w:rPr>
        <w:t>drejtuesve të institucioneve arsimore, edukatorëve dhe mësuesve</w:t>
      </w:r>
      <w:r w:rsidRPr="00972389">
        <w:rPr>
          <w:rFonts w:ascii="Calibri" w:eastAsia="Times New Roman" w:hAnsi="Calibri" w:cs="Arial"/>
          <w:i/>
          <w:iCs/>
          <w:sz w:val="24"/>
          <w:szCs w:val="24"/>
          <w:lang w:val="sq-AL"/>
        </w:rPr>
        <w:t xml:space="preserve"> që ofruan informacion të vlefshëm dhe reflektim mbi nevojat reale në terren.</w:t>
      </w:r>
    </w:p>
    <w:p w14:paraId="649A0E8B" w14:textId="77777777" w:rsidR="00972389" w:rsidRPr="00972389" w:rsidRDefault="00972389" w:rsidP="00972389">
      <w:pPr>
        <w:spacing w:line="240" w:lineRule="auto"/>
        <w:jc w:val="both"/>
        <w:rPr>
          <w:rFonts w:ascii="Calibri" w:eastAsia="Times New Roman" w:hAnsi="Calibri" w:cs="Arial"/>
          <w:i/>
          <w:iCs/>
          <w:sz w:val="24"/>
          <w:szCs w:val="24"/>
          <w:lang w:val="sq-AL"/>
        </w:rPr>
      </w:pPr>
    </w:p>
    <w:p w14:paraId="052CCF21" w14:textId="77777777" w:rsidR="00972389" w:rsidRPr="00972389" w:rsidRDefault="00972389" w:rsidP="00972389">
      <w:pPr>
        <w:spacing w:line="240" w:lineRule="auto"/>
        <w:jc w:val="both"/>
        <w:rPr>
          <w:rFonts w:ascii="Calibri" w:eastAsia="Times New Roman" w:hAnsi="Calibri" w:cs="Arial"/>
          <w:i/>
          <w:iCs/>
          <w:sz w:val="24"/>
          <w:szCs w:val="24"/>
          <w:lang w:val="sq-AL"/>
        </w:rPr>
      </w:pPr>
      <w:r w:rsidRPr="00972389">
        <w:rPr>
          <w:rFonts w:ascii="Calibri" w:eastAsia="Times New Roman" w:hAnsi="Calibri" w:cs="Arial"/>
          <w:i/>
          <w:iCs/>
          <w:sz w:val="24"/>
          <w:szCs w:val="24"/>
          <w:lang w:val="sq-AL"/>
        </w:rPr>
        <w:t xml:space="preserve">Mirënjohje shkon edhe për </w:t>
      </w:r>
      <w:r w:rsidRPr="00972389">
        <w:rPr>
          <w:rFonts w:ascii="Calibri" w:eastAsia="SimSun" w:hAnsi="Calibri" w:cs="Arial"/>
          <w:b/>
          <w:bCs/>
          <w:i/>
          <w:iCs/>
          <w:sz w:val="24"/>
          <w:szCs w:val="24"/>
          <w:lang w:val="sq-AL"/>
        </w:rPr>
        <w:t>organizatat e shoqërisë civile</w:t>
      </w:r>
      <w:r w:rsidRPr="00972389">
        <w:rPr>
          <w:rFonts w:ascii="Calibri" w:eastAsia="Times New Roman" w:hAnsi="Calibri" w:cs="Arial"/>
          <w:i/>
          <w:iCs/>
          <w:sz w:val="24"/>
          <w:szCs w:val="24"/>
          <w:lang w:val="sq-AL"/>
        </w:rPr>
        <w:t xml:space="preserve">, </w:t>
      </w:r>
      <w:r w:rsidRPr="00972389">
        <w:rPr>
          <w:rFonts w:ascii="Calibri" w:eastAsia="SimSun" w:hAnsi="Calibri" w:cs="Arial"/>
          <w:b/>
          <w:bCs/>
          <w:i/>
          <w:iCs/>
          <w:sz w:val="24"/>
          <w:szCs w:val="24"/>
          <w:lang w:val="sq-AL"/>
        </w:rPr>
        <w:t>këshillat e prindërve</w:t>
      </w:r>
      <w:r w:rsidRPr="00972389">
        <w:rPr>
          <w:rFonts w:ascii="Calibri" w:eastAsia="Times New Roman" w:hAnsi="Calibri" w:cs="Arial"/>
          <w:i/>
          <w:iCs/>
          <w:sz w:val="24"/>
          <w:szCs w:val="24"/>
          <w:lang w:val="sq-AL"/>
        </w:rPr>
        <w:t xml:space="preserve">, </w:t>
      </w:r>
      <w:r w:rsidRPr="00972389">
        <w:rPr>
          <w:rFonts w:ascii="Calibri" w:eastAsia="SimSun" w:hAnsi="Calibri" w:cs="Arial"/>
          <w:b/>
          <w:bCs/>
          <w:i/>
          <w:iCs/>
          <w:sz w:val="24"/>
          <w:szCs w:val="24"/>
          <w:lang w:val="sq-AL"/>
        </w:rPr>
        <w:t>grupet komunitare</w:t>
      </w:r>
      <w:r w:rsidRPr="00972389">
        <w:rPr>
          <w:rFonts w:ascii="Calibri" w:eastAsia="Times New Roman" w:hAnsi="Calibri" w:cs="Arial"/>
          <w:i/>
          <w:iCs/>
          <w:sz w:val="24"/>
          <w:szCs w:val="24"/>
          <w:lang w:val="sq-AL"/>
        </w:rPr>
        <w:t xml:space="preserve"> dhe </w:t>
      </w:r>
      <w:r w:rsidRPr="00972389">
        <w:rPr>
          <w:rFonts w:ascii="Calibri" w:eastAsia="SimSun" w:hAnsi="Calibri" w:cs="Arial"/>
          <w:b/>
          <w:bCs/>
          <w:i/>
          <w:iCs/>
          <w:sz w:val="24"/>
          <w:szCs w:val="24"/>
          <w:lang w:val="sq-AL"/>
        </w:rPr>
        <w:t>partnerët lokalë</w:t>
      </w:r>
      <w:r w:rsidRPr="00972389">
        <w:rPr>
          <w:rFonts w:ascii="Calibri" w:eastAsia="Times New Roman" w:hAnsi="Calibri" w:cs="Arial"/>
          <w:i/>
          <w:iCs/>
          <w:sz w:val="24"/>
          <w:szCs w:val="24"/>
          <w:lang w:val="sq-AL"/>
        </w:rPr>
        <w:t>, të cilët morën pjesë në takime konsultative dhe ndihmuan në pasqyrimin e realitetit arsimor dhe prioriteteve të komunitetit.</w:t>
      </w:r>
    </w:p>
    <w:p w14:paraId="2312D64B" w14:textId="4CFE4CAB" w:rsidR="00972389" w:rsidRPr="00972389" w:rsidRDefault="00972389" w:rsidP="00972389">
      <w:pPr>
        <w:spacing w:line="240" w:lineRule="auto"/>
        <w:jc w:val="both"/>
        <w:rPr>
          <w:rFonts w:ascii="Calibri" w:eastAsia="Times New Roman" w:hAnsi="Calibri" w:cs="Arial"/>
          <w:i/>
          <w:iCs/>
          <w:sz w:val="24"/>
          <w:szCs w:val="24"/>
          <w:lang w:val="sq-AL"/>
        </w:rPr>
      </w:pPr>
      <w:r w:rsidRPr="00972389">
        <w:rPr>
          <w:rFonts w:ascii="Calibri" w:eastAsia="SimSun" w:hAnsi="Calibri" w:cs="Arial"/>
          <w:b/>
          <w:bCs/>
          <w:i/>
          <w:iCs/>
          <w:sz w:val="24"/>
          <w:szCs w:val="24"/>
          <w:lang w:val="sq-AL"/>
        </w:rPr>
        <w:t xml:space="preserve">Ky plan përfaqëson një vullnet të përbashkët për të ndërtuar një sistem arsimor më të mirë për çdo fëmijë në territorin e Bashkisë </w:t>
      </w:r>
      <w:r w:rsidRPr="00D60843">
        <w:rPr>
          <w:rFonts w:ascii="Calibri" w:eastAsia="SimSun" w:hAnsi="Calibri" w:cs="Arial"/>
          <w:b/>
          <w:bCs/>
          <w:i/>
          <w:iCs/>
          <w:sz w:val="24"/>
          <w:szCs w:val="24"/>
          <w:lang w:val="sq-AL"/>
        </w:rPr>
        <w:t>Kukës</w:t>
      </w:r>
      <w:r w:rsidRPr="00972389">
        <w:rPr>
          <w:rFonts w:ascii="Calibri" w:eastAsia="SimSun" w:hAnsi="Calibri" w:cs="Arial"/>
          <w:b/>
          <w:bCs/>
          <w:i/>
          <w:iCs/>
          <w:sz w:val="24"/>
          <w:szCs w:val="24"/>
          <w:lang w:val="sq-AL"/>
        </w:rPr>
        <w:t>.</w:t>
      </w:r>
    </w:p>
    <w:p w14:paraId="24B3C2A8" w14:textId="77777777" w:rsidR="00972389" w:rsidRPr="00972389" w:rsidRDefault="00972389" w:rsidP="00972389">
      <w:pPr>
        <w:spacing w:line="240" w:lineRule="auto"/>
        <w:jc w:val="both"/>
        <w:rPr>
          <w:rFonts w:ascii="Times New Roman" w:eastAsia="SimSun" w:hAnsi="Times New Roman" w:cs="Calibri"/>
          <w:b/>
          <w:i/>
          <w:iCs/>
          <w:color w:val="002060"/>
          <w:sz w:val="24"/>
          <w:szCs w:val="24"/>
          <w:lang w:val="sq-AL"/>
        </w:rPr>
      </w:pPr>
      <w:r w:rsidRPr="00972389">
        <w:rPr>
          <w:rFonts w:ascii="Times New Roman" w:eastAsia="Times New Roman" w:hAnsi="Times New Roman" w:cs="Times New Roman"/>
          <w:i/>
          <w:iCs/>
          <w:sz w:val="24"/>
          <w:szCs w:val="24"/>
          <w:lang w:val="sq-AL"/>
        </w:rPr>
        <w:br w:type="page"/>
      </w:r>
    </w:p>
    <w:p w14:paraId="2122B7A6" w14:textId="79B5DEB1" w:rsidR="00BA1A87" w:rsidRPr="00D60843" w:rsidRDefault="00085666" w:rsidP="0026382C">
      <w:pPr>
        <w:pStyle w:val="Heading1"/>
        <w:jc w:val="both"/>
        <w:rPr>
          <w:lang w:val="sq-AL"/>
        </w:rPr>
      </w:pPr>
      <w:bookmarkStart w:id="1" w:name="_Toc205417317"/>
      <w:r w:rsidRPr="00D60843">
        <w:rPr>
          <w:lang w:val="sq-AL"/>
        </w:rPr>
        <w:lastRenderedPageBreak/>
        <w:t>1. Hyrje dhe konteksti</w:t>
      </w:r>
      <w:bookmarkEnd w:id="1"/>
    </w:p>
    <w:p w14:paraId="4BEC23AF" w14:textId="77777777" w:rsidR="00BA1A87" w:rsidRPr="00D60843" w:rsidRDefault="00BA1A87" w:rsidP="0026382C">
      <w:pPr>
        <w:spacing w:before="100" w:beforeAutospacing="1" w:after="100" w:afterAutospacing="1" w:line="240" w:lineRule="auto"/>
        <w:jc w:val="both"/>
        <w:rPr>
          <w:rFonts w:ascii="Times New Roman" w:eastAsia="Times New Roman" w:hAnsi="Times New Roman" w:cs="Times New Roman"/>
          <w:iCs/>
          <w:color w:val="000000" w:themeColor="text1"/>
          <w:sz w:val="24"/>
          <w:szCs w:val="24"/>
          <w:lang w:val="sq-AL"/>
        </w:rPr>
      </w:pPr>
      <w:r w:rsidRPr="00D60843">
        <w:rPr>
          <w:rFonts w:ascii="Times New Roman" w:eastAsia="Times New Roman" w:hAnsi="Times New Roman" w:cs="Times New Roman"/>
          <w:iCs/>
          <w:color w:val="000000" w:themeColor="text1"/>
          <w:sz w:val="24"/>
          <w:szCs w:val="24"/>
          <w:lang w:val="sq-AL"/>
        </w:rPr>
        <w:t>Plani vjetor i arsimit parauniversitar dhe çerdheve është një dokument strategjik thelbësor që përcakton objektivat, veprimtaritë dhe masat për organizimin dhe menaxhimin e institucioneve arsimore parauniversitare për fëmijët nga 0 deri në 18 vjeç. Ky plan mbështetet në legjislacionin shqiptar dhe politikat arsimore kombëtare, me qëllim zhvillimin e një sistemi cilësor dhe gjithëpërfshirës të edukimit.</w:t>
      </w:r>
    </w:p>
    <w:p w14:paraId="3D21DC3F" w14:textId="41310AF3" w:rsidR="00BA1A87" w:rsidRPr="00D60843" w:rsidRDefault="00BA1A87" w:rsidP="0026382C">
      <w:pPr>
        <w:spacing w:before="100" w:beforeAutospacing="1" w:after="100" w:afterAutospacing="1" w:line="240" w:lineRule="auto"/>
        <w:jc w:val="both"/>
        <w:rPr>
          <w:rFonts w:ascii="Times New Roman" w:eastAsia="Times New Roman" w:hAnsi="Times New Roman" w:cs="Times New Roman"/>
          <w:iCs/>
          <w:color w:val="000000" w:themeColor="text1"/>
          <w:sz w:val="24"/>
          <w:szCs w:val="24"/>
          <w:lang w:val="sq-AL"/>
        </w:rPr>
      </w:pPr>
      <w:r w:rsidRPr="00D60843">
        <w:rPr>
          <w:rFonts w:ascii="Times New Roman" w:eastAsia="Times New Roman" w:hAnsi="Times New Roman" w:cs="Times New Roman"/>
          <w:iCs/>
          <w:color w:val="000000" w:themeColor="text1"/>
          <w:sz w:val="24"/>
          <w:szCs w:val="24"/>
          <w:lang w:val="sq-AL"/>
        </w:rPr>
        <w:t xml:space="preserve">Sistemi arsimor luan një rol kyç në zhvillimin ekonomik dhe social të komunitetit, duke kontribuar në formimin e qytetarëve të përgjegjshëm dhe aktivë. Institucionet arsimore kanë për detyrë të mundësojnë çdo fëmije rezultate të kënaqshme në mësime, siguri, shëndet dhe pjesëmarrje aktive në jetën e komunitetit. Në kuadër të ndarjes së re territoriale, Bashkia </w:t>
      </w:r>
      <w:r w:rsidR="00023162" w:rsidRPr="00D60843">
        <w:rPr>
          <w:rFonts w:ascii="Times New Roman" w:eastAsia="Times New Roman" w:hAnsi="Times New Roman" w:cs="Times New Roman"/>
          <w:iCs/>
          <w:color w:val="000000" w:themeColor="text1"/>
          <w:sz w:val="24"/>
          <w:szCs w:val="24"/>
          <w:lang w:val="sq-AL"/>
        </w:rPr>
        <w:t>Kukës</w:t>
      </w:r>
      <w:r w:rsidRPr="00D60843">
        <w:rPr>
          <w:rFonts w:ascii="Times New Roman" w:eastAsia="Times New Roman" w:hAnsi="Times New Roman" w:cs="Times New Roman"/>
          <w:iCs/>
          <w:color w:val="000000" w:themeColor="text1"/>
          <w:sz w:val="24"/>
          <w:szCs w:val="24"/>
          <w:lang w:val="sq-AL"/>
        </w:rPr>
        <w:t xml:space="preserve"> ka përgjegjësinë për mirëmbajtjen dhe funksionimin e një numri të madh institucioneve arsimore, që përfshijnë </w:t>
      </w:r>
      <w:r w:rsidR="00504A32" w:rsidRPr="00D60843">
        <w:rPr>
          <w:rFonts w:ascii="Times New Roman" w:eastAsia="Times New Roman" w:hAnsi="Times New Roman" w:cs="Times New Roman"/>
          <w:iCs/>
          <w:color w:val="000000" w:themeColor="text1"/>
          <w:sz w:val="24"/>
          <w:szCs w:val="24"/>
          <w:lang w:val="sq-AL"/>
        </w:rPr>
        <w:t>6</w:t>
      </w:r>
      <w:r w:rsidR="00A13A79" w:rsidRPr="00D60843">
        <w:rPr>
          <w:rFonts w:ascii="Times New Roman" w:eastAsia="Times New Roman" w:hAnsi="Times New Roman" w:cs="Times New Roman"/>
          <w:iCs/>
          <w:color w:val="000000" w:themeColor="text1"/>
          <w:sz w:val="24"/>
          <w:szCs w:val="24"/>
          <w:lang w:val="sq-AL"/>
        </w:rPr>
        <w:t>8</w:t>
      </w:r>
      <w:r w:rsidRPr="00D60843">
        <w:rPr>
          <w:rFonts w:ascii="Times New Roman" w:eastAsia="Times New Roman" w:hAnsi="Times New Roman" w:cs="Times New Roman"/>
          <w:iCs/>
          <w:color w:val="000000" w:themeColor="text1"/>
          <w:sz w:val="24"/>
          <w:szCs w:val="24"/>
          <w:lang w:val="sq-AL"/>
        </w:rPr>
        <w:t xml:space="preserve"> shkolla dhe </w:t>
      </w:r>
      <w:r w:rsidR="00576F12" w:rsidRPr="00D60843">
        <w:rPr>
          <w:rFonts w:ascii="Times New Roman" w:eastAsia="Times New Roman" w:hAnsi="Times New Roman" w:cs="Times New Roman"/>
          <w:iCs/>
          <w:color w:val="000000" w:themeColor="text1"/>
          <w:sz w:val="24"/>
          <w:szCs w:val="24"/>
          <w:lang w:val="sq-AL"/>
        </w:rPr>
        <w:t>50</w:t>
      </w:r>
      <w:r w:rsidRPr="00D60843">
        <w:rPr>
          <w:rFonts w:ascii="Times New Roman" w:eastAsia="Times New Roman" w:hAnsi="Times New Roman" w:cs="Times New Roman"/>
          <w:iCs/>
          <w:color w:val="000000" w:themeColor="text1"/>
          <w:sz w:val="24"/>
          <w:szCs w:val="24"/>
          <w:lang w:val="sq-AL"/>
        </w:rPr>
        <w:t xml:space="preserve"> kopshte.</w:t>
      </w:r>
    </w:p>
    <w:p w14:paraId="570B3766" w14:textId="38E20D7B" w:rsidR="00BA1A87" w:rsidRPr="00D60843" w:rsidRDefault="00BA1A87" w:rsidP="0026382C">
      <w:pPr>
        <w:spacing w:before="100" w:beforeAutospacing="1" w:after="100" w:afterAutospacing="1" w:line="240" w:lineRule="auto"/>
        <w:jc w:val="both"/>
        <w:rPr>
          <w:rFonts w:ascii="Times New Roman" w:eastAsia="Times New Roman" w:hAnsi="Times New Roman" w:cs="Times New Roman"/>
          <w:iCs/>
          <w:color w:val="000000" w:themeColor="text1"/>
          <w:sz w:val="24"/>
          <w:szCs w:val="24"/>
          <w:lang w:val="sq-AL"/>
        </w:rPr>
      </w:pPr>
      <w:r w:rsidRPr="00D60843">
        <w:rPr>
          <w:rFonts w:ascii="Times New Roman" w:eastAsia="Times New Roman" w:hAnsi="Times New Roman" w:cs="Times New Roman"/>
          <w:iCs/>
          <w:color w:val="000000" w:themeColor="text1"/>
          <w:sz w:val="24"/>
          <w:szCs w:val="24"/>
          <w:lang w:val="sq-AL"/>
        </w:rPr>
        <w:t>Menaxhimi efikas i fondeve për arsimin dhe përmirësimi i infrastrukturës arsimore në të gjithë territorin e bashkisë janë prioritete kyçe. Në këtë kontekst, është e domosdoshme të krijohet një mjedis arsimor që mbështet zhvillimin e qëndrueshëm të fëmijëve dhe nxënësve, duke i përgatitur ata për sfidat e së ardhmes.</w:t>
      </w:r>
    </w:p>
    <w:p w14:paraId="36AB2AD3" w14:textId="77777777" w:rsidR="0050695A" w:rsidRPr="0050695A" w:rsidRDefault="0050695A" w:rsidP="0050695A">
      <w:pPr>
        <w:spacing w:after="160" w:line="278" w:lineRule="auto"/>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 xml:space="preserve">Bashkia </w:t>
      </w:r>
      <w:bookmarkStart w:id="2" w:name="emriibashkisev11"/>
      <w:bookmarkEnd w:id="2"/>
      <w:r w:rsidRPr="0050695A">
        <w:rPr>
          <w:rFonts w:ascii="Aptos" w:eastAsia="Aptos" w:hAnsi="Aptos" w:cs="Arial"/>
          <w:kern w:val="2"/>
          <w:sz w:val="24"/>
          <w:szCs w:val="24"/>
          <w:lang w:val="sq-AL"/>
          <w14:ligatures w14:val="standardContextual"/>
        </w:rPr>
        <w:t>Kukës përfshin një numër njësish administrative, secila prej të cilave luan një rol të rëndësishëm në ofrimin e shërbimeve publike për komunitetin lokal, përfshirë edhe shërbimet e arsimit parashkollor.</w:t>
      </w:r>
      <w:r w:rsidRPr="0050695A">
        <w:rPr>
          <w:rFonts w:ascii="Aptos" w:eastAsia="Aptos" w:hAnsi="Aptos" w:cs="Arial"/>
          <w:kern w:val="2"/>
          <w:sz w:val="24"/>
          <w:szCs w:val="24"/>
          <w:lang w:val="sq-AL"/>
          <w14:ligatures w14:val="standardContextual"/>
        </w:rPr>
        <w:br/>
        <w:t xml:space="preserve">Kjo strukturë e përbërë nga </w:t>
      </w:r>
      <w:bookmarkStart w:id="3" w:name="numriinjesiveadministrativev2"/>
      <w:bookmarkEnd w:id="3"/>
      <w:r w:rsidRPr="0050695A">
        <w:rPr>
          <w:rFonts w:ascii="Aptos" w:eastAsia="Aptos" w:hAnsi="Aptos" w:cs="Arial"/>
          <w:kern w:val="2"/>
          <w:sz w:val="24"/>
          <w:szCs w:val="24"/>
          <w:lang w:val="sq-AL"/>
          <w14:ligatures w14:val="standardContextual"/>
        </w:rPr>
        <w:t>15 njësi administrative përbëhet nga një ndërthurje e zonave urbane dhe rurale, çka ndikon ndjeshëm në mënyrën e organizimit të shërbimeve publike, si dhe në shpërndarjen e burimeve njerëzore, infrastrukturore dhe financiare.</w:t>
      </w:r>
    </w:p>
    <w:p w14:paraId="5F96BC10" w14:textId="77777777" w:rsidR="0050695A" w:rsidRPr="0050695A" w:rsidRDefault="0050695A" w:rsidP="0050695A">
      <w:pPr>
        <w:spacing w:after="160" w:line="278" w:lineRule="auto"/>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Prania e diversitetit gjeografik dhe demografik mes njësive administrative kërkon një qasje të diferencuar në planifikimin dhe ofrimin e arsimit parashkollor, për të garantuar akses të barabartë dhe cilësi të njëtrajtshme të shërbimit në të gjithë territorin e Bashkisë.</w:t>
      </w:r>
    </w:p>
    <w:p w14:paraId="34B9A2BB" w14:textId="77777777" w:rsidR="0050695A" w:rsidRPr="0050695A" w:rsidRDefault="0050695A" w:rsidP="0050695A">
      <w:pPr>
        <w:spacing w:after="160" w:line="278" w:lineRule="auto"/>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 xml:space="preserve">Aktualisht, Bashkia </w:t>
      </w:r>
      <w:bookmarkStart w:id="4" w:name="emriibashkisev4"/>
      <w:bookmarkEnd w:id="4"/>
      <w:r w:rsidRPr="0050695A">
        <w:rPr>
          <w:rFonts w:ascii="Aptos" w:eastAsia="Aptos" w:hAnsi="Aptos" w:cs="Arial"/>
          <w:kern w:val="2"/>
          <w:sz w:val="24"/>
          <w:szCs w:val="24"/>
          <w:lang w:val="sq-AL"/>
          <w14:ligatures w14:val="standardContextual"/>
        </w:rPr>
        <w:t xml:space="preserve">Kukës përfshin gjithsej </w:t>
      </w:r>
      <w:bookmarkStart w:id="5" w:name="numriinjesiveadministrative"/>
      <w:bookmarkEnd w:id="5"/>
      <w:r w:rsidRPr="0050695A">
        <w:rPr>
          <w:rFonts w:ascii="Aptos" w:eastAsia="Aptos" w:hAnsi="Aptos" w:cs="Arial"/>
          <w:kern w:val="2"/>
          <w:sz w:val="24"/>
          <w:szCs w:val="24"/>
          <w:lang w:val="sq-AL"/>
          <w14:ligatures w14:val="standardContextual"/>
        </w:rPr>
        <w:t xml:space="preserve">15 njësi administrative: </w:t>
      </w:r>
      <w:bookmarkStart w:id="6" w:name="listaenjesiveadministrative"/>
      <w:bookmarkEnd w:id="6"/>
    </w:p>
    <w:p w14:paraId="50A4AF82"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bookmarkStart w:id="7" w:name="emriinjesise"/>
      <w:bookmarkEnd w:id="7"/>
      <w:r w:rsidRPr="0050695A">
        <w:rPr>
          <w:rFonts w:ascii="Aptos" w:eastAsia="Aptos" w:hAnsi="Aptos" w:cs="Arial"/>
          <w:kern w:val="2"/>
          <w:sz w:val="24"/>
          <w:szCs w:val="24"/>
          <w:lang w:val="sq-AL"/>
          <w14:ligatures w14:val="standardContextual"/>
        </w:rPr>
        <w:t>Shishtavec</w:t>
      </w:r>
    </w:p>
    <w:p w14:paraId="58EDE451"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Topojan</w:t>
      </w:r>
    </w:p>
    <w:p w14:paraId="395CEC51"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Kalis</w:t>
      </w:r>
    </w:p>
    <w:p w14:paraId="3CE2A0B0"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Surroj</w:t>
      </w:r>
    </w:p>
    <w:p w14:paraId="5D3B61CB"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Arrën</w:t>
      </w:r>
    </w:p>
    <w:p w14:paraId="4A238B20"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Kolsh</w:t>
      </w:r>
    </w:p>
    <w:p w14:paraId="509D376C"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Bicaj</w:t>
      </w:r>
    </w:p>
    <w:p w14:paraId="3A63FA2F"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Kukës</w:t>
      </w:r>
    </w:p>
    <w:p w14:paraId="2881AFA6"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Malzi</w:t>
      </w:r>
    </w:p>
    <w:p w14:paraId="123C2D3A"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Ujmisht</w:t>
      </w:r>
    </w:p>
    <w:p w14:paraId="299FCD35"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Bushtricë</w:t>
      </w:r>
    </w:p>
    <w:p w14:paraId="72903A80"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lastRenderedPageBreak/>
        <w:t>Gryk-Çajë</w:t>
      </w:r>
    </w:p>
    <w:p w14:paraId="22212EF2"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Zapod</w:t>
      </w:r>
    </w:p>
    <w:p w14:paraId="6E12C9DC"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Tërthore</w:t>
      </w:r>
    </w:p>
    <w:p w14:paraId="61D6F5DB" w14:textId="77777777" w:rsidR="0050695A" w:rsidRPr="0050695A" w:rsidRDefault="0050695A" w:rsidP="006B63E5">
      <w:pPr>
        <w:numPr>
          <w:ilvl w:val="0"/>
          <w:numId w:val="9"/>
        </w:numPr>
        <w:spacing w:after="160" w:line="278" w:lineRule="auto"/>
        <w:contextualSpacing/>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Shtiqën</w:t>
      </w:r>
    </w:p>
    <w:p w14:paraId="0EA2B2FF" w14:textId="77777777" w:rsidR="0050695A" w:rsidRPr="0050695A" w:rsidRDefault="0050695A" w:rsidP="0050695A">
      <w:pPr>
        <w:spacing w:after="160" w:line="278" w:lineRule="auto"/>
        <w:rPr>
          <w:rFonts w:ascii="Aptos" w:eastAsia="Aptos" w:hAnsi="Aptos" w:cs="Arial"/>
          <w:kern w:val="2"/>
          <w:sz w:val="24"/>
          <w:szCs w:val="24"/>
          <w:lang w:val="sq-AL"/>
          <w14:ligatures w14:val="standardContextual"/>
        </w:rPr>
      </w:pPr>
      <w:r w:rsidRPr="0050695A">
        <w:rPr>
          <w:rFonts w:ascii="Aptos" w:eastAsia="Aptos" w:hAnsi="Aptos" w:cs="Arial"/>
          <w:kern w:val="2"/>
          <w:sz w:val="24"/>
          <w:szCs w:val="24"/>
          <w:lang w:val="sq-AL"/>
          <w14:ligatures w14:val="standardContextual"/>
        </w:rPr>
        <w:t>të cilat përbëjnë bazën e ofrimit të shërbimeve publike, përfshirë arasimin parauniversitar, kopshtet dhe shkollat publike.</w:t>
      </w:r>
    </w:p>
    <w:p w14:paraId="64592E14" w14:textId="77777777" w:rsidR="00BA1A87" w:rsidRPr="00D60843" w:rsidRDefault="00BA1A87" w:rsidP="0026382C">
      <w:pPr>
        <w:jc w:val="both"/>
        <w:rPr>
          <w:rFonts w:ascii="Times New Roman" w:hAnsi="Times New Roman" w:cs="Times New Roman"/>
          <w:sz w:val="24"/>
          <w:szCs w:val="24"/>
          <w:lang w:val="sq-AL"/>
        </w:rPr>
      </w:pPr>
    </w:p>
    <w:p w14:paraId="4C498FEE" w14:textId="77777777" w:rsidR="00476706" w:rsidRPr="00D60843" w:rsidRDefault="00B97C3F" w:rsidP="0026382C">
      <w:pPr>
        <w:pStyle w:val="Heading2"/>
        <w:jc w:val="both"/>
      </w:pPr>
      <w:bookmarkStart w:id="8" w:name="_Toc205417318"/>
      <w:r w:rsidRPr="00D60843">
        <w:t xml:space="preserve">1.1 </w:t>
      </w:r>
      <w:r w:rsidR="00476706" w:rsidRPr="00D60843">
        <w:t xml:space="preserve">Profili </w:t>
      </w:r>
      <w:r w:rsidR="008D47E7" w:rsidRPr="00D60843">
        <w:t>d</w:t>
      </w:r>
      <w:r w:rsidR="00476706" w:rsidRPr="00D60843">
        <w:t xml:space="preserve">emografik dhe </w:t>
      </w:r>
      <w:r w:rsidR="008D47E7" w:rsidRPr="00D60843">
        <w:t>s</w:t>
      </w:r>
      <w:r w:rsidR="00476706" w:rsidRPr="00D60843">
        <w:t>ocial i Bashkisë</w:t>
      </w:r>
      <w:r w:rsidR="00085666" w:rsidRPr="00D60843">
        <w:t>:</w:t>
      </w:r>
      <w:bookmarkEnd w:id="8"/>
      <w:r w:rsidR="00085666" w:rsidRPr="00D60843">
        <w:t xml:space="preserve"> </w:t>
      </w:r>
    </w:p>
    <w:p w14:paraId="3D236F0F" w14:textId="77777777" w:rsidR="00BA1A87" w:rsidRPr="00D60843" w:rsidRDefault="00BA1A87" w:rsidP="0026382C">
      <w:pPr>
        <w:jc w:val="both"/>
        <w:rPr>
          <w:rFonts w:ascii="Times New Roman" w:hAnsi="Times New Roman" w:cs="Times New Roman"/>
          <w:sz w:val="24"/>
          <w:szCs w:val="24"/>
          <w:lang w:val="sq-AL"/>
        </w:rPr>
      </w:pPr>
    </w:p>
    <w:p w14:paraId="136864E0" w14:textId="77777777" w:rsidR="00BA1A87" w:rsidRPr="00D60843" w:rsidRDefault="00BA1A87" w:rsidP="0026382C">
      <w:pPr>
        <w:jc w:val="both"/>
        <w:rPr>
          <w:rFonts w:ascii="Times New Roman" w:hAnsi="Times New Roman" w:cs="Times New Roman"/>
          <w:b/>
          <w:bCs/>
          <w:sz w:val="24"/>
          <w:szCs w:val="24"/>
          <w:lang w:val="sq-AL"/>
        </w:rPr>
      </w:pPr>
      <w:r w:rsidRPr="00D60843">
        <w:rPr>
          <w:rFonts w:ascii="Times New Roman" w:hAnsi="Times New Roman" w:cs="Times New Roman"/>
          <w:b/>
          <w:bCs/>
          <w:sz w:val="24"/>
          <w:szCs w:val="24"/>
          <w:lang w:val="sq-AL"/>
        </w:rPr>
        <w:t>Popullsia:</w:t>
      </w:r>
    </w:p>
    <w:p w14:paraId="42BF41CD" w14:textId="133377CF"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 xml:space="preserve">Sipas të dhënave më të fundit, në vitin 2023, Bashkia e </w:t>
      </w:r>
      <w:r w:rsidR="00023162" w:rsidRPr="00D60843">
        <w:rPr>
          <w:rFonts w:ascii="Times New Roman" w:hAnsi="Times New Roman" w:cs="Times New Roman"/>
          <w:sz w:val="24"/>
          <w:szCs w:val="24"/>
          <w:lang w:val="sq-AL"/>
        </w:rPr>
        <w:t>Kukës</w:t>
      </w:r>
      <w:r w:rsidRPr="00D60843">
        <w:rPr>
          <w:rFonts w:ascii="Times New Roman" w:hAnsi="Times New Roman" w:cs="Times New Roman"/>
          <w:sz w:val="24"/>
          <w:szCs w:val="24"/>
          <w:lang w:val="sq-AL"/>
        </w:rPr>
        <w:t xml:space="preserve">it kishte një popullsi prej rreth </w:t>
      </w:r>
      <w:r w:rsidR="00072FAD" w:rsidRPr="00D60843">
        <w:rPr>
          <w:rFonts w:ascii="Aptos" w:eastAsia="Aptos" w:hAnsi="Aptos" w:cs="Arial"/>
          <w:kern w:val="2"/>
          <w:sz w:val="24"/>
          <w:szCs w:val="24"/>
          <w:lang w:val="sq-AL"/>
          <w14:ligatures w14:val="standardContextual"/>
        </w:rPr>
        <w:t xml:space="preserve">36,125 </w:t>
      </w:r>
      <w:r w:rsidRPr="00D60843">
        <w:rPr>
          <w:rFonts w:ascii="Times New Roman" w:hAnsi="Times New Roman" w:cs="Times New Roman"/>
          <w:sz w:val="24"/>
          <w:szCs w:val="24"/>
          <w:lang w:val="sq-AL"/>
        </w:rPr>
        <w:t>banorësh.</w:t>
      </w:r>
      <w:r w:rsidR="00504A32" w:rsidRPr="00D60843">
        <w:rPr>
          <w:rFonts w:ascii="Times New Roman" w:hAnsi="Times New Roman" w:cs="Times New Roman"/>
          <w:sz w:val="24"/>
          <w:szCs w:val="24"/>
          <w:lang w:val="sq-AL"/>
        </w:rPr>
        <w:t xml:space="preserve"> </w:t>
      </w:r>
      <w:r w:rsidRPr="00D60843">
        <w:rPr>
          <w:rFonts w:ascii="Times New Roman" w:hAnsi="Times New Roman" w:cs="Times New Roman"/>
          <w:sz w:val="24"/>
          <w:szCs w:val="24"/>
          <w:lang w:val="sq-AL"/>
        </w:rPr>
        <w:t>Struktura e popullsisë është e ndarë në grupe të ndryshme moshe: 0-14 vjeç (</w:t>
      </w:r>
      <w:r w:rsidR="00B65912" w:rsidRPr="00D60843">
        <w:rPr>
          <w:rFonts w:ascii="Times New Roman" w:hAnsi="Times New Roman" w:cs="Times New Roman"/>
          <w:sz w:val="24"/>
          <w:szCs w:val="24"/>
          <w:lang w:val="sq-AL"/>
        </w:rPr>
        <w:t xml:space="preserve">4,223 </w:t>
      </w:r>
      <w:r w:rsidRPr="00D60843">
        <w:rPr>
          <w:rFonts w:ascii="Times New Roman" w:hAnsi="Times New Roman" w:cs="Times New Roman"/>
          <w:sz w:val="24"/>
          <w:szCs w:val="24"/>
          <w:lang w:val="sq-AL"/>
        </w:rPr>
        <w:t>banorë), 15-64 vjeç (</w:t>
      </w:r>
      <w:r w:rsidR="00B65912" w:rsidRPr="00D60843">
        <w:rPr>
          <w:rFonts w:ascii="Times New Roman" w:hAnsi="Times New Roman" w:cs="Times New Roman"/>
          <w:sz w:val="24"/>
          <w:szCs w:val="24"/>
          <w:lang w:val="sq-AL"/>
        </w:rPr>
        <w:t xml:space="preserve">12,234 </w:t>
      </w:r>
      <w:r w:rsidRPr="00D60843">
        <w:rPr>
          <w:rFonts w:ascii="Times New Roman" w:hAnsi="Times New Roman" w:cs="Times New Roman"/>
          <w:sz w:val="24"/>
          <w:szCs w:val="24"/>
          <w:lang w:val="sq-AL"/>
        </w:rPr>
        <w:t>banorë), dhe 65 vjeç e më lart (</w:t>
      </w:r>
      <w:r w:rsidR="00B65912" w:rsidRPr="00D60843">
        <w:rPr>
          <w:rFonts w:ascii="Times New Roman" w:hAnsi="Times New Roman" w:cs="Times New Roman"/>
          <w:sz w:val="24"/>
          <w:szCs w:val="24"/>
          <w:lang w:val="sq-AL"/>
        </w:rPr>
        <w:t xml:space="preserve">1,907 </w:t>
      </w:r>
      <w:r w:rsidRPr="00D60843">
        <w:rPr>
          <w:rFonts w:ascii="Times New Roman" w:hAnsi="Times New Roman" w:cs="Times New Roman"/>
          <w:sz w:val="24"/>
          <w:szCs w:val="24"/>
          <w:lang w:val="sq-AL"/>
        </w:rPr>
        <w:t>banorë).</w:t>
      </w:r>
    </w:p>
    <w:p w14:paraId="3E4C24F9" w14:textId="77777777" w:rsidR="00BA1A87" w:rsidRPr="00D60843" w:rsidRDefault="00BA1A87" w:rsidP="0026382C">
      <w:pPr>
        <w:jc w:val="both"/>
        <w:rPr>
          <w:rFonts w:ascii="Times New Roman" w:hAnsi="Times New Roman" w:cs="Times New Roman"/>
          <w:sz w:val="24"/>
          <w:szCs w:val="24"/>
          <w:lang w:val="sq-AL"/>
        </w:rPr>
      </w:pPr>
    </w:p>
    <w:p w14:paraId="0A333396" w14:textId="77777777" w:rsidR="00BA1A87" w:rsidRPr="00D60843" w:rsidRDefault="00BA1A87" w:rsidP="0026382C">
      <w:pPr>
        <w:jc w:val="both"/>
        <w:rPr>
          <w:rFonts w:ascii="Times New Roman" w:hAnsi="Times New Roman" w:cs="Times New Roman"/>
          <w:b/>
          <w:bCs/>
          <w:sz w:val="24"/>
          <w:szCs w:val="24"/>
          <w:lang w:val="sq-AL"/>
        </w:rPr>
      </w:pPr>
      <w:r w:rsidRPr="00D60843">
        <w:rPr>
          <w:rFonts w:ascii="Times New Roman" w:hAnsi="Times New Roman" w:cs="Times New Roman"/>
          <w:b/>
          <w:bCs/>
          <w:sz w:val="24"/>
          <w:szCs w:val="24"/>
          <w:lang w:val="sq-AL"/>
        </w:rPr>
        <w:t>Dendësia e Popullsisë:</w:t>
      </w:r>
    </w:p>
    <w:p w14:paraId="694EADC6" w14:textId="716AED0D"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 xml:space="preserve">Dendësia e popullsisë është rreth </w:t>
      </w:r>
      <w:r w:rsidR="00B65912" w:rsidRPr="00D60843">
        <w:rPr>
          <w:rFonts w:ascii="Times New Roman" w:hAnsi="Times New Roman" w:cs="Times New Roman"/>
          <w:sz w:val="24"/>
          <w:szCs w:val="24"/>
          <w:lang w:val="sq-AL"/>
        </w:rPr>
        <w:t>38.6</w:t>
      </w:r>
      <w:r w:rsidRPr="00D60843">
        <w:rPr>
          <w:rFonts w:ascii="Times New Roman" w:hAnsi="Times New Roman" w:cs="Times New Roman"/>
          <w:sz w:val="24"/>
          <w:szCs w:val="24"/>
          <w:lang w:val="sq-AL"/>
        </w:rPr>
        <w:t xml:space="preserve"> banorë për km². Kjo do të thotë se Bashkia ka një densitet </w:t>
      </w:r>
      <w:r w:rsidR="00B65912" w:rsidRPr="00D60843">
        <w:rPr>
          <w:rFonts w:ascii="Times New Roman" w:hAnsi="Times New Roman" w:cs="Times New Roman"/>
          <w:sz w:val="24"/>
          <w:szCs w:val="24"/>
          <w:lang w:val="sq-AL"/>
        </w:rPr>
        <w:t>ulët</w:t>
      </w:r>
      <w:r w:rsidRPr="00D60843">
        <w:rPr>
          <w:rFonts w:ascii="Times New Roman" w:hAnsi="Times New Roman" w:cs="Times New Roman"/>
          <w:sz w:val="24"/>
          <w:szCs w:val="24"/>
          <w:lang w:val="sq-AL"/>
        </w:rPr>
        <w:t xml:space="preserve"> të popullsisë, por ka zona </w:t>
      </w:r>
      <w:r w:rsidR="00B65912" w:rsidRPr="00D60843">
        <w:rPr>
          <w:rFonts w:ascii="Times New Roman" w:hAnsi="Times New Roman" w:cs="Times New Roman"/>
          <w:sz w:val="24"/>
          <w:szCs w:val="24"/>
          <w:lang w:val="sq-AL"/>
        </w:rPr>
        <w:t>urbane</w:t>
      </w:r>
      <w:r w:rsidRPr="00D60843">
        <w:rPr>
          <w:rFonts w:ascii="Times New Roman" w:hAnsi="Times New Roman" w:cs="Times New Roman"/>
          <w:sz w:val="24"/>
          <w:szCs w:val="24"/>
          <w:lang w:val="sq-AL"/>
        </w:rPr>
        <w:t xml:space="preserve"> ku </w:t>
      </w:r>
      <w:r w:rsidR="00B65912" w:rsidRPr="00D60843">
        <w:rPr>
          <w:rFonts w:ascii="Times New Roman" w:hAnsi="Times New Roman" w:cs="Times New Roman"/>
          <w:sz w:val="24"/>
          <w:szCs w:val="24"/>
          <w:lang w:val="sq-AL"/>
        </w:rPr>
        <w:t>popullsia është më e përqendruar</w:t>
      </w:r>
      <w:r w:rsidRPr="00D60843">
        <w:rPr>
          <w:rFonts w:ascii="Times New Roman" w:hAnsi="Times New Roman" w:cs="Times New Roman"/>
          <w:sz w:val="24"/>
          <w:szCs w:val="24"/>
          <w:lang w:val="sq-AL"/>
        </w:rPr>
        <w:t>.</w:t>
      </w:r>
    </w:p>
    <w:p w14:paraId="0A6D6C2F" w14:textId="77777777" w:rsidR="00BA1A87" w:rsidRPr="00D60843" w:rsidRDefault="00BA1A87" w:rsidP="0026382C">
      <w:pPr>
        <w:jc w:val="both"/>
        <w:rPr>
          <w:rFonts w:ascii="Times New Roman" w:hAnsi="Times New Roman" w:cs="Times New Roman"/>
          <w:b/>
          <w:bCs/>
          <w:sz w:val="24"/>
          <w:szCs w:val="24"/>
          <w:lang w:val="sq-AL"/>
        </w:rPr>
      </w:pPr>
    </w:p>
    <w:p w14:paraId="22DC0617" w14:textId="3E70A5ED" w:rsidR="00BA1A87" w:rsidRPr="00D60843" w:rsidRDefault="005F3443" w:rsidP="0026382C">
      <w:pPr>
        <w:jc w:val="both"/>
        <w:rPr>
          <w:rFonts w:ascii="Times New Roman" w:hAnsi="Times New Roman" w:cs="Times New Roman"/>
          <w:b/>
          <w:bCs/>
          <w:sz w:val="24"/>
          <w:szCs w:val="24"/>
          <w:lang w:val="sq-AL"/>
        </w:rPr>
      </w:pPr>
      <w:r w:rsidRPr="00D60843">
        <w:rPr>
          <w:rFonts w:ascii="Times New Roman" w:hAnsi="Times New Roman" w:cs="Times New Roman"/>
          <w:b/>
          <w:bCs/>
          <w:sz w:val="24"/>
          <w:szCs w:val="24"/>
          <w:lang w:val="sq-AL"/>
        </w:rPr>
        <w:t>Em</w:t>
      </w:r>
      <w:r w:rsidR="00BA1A87" w:rsidRPr="00D60843">
        <w:rPr>
          <w:rFonts w:ascii="Times New Roman" w:hAnsi="Times New Roman" w:cs="Times New Roman"/>
          <w:b/>
          <w:bCs/>
          <w:sz w:val="24"/>
          <w:szCs w:val="24"/>
          <w:lang w:val="sq-AL"/>
        </w:rPr>
        <w:t>igracioni:</w:t>
      </w:r>
    </w:p>
    <w:p w14:paraId="6DE270FA" w14:textId="6A6C9A56" w:rsidR="00BA1A87" w:rsidRPr="00D60843" w:rsidRDefault="00023162"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Kukës</w:t>
      </w:r>
      <w:r w:rsidR="00BA1A87" w:rsidRPr="00D60843">
        <w:rPr>
          <w:rFonts w:ascii="Times New Roman" w:hAnsi="Times New Roman" w:cs="Times New Roman"/>
          <w:sz w:val="24"/>
          <w:szCs w:val="24"/>
          <w:lang w:val="sq-AL"/>
        </w:rPr>
        <w:t xml:space="preserve">i ka pasur një fluks të vazhdueshëm emigrantësh, ku një pjesë e popullsisë ka </w:t>
      </w:r>
      <w:r w:rsidR="005F3443" w:rsidRPr="00D60843">
        <w:rPr>
          <w:rFonts w:ascii="Times New Roman" w:hAnsi="Times New Roman" w:cs="Times New Roman"/>
          <w:sz w:val="24"/>
          <w:szCs w:val="24"/>
          <w:lang w:val="sq-AL"/>
        </w:rPr>
        <w:t>e</w:t>
      </w:r>
      <w:r w:rsidR="00BA1A87" w:rsidRPr="00D60843">
        <w:rPr>
          <w:rFonts w:ascii="Times New Roman" w:hAnsi="Times New Roman" w:cs="Times New Roman"/>
          <w:sz w:val="24"/>
          <w:szCs w:val="24"/>
          <w:lang w:val="sq-AL"/>
        </w:rPr>
        <w:t xml:space="preserve">migruar për arsye pune, kryesisht në </w:t>
      </w:r>
      <w:r w:rsidR="00072FAD" w:rsidRPr="00D60843">
        <w:rPr>
          <w:rFonts w:ascii="Times New Roman" w:hAnsi="Times New Roman" w:cs="Times New Roman"/>
          <w:sz w:val="24"/>
          <w:szCs w:val="24"/>
          <w:lang w:val="sq-AL"/>
        </w:rPr>
        <w:t>Britani të Madhe dhe Gjermani</w:t>
      </w:r>
      <w:r w:rsidR="00BA1A87" w:rsidRPr="00D60843">
        <w:rPr>
          <w:rFonts w:ascii="Times New Roman" w:hAnsi="Times New Roman" w:cs="Times New Roman"/>
          <w:sz w:val="24"/>
          <w:szCs w:val="24"/>
          <w:lang w:val="sq-AL"/>
        </w:rPr>
        <w:t xml:space="preserve">. Kjo ka çuar në uljen e popullsisë aktive, por ka kontribuar në mbështetje ekonomike për familjet që </w:t>
      </w:r>
      <w:r w:rsidR="005D2BB8" w:rsidRPr="00D60843">
        <w:rPr>
          <w:rFonts w:ascii="Times New Roman" w:hAnsi="Times New Roman" w:cs="Times New Roman"/>
          <w:sz w:val="24"/>
          <w:szCs w:val="24"/>
          <w:lang w:val="sq-AL"/>
        </w:rPr>
        <w:t>kanë</w:t>
      </w:r>
      <w:r w:rsidR="00BA1A87" w:rsidRPr="00D60843">
        <w:rPr>
          <w:rFonts w:ascii="Times New Roman" w:hAnsi="Times New Roman" w:cs="Times New Roman"/>
          <w:sz w:val="24"/>
          <w:szCs w:val="24"/>
          <w:lang w:val="sq-AL"/>
        </w:rPr>
        <w:t xml:space="preserve"> mbetur në vend.</w:t>
      </w:r>
    </w:p>
    <w:p w14:paraId="231511BF"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Në vitet e fundit, ka një tendencë të kthimit të disa emigrantëve pas një periudhe të gjatë qëndrimi jashtë, veçanërisht në sektorin e turizmit dhe ndërtimit.</w:t>
      </w:r>
    </w:p>
    <w:p w14:paraId="7A5687A7" w14:textId="77777777" w:rsidR="00BA1A87" w:rsidRPr="00D60843" w:rsidRDefault="00BA1A87" w:rsidP="0026382C">
      <w:pPr>
        <w:jc w:val="both"/>
        <w:rPr>
          <w:rFonts w:ascii="Times New Roman" w:hAnsi="Times New Roman" w:cs="Times New Roman"/>
          <w:sz w:val="24"/>
          <w:szCs w:val="24"/>
          <w:lang w:val="sq-AL"/>
        </w:rPr>
      </w:pPr>
    </w:p>
    <w:p w14:paraId="649F0581" w14:textId="77777777" w:rsidR="00BA1A87" w:rsidRPr="00D60843" w:rsidRDefault="00BA1A87" w:rsidP="0026382C">
      <w:pPr>
        <w:jc w:val="both"/>
        <w:rPr>
          <w:rFonts w:ascii="Times New Roman" w:hAnsi="Times New Roman" w:cs="Times New Roman"/>
          <w:b/>
          <w:bCs/>
          <w:sz w:val="24"/>
          <w:szCs w:val="24"/>
          <w:lang w:val="sq-AL"/>
        </w:rPr>
      </w:pPr>
      <w:r w:rsidRPr="00D60843">
        <w:rPr>
          <w:rFonts w:ascii="Times New Roman" w:hAnsi="Times New Roman" w:cs="Times New Roman"/>
          <w:b/>
          <w:bCs/>
          <w:sz w:val="24"/>
          <w:szCs w:val="24"/>
          <w:lang w:val="sq-AL"/>
        </w:rPr>
        <w:t>Struktura Familjare:</w:t>
      </w:r>
    </w:p>
    <w:p w14:paraId="63EFB7BE" w14:textId="07970526"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 xml:space="preserve">Struktura e familjeve në </w:t>
      </w:r>
      <w:r w:rsidR="00023162" w:rsidRPr="00D60843">
        <w:rPr>
          <w:rFonts w:ascii="Times New Roman" w:hAnsi="Times New Roman" w:cs="Times New Roman"/>
          <w:sz w:val="24"/>
          <w:szCs w:val="24"/>
          <w:lang w:val="sq-AL"/>
        </w:rPr>
        <w:t>Kukës</w:t>
      </w:r>
      <w:r w:rsidRPr="00D60843">
        <w:rPr>
          <w:rFonts w:ascii="Times New Roman" w:hAnsi="Times New Roman" w:cs="Times New Roman"/>
          <w:sz w:val="24"/>
          <w:szCs w:val="24"/>
          <w:lang w:val="sq-AL"/>
        </w:rPr>
        <w:t xml:space="preserve"> është e ndryshme, me një numër të konsiderueshëm familjesh bërthamë (me prindër dhe fëmijë), por gjithashtu ka edhe familje të zgjeruara. Shumë familje përfshijnë të rinj që kanë emigrantë si pjesë të anëtarëve të familjes, të cilët mund të dërgojnë mbështetje financiare.</w:t>
      </w:r>
    </w:p>
    <w:p w14:paraId="7E68EF47" w14:textId="77777777" w:rsidR="00BA1A87" w:rsidRPr="00D60843" w:rsidRDefault="00BA1A87" w:rsidP="0026382C">
      <w:pPr>
        <w:jc w:val="both"/>
        <w:rPr>
          <w:rFonts w:ascii="Times New Roman" w:hAnsi="Times New Roman" w:cs="Times New Roman"/>
          <w:sz w:val="24"/>
          <w:szCs w:val="24"/>
          <w:lang w:val="sq-AL"/>
        </w:rPr>
      </w:pPr>
    </w:p>
    <w:p w14:paraId="7DA9D3A0" w14:textId="3887F314" w:rsidR="00BA1A87" w:rsidRPr="00D60843" w:rsidRDefault="00BA1A87" w:rsidP="0026382C">
      <w:pPr>
        <w:jc w:val="both"/>
        <w:rPr>
          <w:rFonts w:ascii="Times New Roman" w:hAnsi="Times New Roman" w:cs="Times New Roman"/>
          <w:b/>
          <w:bCs/>
          <w:sz w:val="24"/>
          <w:szCs w:val="24"/>
          <w:lang w:val="sq-AL"/>
        </w:rPr>
      </w:pPr>
      <w:r w:rsidRPr="00D60843">
        <w:rPr>
          <w:rFonts w:ascii="Times New Roman" w:hAnsi="Times New Roman" w:cs="Times New Roman"/>
          <w:b/>
          <w:bCs/>
          <w:sz w:val="24"/>
          <w:szCs w:val="24"/>
          <w:lang w:val="sq-AL"/>
        </w:rPr>
        <w:t>Edukimi dhe Pjesëmarrja në Arsimin:</w:t>
      </w:r>
    </w:p>
    <w:p w14:paraId="6D0F81D8"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Arsimi ka një rëndësi të madhe për komunitetin, dhe shumë familje e shohin atë si një mundësi për të siguruar një të ardhme më të mirë për fëmijët e tyre.</w:t>
      </w:r>
    </w:p>
    <w:p w14:paraId="06F526B2"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Megjithatë, sfida mbetet në zonat rurale, ku mund të ketë mundësi të kufizuara për arsimim dhe kushte më të vështira infrastrukturore. Arsimi parashkollor dhe ai fillor janë të përhapura, por ka nevojë për përmirësim të cilësisë dhe mbështetje për mësuesit.</w:t>
      </w:r>
    </w:p>
    <w:p w14:paraId="05DA2B72" w14:textId="77777777" w:rsidR="00BA1A87" w:rsidRPr="00D60843" w:rsidRDefault="00BA1A87" w:rsidP="0026382C">
      <w:pPr>
        <w:jc w:val="both"/>
        <w:rPr>
          <w:rFonts w:ascii="Times New Roman" w:hAnsi="Times New Roman" w:cs="Times New Roman"/>
          <w:sz w:val="24"/>
          <w:szCs w:val="24"/>
          <w:lang w:val="sq-AL"/>
        </w:rPr>
      </w:pPr>
    </w:p>
    <w:p w14:paraId="1DC17168" w14:textId="77777777" w:rsidR="00BA1A87" w:rsidRPr="00D60843" w:rsidRDefault="00BA1A87" w:rsidP="0026382C">
      <w:pPr>
        <w:jc w:val="both"/>
        <w:rPr>
          <w:rFonts w:ascii="Times New Roman" w:hAnsi="Times New Roman" w:cs="Times New Roman"/>
          <w:b/>
          <w:bCs/>
          <w:sz w:val="24"/>
          <w:szCs w:val="24"/>
          <w:lang w:val="sq-AL"/>
        </w:rPr>
      </w:pPr>
      <w:r w:rsidRPr="00D60843">
        <w:rPr>
          <w:rFonts w:ascii="Times New Roman" w:hAnsi="Times New Roman" w:cs="Times New Roman"/>
          <w:b/>
          <w:bCs/>
          <w:sz w:val="24"/>
          <w:szCs w:val="24"/>
          <w:lang w:val="sq-AL"/>
        </w:rPr>
        <w:t>Punësimi dhe Ekonomia:</w:t>
      </w:r>
    </w:p>
    <w:p w14:paraId="77E62CCD" w14:textId="22D252E1" w:rsidR="00BA1A87" w:rsidRPr="00D60843" w:rsidRDefault="00023162"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Kukës</w:t>
      </w:r>
      <w:r w:rsidR="00BA1A87" w:rsidRPr="00D60843">
        <w:rPr>
          <w:rFonts w:ascii="Times New Roman" w:hAnsi="Times New Roman" w:cs="Times New Roman"/>
          <w:sz w:val="24"/>
          <w:szCs w:val="24"/>
          <w:lang w:val="sq-AL"/>
        </w:rPr>
        <w:t xml:space="preserve">i ka një ekonomi të orientuar kryesisht nga </w:t>
      </w:r>
      <w:r w:rsidR="0026382C" w:rsidRPr="00D60843">
        <w:rPr>
          <w:rFonts w:ascii="Times New Roman" w:hAnsi="Times New Roman" w:cs="Times New Roman"/>
          <w:sz w:val="24"/>
          <w:szCs w:val="24"/>
          <w:lang w:val="sq-AL"/>
        </w:rPr>
        <w:t>bujqësia</w:t>
      </w:r>
      <w:r w:rsidR="00BA1A87" w:rsidRPr="00D60843">
        <w:rPr>
          <w:rFonts w:ascii="Times New Roman" w:hAnsi="Times New Roman" w:cs="Times New Roman"/>
          <w:sz w:val="24"/>
          <w:szCs w:val="24"/>
          <w:lang w:val="sq-AL"/>
        </w:rPr>
        <w:t>,</w:t>
      </w:r>
      <w:r w:rsidR="00B65912" w:rsidRPr="00D60843">
        <w:rPr>
          <w:rFonts w:ascii="Times New Roman" w:hAnsi="Times New Roman" w:cs="Times New Roman"/>
          <w:sz w:val="24"/>
          <w:szCs w:val="24"/>
          <w:lang w:val="sq-AL"/>
        </w:rPr>
        <w:t xml:space="preserve"> blegtoria,</w:t>
      </w:r>
      <w:r w:rsidR="00BA1A87" w:rsidRPr="00D60843">
        <w:rPr>
          <w:rFonts w:ascii="Times New Roman" w:hAnsi="Times New Roman" w:cs="Times New Roman"/>
          <w:sz w:val="24"/>
          <w:szCs w:val="24"/>
          <w:lang w:val="sq-AL"/>
        </w:rPr>
        <w:t xml:space="preserve"> ndërtimi, dhe sektorët e shërbimeve. Sektorët e tjerë përfshijnë </w:t>
      </w:r>
      <w:r w:rsidR="0026382C" w:rsidRPr="00D60843">
        <w:rPr>
          <w:rFonts w:ascii="Times New Roman" w:hAnsi="Times New Roman" w:cs="Times New Roman"/>
          <w:sz w:val="24"/>
          <w:szCs w:val="24"/>
          <w:lang w:val="sq-AL"/>
        </w:rPr>
        <w:t>turizmin</w:t>
      </w:r>
      <w:r w:rsidR="00BA1A87" w:rsidRPr="00D60843">
        <w:rPr>
          <w:rFonts w:ascii="Times New Roman" w:hAnsi="Times New Roman" w:cs="Times New Roman"/>
          <w:sz w:val="24"/>
          <w:szCs w:val="24"/>
          <w:lang w:val="sq-AL"/>
        </w:rPr>
        <w:t xml:space="preserve"> dhe peshkimin.</w:t>
      </w:r>
      <w:r w:rsidR="005F3443" w:rsidRPr="00D60843">
        <w:rPr>
          <w:rFonts w:ascii="Times New Roman" w:hAnsi="Times New Roman" w:cs="Times New Roman"/>
          <w:sz w:val="24"/>
          <w:szCs w:val="24"/>
          <w:lang w:val="sq-AL"/>
        </w:rPr>
        <w:t xml:space="preserve"> </w:t>
      </w:r>
      <w:r w:rsidR="00BA1A87" w:rsidRPr="00D60843">
        <w:rPr>
          <w:rFonts w:ascii="Times New Roman" w:hAnsi="Times New Roman" w:cs="Times New Roman"/>
          <w:sz w:val="24"/>
          <w:szCs w:val="24"/>
          <w:lang w:val="sq-AL"/>
        </w:rPr>
        <w:t>Popullsia e angazhuar në punë është e ndarë midis punës në qytet dhe migrimit të punëtorëve për punësim sez</w:t>
      </w:r>
      <w:r w:rsidR="0026382C" w:rsidRPr="00D60843">
        <w:rPr>
          <w:rFonts w:ascii="Times New Roman" w:hAnsi="Times New Roman" w:cs="Times New Roman"/>
          <w:sz w:val="24"/>
          <w:szCs w:val="24"/>
          <w:lang w:val="sq-AL"/>
        </w:rPr>
        <w:t>onal</w:t>
      </w:r>
      <w:r w:rsidR="00BA1A87" w:rsidRPr="00D60843">
        <w:rPr>
          <w:rFonts w:ascii="Times New Roman" w:hAnsi="Times New Roman" w:cs="Times New Roman"/>
          <w:sz w:val="24"/>
          <w:szCs w:val="24"/>
          <w:lang w:val="sq-AL"/>
        </w:rPr>
        <w:t>, kryesisht në ndërtim.</w:t>
      </w:r>
      <w:r w:rsidR="005F3443" w:rsidRPr="00D60843">
        <w:rPr>
          <w:rFonts w:ascii="Times New Roman" w:hAnsi="Times New Roman" w:cs="Times New Roman"/>
          <w:sz w:val="24"/>
          <w:szCs w:val="24"/>
          <w:lang w:val="sq-AL"/>
        </w:rPr>
        <w:t xml:space="preserve"> </w:t>
      </w:r>
      <w:r w:rsidR="00BA1A87" w:rsidRPr="00D60843">
        <w:rPr>
          <w:rFonts w:ascii="Times New Roman" w:hAnsi="Times New Roman" w:cs="Times New Roman"/>
          <w:sz w:val="24"/>
          <w:szCs w:val="24"/>
          <w:lang w:val="sq-AL"/>
        </w:rPr>
        <w:t>Ka gjithashtu një prirje për të angazhuar rininë në punë sezonalë në sektorët e turizmit dhe bujqësisë.</w:t>
      </w:r>
    </w:p>
    <w:p w14:paraId="5451B3B3" w14:textId="77777777" w:rsidR="00BA1A87" w:rsidRPr="00D60843" w:rsidRDefault="00BA1A87" w:rsidP="0026382C">
      <w:pPr>
        <w:jc w:val="both"/>
        <w:rPr>
          <w:rFonts w:ascii="Times New Roman" w:hAnsi="Times New Roman" w:cs="Times New Roman"/>
          <w:sz w:val="24"/>
          <w:szCs w:val="24"/>
          <w:lang w:val="sq-AL"/>
        </w:rPr>
      </w:pPr>
    </w:p>
    <w:p w14:paraId="5D67C459" w14:textId="77777777" w:rsidR="00BA1A87" w:rsidRPr="00D60843" w:rsidRDefault="00BA1A87" w:rsidP="0026382C">
      <w:pPr>
        <w:jc w:val="both"/>
        <w:rPr>
          <w:rFonts w:ascii="Times New Roman" w:hAnsi="Times New Roman" w:cs="Times New Roman"/>
          <w:b/>
          <w:bCs/>
          <w:sz w:val="24"/>
          <w:szCs w:val="24"/>
          <w:lang w:val="sq-AL"/>
        </w:rPr>
      </w:pPr>
      <w:r w:rsidRPr="00D60843">
        <w:rPr>
          <w:rFonts w:ascii="Times New Roman" w:hAnsi="Times New Roman" w:cs="Times New Roman"/>
          <w:b/>
          <w:bCs/>
          <w:sz w:val="24"/>
          <w:szCs w:val="24"/>
          <w:lang w:val="sq-AL"/>
        </w:rPr>
        <w:lastRenderedPageBreak/>
        <w:t>Shëndeti dhe Shërbimet Sociale:</w:t>
      </w:r>
    </w:p>
    <w:p w14:paraId="0930AC21" w14:textId="2DED0936"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Shërbimet shëndetësore janë të disponueshme në qytet, me disa spitale dhe klinika, por mundësitë për shërbime shëndetësore janë më të kufizuara në zonat rurale.</w:t>
      </w:r>
      <w:r w:rsidR="005F3443" w:rsidRPr="00D60843">
        <w:rPr>
          <w:rFonts w:ascii="Times New Roman" w:hAnsi="Times New Roman" w:cs="Times New Roman"/>
          <w:sz w:val="24"/>
          <w:szCs w:val="24"/>
          <w:lang w:val="sq-AL"/>
        </w:rPr>
        <w:t xml:space="preserve"> </w:t>
      </w:r>
      <w:r w:rsidRPr="00D60843">
        <w:rPr>
          <w:rFonts w:ascii="Times New Roman" w:hAnsi="Times New Roman" w:cs="Times New Roman"/>
          <w:sz w:val="24"/>
          <w:szCs w:val="24"/>
          <w:lang w:val="sq-AL"/>
        </w:rPr>
        <w:t>Ka gjithashtu nevojë për zhvillimin e shërbimeve sociale për grupe të caktuara, si fëmijët me nevoja speciale dhe të moshuarit.</w:t>
      </w:r>
    </w:p>
    <w:p w14:paraId="2B481B9F" w14:textId="77777777" w:rsidR="00BA1A87" w:rsidRPr="00D60843" w:rsidRDefault="00BA1A87" w:rsidP="0026382C">
      <w:pPr>
        <w:jc w:val="both"/>
        <w:rPr>
          <w:rFonts w:ascii="Times New Roman" w:hAnsi="Times New Roman" w:cs="Times New Roman"/>
          <w:sz w:val="24"/>
          <w:szCs w:val="24"/>
          <w:lang w:val="sq-AL"/>
        </w:rPr>
      </w:pPr>
    </w:p>
    <w:p w14:paraId="08586DFE" w14:textId="77777777" w:rsidR="00BA1A87" w:rsidRPr="00D60843" w:rsidRDefault="00BA1A87" w:rsidP="0026382C">
      <w:pPr>
        <w:jc w:val="both"/>
        <w:rPr>
          <w:rFonts w:ascii="Times New Roman" w:hAnsi="Times New Roman" w:cs="Times New Roman"/>
          <w:b/>
          <w:bCs/>
          <w:sz w:val="24"/>
          <w:szCs w:val="24"/>
          <w:lang w:val="sq-AL"/>
        </w:rPr>
      </w:pPr>
      <w:r w:rsidRPr="00D60843">
        <w:rPr>
          <w:rFonts w:ascii="Times New Roman" w:hAnsi="Times New Roman" w:cs="Times New Roman"/>
          <w:b/>
          <w:bCs/>
          <w:sz w:val="24"/>
          <w:szCs w:val="24"/>
          <w:lang w:val="sq-AL"/>
        </w:rPr>
        <w:t>Problematika Sociale:</w:t>
      </w:r>
    </w:p>
    <w:p w14:paraId="43806AD6"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Një çështje që preokupon bashkinë është varfëria në disa zona rurale, si dhe pasiguria e punës për një pjesë të popullsisë. Shumë individë kërkojnë mundësi më të mira punësimi dhe zhvillimi të aftësive për t'u integruar më mirë në tregun e punës.</w:t>
      </w:r>
    </w:p>
    <w:p w14:paraId="308F6B1C" w14:textId="77777777" w:rsidR="00BA1A87" w:rsidRPr="00D60843" w:rsidRDefault="00BA1A87" w:rsidP="0026382C">
      <w:pPr>
        <w:jc w:val="both"/>
        <w:rPr>
          <w:rFonts w:ascii="Times New Roman" w:hAnsi="Times New Roman" w:cs="Times New Roman"/>
          <w:sz w:val="24"/>
          <w:szCs w:val="24"/>
          <w:lang w:val="sq-AL"/>
        </w:rPr>
      </w:pPr>
    </w:p>
    <w:p w14:paraId="090CE312" w14:textId="77777777" w:rsidR="00BA1A87" w:rsidRPr="00D60843" w:rsidRDefault="00BA1A87" w:rsidP="0026382C">
      <w:pPr>
        <w:jc w:val="both"/>
        <w:rPr>
          <w:rFonts w:ascii="Times New Roman" w:hAnsi="Times New Roman" w:cs="Times New Roman"/>
          <w:sz w:val="24"/>
          <w:szCs w:val="24"/>
          <w:lang w:val="sq-AL"/>
        </w:rPr>
      </w:pPr>
    </w:p>
    <w:p w14:paraId="378F70D2" w14:textId="54594994" w:rsidR="00BA1A87" w:rsidRPr="00D60843" w:rsidRDefault="00B97C3F" w:rsidP="00504A32">
      <w:pPr>
        <w:pStyle w:val="Heading2"/>
        <w:jc w:val="both"/>
      </w:pPr>
      <w:bookmarkStart w:id="9" w:name="_Toc205417319"/>
      <w:r w:rsidRPr="00D60843">
        <w:t xml:space="preserve">1.2 </w:t>
      </w:r>
      <w:r w:rsidR="00085666" w:rsidRPr="00D60843">
        <w:t>Përmbledhje e politikave dhe kuadrit ligjor:</w:t>
      </w:r>
      <w:bookmarkEnd w:id="9"/>
      <w:r w:rsidR="00085666" w:rsidRPr="00D60843">
        <w:t xml:space="preserve"> </w:t>
      </w:r>
    </w:p>
    <w:p w14:paraId="3E0401C1" w14:textId="77777777" w:rsidR="00DE27E8" w:rsidRPr="00D60843" w:rsidRDefault="00BA1A87" w:rsidP="00504A32">
      <w:pPr>
        <w:pStyle w:val="paragraph"/>
        <w:spacing w:before="0" w:beforeAutospacing="0" w:after="0" w:afterAutospacing="0" w:line="300" w:lineRule="auto"/>
        <w:jc w:val="both"/>
        <w:textAlignment w:val="baseline"/>
        <w:rPr>
          <w:rStyle w:val="eop"/>
          <w:lang w:val="sq-AL"/>
        </w:rPr>
      </w:pPr>
      <w:r w:rsidRPr="00D60843">
        <w:rPr>
          <w:rStyle w:val="normaltextrun"/>
          <w:rFonts w:eastAsia="Calibri"/>
          <w:lang w:val="sq-AL"/>
        </w:rPr>
        <w:t>Plani mbështetet në një kuadër të qartë ligjor dhe rregullator. Dokumentet kryesore përfshijnë:</w:t>
      </w:r>
      <w:r w:rsidRPr="00D60843">
        <w:rPr>
          <w:rStyle w:val="eop"/>
          <w:lang w:val="sq-AL"/>
        </w:rPr>
        <w:t> </w:t>
      </w:r>
    </w:p>
    <w:p w14:paraId="21B53409" w14:textId="7EF95377"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Ligji Nr.139/2015 “Për Vetëqeverisjen Vendore” ; </w:t>
      </w:r>
      <w:r w:rsidRPr="00D60843">
        <w:rPr>
          <w:rStyle w:val="eop"/>
          <w:lang w:val="sq-AL"/>
        </w:rPr>
        <w:t> </w:t>
      </w:r>
    </w:p>
    <w:p w14:paraId="3F9A06B3" w14:textId="0FB1D102"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Ligji Nr.68/2017 “Për Financat e Vetëqeversisjes Vendore”; </w:t>
      </w:r>
      <w:r w:rsidRPr="00D60843">
        <w:rPr>
          <w:rStyle w:val="eop"/>
          <w:lang w:val="sq-AL"/>
        </w:rPr>
        <w:t> </w:t>
      </w:r>
    </w:p>
    <w:p w14:paraId="12FFDB2B" w14:textId="66BA69EC"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Ligji Nr.9632 datë 30.10.2006 “Për Sistemin e Taksave Vendore”, i ndryshuar ; </w:t>
      </w:r>
      <w:r w:rsidRPr="00D60843">
        <w:rPr>
          <w:rStyle w:val="eop"/>
          <w:lang w:val="sq-AL"/>
        </w:rPr>
        <w:t> </w:t>
      </w:r>
    </w:p>
    <w:p w14:paraId="7C87C7CD" w14:textId="4489AFDD"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Ligji 115/2024, “Për Buxhetin e Vitit 2025”</w:t>
      </w:r>
      <w:r w:rsidRPr="00D60843">
        <w:rPr>
          <w:rStyle w:val="eop"/>
          <w:lang w:val="sq-AL"/>
        </w:rPr>
        <w:t> </w:t>
      </w:r>
    </w:p>
    <w:p w14:paraId="0008F2BF" w14:textId="570443B9"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Ligji Nr. 69/2012 – Për Sistemin Arsimor Parauniversitar në Shqipëri.</w:t>
      </w:r>
      <w:r w:rsidRPr="00D60843">
        <w:rPr>
          <w:rStyle w:val="eop"/>
          <w:lang w:val="sq-AL"/>
        </w:rPr>
        <w:t> </w:t>
      </w:r>
    </w:p>
    <w:p w14:paraId="725532D2" w14:textId="76C079BF"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Ligji nr. 69, datë 21.06.2012, “Për Sistemin Arsimor Parauniversitar në Republikën e Shqipërisë”, i ndryshuar me Ligjin Nr. 56, datë 28.05.2015 dhe me Ligjin Nr. 48, datë 23.07.2018</w:t>
      </w:r>
      <w:r w:rsidRPr="00D60843">
        <w:rPr>
          <w:rStyle w:val="eop"/>
          <w:lang w:val="sq-AL"/>
        </w:rPr>
        <w:t> </w:t>
      </w:r>
    </w:p>
    <w:p w14:paraId="498B8D4A" w14:textId="4569E9EE"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Ligji Nr. 7961 datë. 12.07.1995 ”Kodi i Punës i Republikës së Shqipërisë, i ndryshuar; </w:t>
      </w:r>
      <w:r w:rsidRPr="00D60843">
        <w:rPr>
          <w:rStyle w:val="eop"/>
          <w:lang w:val="sq-AL"/>
        </w:rPr>
        <w:t> </w:t>
      </w:r>
    </w:p>
    <w:p w14:paraId="09B81FD6" w14:textId="356F3850"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Vendim Nr. 621, datë 22.10.2021 Për Miratimin e Strategjisë Kombëtare për Arsimin 2021–2026 dhe të Planit të Veprimit për Zbatimin e Saj</w:t>
      </w:r>
      <w:r w:rsidRPr="00D60843">
        <w:rPr>
          <w:rStyle w:val="eop"/>
          <w:lang w:val="sq-AL"/>
        </w:rPr>
        <w:t> </w:t>
      </w:r>
    </w:p>
    <w:p w14:paraId="77AA00F2" w14:textId="799BDCFF"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Udhëzim Nr. 12, datë 10.6 .2021, Për Procedurat e Pranimit e të Emërimit të Mësuesit në një Vend të Lirë Pune në Institucionet Arsimore Publike të Arsimit Parauniversitar dhe për Administrimin e Portalit “Mësues Për Shqipërinë"</w:t>
      </w:r>
      <w:r w:rsidRPr="00D60843">
        <w:rPr>
          <w:rStyle w:val="eop"/>
          <w:lang w:val="sq-AL"/>
        </w:rPr>
        <w:t> </w:t>
      </w:r>
    </w:p>
    <w:p w14:paraId="4FF34A8F" w14:textId="4452E969"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Udhëzim Nr.14 datë 10.07.2023, Për Numrin e Nxënësve për Klasë dhe Ngarkesën Mësimore të Punonjësve Arsimorë në Institucionet e Arsimit Parauniversitar</w:t>
      </w:r>
      <w:r w:rsidRPr="00D60843">
        <w:rPr>
          <w:rStyle w:val="eop"/>
          <w:lang w:val="sq-AL"/>
        </w:rPr>
        <w:t> </w:t>
      </w:r>
    </w:p>
    <w:p w14:paraId="43803986" w14:textId="664096AA"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Udhëzimi Nr.17 datë 26.07.2023 "Për Disa Ndryshime dhe Shtesa në Udhëzimin Nr. 12, datë 10.06.2021 “Për Procedurat e Pranimit e të Emërimit të Mësuesit në një Vend të Lirë Pune në Institucionet Arsimore Publike të Arsimit Parauniversitar dhe për Administrimin e Portalit “Mësues për Shqipërinë”, I Ndryshuar"</w:t>
      </w:r>
      <w:r w:rsidRPr="00D60843">
        <w:rPr>
          <w:rStyle w:val="eop"/>
          <w:lang w:val="sq-AL"/>
        </w:rPr>
        <w:t> </w:t>
      </w:r>
    </w:p>
    <w:p w14:paraId="292BA0E6" w14:textId="0B345C7B"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Urdhrin 31, dt 29.01.2020, Për Miratimin e Rregullores për Funksionimin e Institucioneve Arsimore Parauniversitare në Republikën e Shqipërisë”</w:t>
      </w:r>
      <w:r w:rsidRPr="00D60843">
        <w:rPr>
          <w:rStyle w:val="eop"/>
          <w:lang w:val="sq-AL"/>
        </w:rPr>
        <w:t> </w:t>
      </w:r>
    </w:p>
    <w:p w14:paraId="09C85B85" w14:textId="2BCA1454"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Urdhër Nr. 31, datë 28.1.2020 Për Miratimin e Rregullores për Funksionimin e Institucioneve Arsimore Parauniversitare në Republikën e Shqipërisë (Ndryshuar me Urdhër Nr. 300, Datë 19.6.2024)</w:t>
      </w:r>
      <w:r w:rsidRPr="00D60843">
        <w:rPr>
          <w:rStyle w:val="eop"/>
          <w:lang w:val="sq-AL"/>
        </w:rPr>
        <w:t> </w:t>
      </w:r>
    </w:p>
    <w:p w14:paraId="666BA720" w14:textId="3529FDFA" w:rsidR="00BA1A87" w:rsidRPr="00D60843" w:rsidRDefault="00BA1A87" w:rsidP="006B63E5">
      <w:pPr>
        <w:pStyle w:val="paragraph"/>
        <w:numPr>
          <w:ilvl w:val="0"/>
          <w:numId w:val="3"/>
        </w:numPr>
        <w:spacing w:before="0" w:beforeAutospacing="0" w:after="0" w:afterAutospacing="0" w:line="300" w:lineRule="auto"/>
        <w:jc w:val="both"/>
        <w:textAlignment w:val="baseline"/>
        <w:rPr>
          <w:lang w:val="sq-AL"/>
        </w:rPr>
      </w:pPr>
      <w:r w:rsidRPr="00D60843">
        <w:rPr>
          <w:rStyle w:val="normaltextrun"/>
          <w:rFonts w:eastAsia="Calibri"/>
          <w:lang w:val="sq-AL"/>
        </w:rPr>
        <w:t>Rregullore Nr.4699/1.Prot, datë 30.04.2019, Për Organizimin dhe Funksionimin e Drejtorisë së Përgjithshme të Arsimit Parauniversitar.</w:t>
      </w:r>
      <w:r w:rsidRPr="00D60843">
        <w:rPr>
          <w:rStyle w:val="eop"/>
          <w:lang w:val="sq-AL"/>
        </w:rPr>
        <w:t> </w:t>
      </w:r>
    </w:p>
    <w:p w14:paraId="4AF75E1A" w14:textId="77777777" w:rsidR="00BA1A87" w:rsidRPr="00D60843" w:rsidRDefault="00BA1A87" w:rsidP="0026382C">
      <w:pPr>
        <w:jc w:val="both"/>
        <w:rPr>
          <w:rFonts w:ascii="Times New Roman" w:hAnsi="Times New Roman" w:cs="Times New Roman"/>
          <w:sz w:val="24"/>
          <w:szCs w:val="24"/>
          <w:lang w:val="sq-AL"/>
        </w:rPr>
      </w:pPr>
    </w:p>
    <w:p w14:paraId="7E55FE01" w14:textId="270136D1" w:rsidR="00BA1A87" w:rsidRPr="00D60843" w:rsidRDefault="00085666" w:rsidP="00DE27E8">
      <w:pPr>
        <w:pStyle w:val="Heading1"/>
        <w:jc w:val="both"/>
        <w:rPr>
          <w:lang w:val="sq-AL"/>
        </w:rPr>
      </w:pPr>
      <w:bookmarkStart w:id="10" w:name="_Toc205417320"/>
      <w:r w:rsidRPr="00D60843">
        <w:rPr>
          <w:lang w:val="sq-AL"/>
        </w:rPr>
        <w:t>2. Përmbledhje Ekzekutive</w:t>
      </w:r>
      <w:bookmarkEnd w:id="10"/>
    </w:p>
    <w:p w14:paraId="217643E7" w14:textId="77777777" w:rsidR="0026382C" w:rsidRPr="00D60843" w:rsidRDefault="00BA1A87" w:rsidP="0026382C">
      <w:pPr>
        <w:pStyle w:val="Heading2"/>
        <w:jc w:val="both"/>
        <w:rPr>
          <w:rFonts w:eastAsia="Calibri"/>
        </w:rPr>
      </w:pPr>
      <w:bookmarkStart w:id="11" w:name="_Toc205417321"/>
      <w:r w:rsidRPr="00D60843">
        <w:rPr>
          <w:rFonts w:eastAsia="Calibri"/>
        </w:rPr>
        <w:t>Misioni dhe vizioni</w:t>
      </w:r>
      <w:bookmarkEnd w:id="11"/>
    </w:p>
    <w:p w14:paraId="43FE6825" w14:textId="5117B282" w:rsidR="00BA1A87" w:rsidRPr="00D60843" w:rsidRDefault="00BA1A87" w:rsidP="0026382C">
      <w:pPr>
        <w:pStyle w:val="Heading2"/>
        <w:jc w:val="both"/>
      </w:pPr>
    </w:p>
    <w:p w14:paraId="409EA416" w14:textId="77777777" w:rsidR="00504A32" w:rsidRPr="00D60843" w:rsidRDefault="00BA1A87" w:rsidP="00D60843">
      <w:pPr>
        <w:spacing w:line="240" w:lineRule="auto"/>
        <w:jc w:val="center"/>
        <w:rPr>
          <w:rFonts w:ascii="Times New Roman" w:eastAsia="Calibri" w:hAnsi="Times New Roman" w:cs="Times New Roman"/>
          <w:b/>
          <w:bCs/>
          <w:sz w:val="24"/>
          <w:szCs w:val="24"/>
          <w:lang w:val="sq-AL"/>
        </w:rPr>
      </w:pPr>
      <w:r w:rsidRPr="00D60843">
        <w:rPr>
          <w:rFonts w:ascii="Times New Roman" w:eastAsia="Calibri" w:hAnsi="Times New Roman" w:cs="Times New Roman"/>
          <w:b/>
          <w:bCs/>
          <w:sz w:val="24"/>
          <w:szCs w:val="24"/>
          <w:lang w:val="sq-AL"/>
        </w:rPr>
        <w:t>Misioni</w:t>
      </w:r>
    </w:p>
    <w:p w14:paraId="73E32677" w14:textId="0515D1B4" w:rsidR="00BA1A87" w:rsidRPr="00D60843" w:rsidRDefault="00737B58" w:rsidP="00D60843">
      <w:pPr>
        <w:spacing w:line="240" w:lineRule="auto"/>
        <w:jc w:val="center"/>
        <w:rPr>
          <w:rFonts w:ascii="Times New Roman" w:hAnsi="Times New Roman" w:cs="Times New Roman"/>
          <w:sz w:val="24"/>
          <w:szCs w:val="24"/>
          <w:lang w:val="sq-AL"/>
        </w:rPr>
      </w:pPr>
      <w:r w:rsidRPr="00D60843">
        <w:rPr>
          <w:rFonts w:ascii="Times New Roman" w:hAnsi="Times New Roman" w:cs="Times New Roman"/>
          <w:sz w:val="24"/>
          <w:szCs w:val="24"/>
          <w:lang w:val="sq-AL"/>
        </w:rPr>
        <w:t xml:space="preserve">Bashkia </w:t>
      </w:r>
      <w:r w:rsidR="00023162" w:rsidRPr="00D60843">
        <w:rPr>
          <w:rFonts w:ascii="Times New Roman" w:hAnsi="Times New Roman" w:cs="Times New Roman"/>
          <w:sz w:val="24"/>
          <w:szCs w:val="24"/>
          <w:lang w:val="sq-AL"/>
        </w:rPr>
        <w:t>Kukës</w:t>
      </w:r>
      <w:r w:rsidR="00BA1A87" w:rsidRPr="00D60843">
        <w:rPr>
          <w:rFonts w:ascii="Times New Roman" w:hAnsi="Times New Roman" w:cs="Times New Roman"/>
          <w:sz w:val="24"/>
          <w:szCs w:val="24"/>
          <w:lang w:val="sq-AL"/>
        </w:rPr>
        <w:t xml:space="preserve"> ka si mision të zhvillojë dhe praktikojë politika arsimore përparimtare që sigurojnë kushte optimale për procesin mësimor. Përmes një qasje gjithëpërfshirëse, ne nxisim socializimin e organizmave të bashkisë dhe krijojmë mundësi për çdo fëmijë.  Angazhimi ynë është të ndërtojmë një mjedis arsimor që promovon kreativitetin, mendimin kritik dhe respektin për diversitetin, duke kontribuar kështu në një të ardhme europiane.</w:t>
      </w:r>
    </w:p>
    <w:p w14:paraId="660ED9FD" w14:textId="77777777" w:rsidR="00504A32" w:rsidRPr="00D60843" w:rsidRDefault="00504A32" w:rsidP="0026382C">
      <w:pPr>
        <w:jc w:val="both"/>
        <w:rPr>
          <w:rFonts w:ascii="Times New Roman" w:hAnsi="Times New Roman" w:cs="Times New Roman"/>
          <w:sz w:val="24"/>
          <w:szCs w:val="24"/>
          <w:lang w:val="sq-AL"/>
        </w:rPr>
      </w:pPr>
    </w:p>
    <w:p w14:paraId="5DE4FA62" w14:textId="77777777" w:rsidR="00504A32" w:rsidRPr="00D60843" w:rsidRDefault="00BA1A87" w:rsidP="00D60843">
      <w:pPr>
        <w:jc w:val="center"/>
        <w:rPr>
          <w:rFonts w:ascii="Times New Roman" w:hAnsi="Times New Roman" w:cs="Times New Roman"/>
          <w:b/>
          <w:bCs/>
          <w:sz w:val="24"/>
          <w:szCs w:val="24"/>
          <w:lang w:val="sq-AL"/>
        </w:rPr>
      </w:pPr>
      <w:r w:rsidRPr="00D60843">
        <w:rPr>
          <w:rFonts w:ascii="Times New Roman" w:hAnsi="Times New Roman" w:cs="Times New Roman"/>
          <w:b/>
          <w:bCs/>
          <w:sz w:val="24"/>
          <w:szCs w:val="24"/>
          <w:lang w:val="sq-AL"/>
        </w:rPr>
        <w:t>Vizioni</w:t>
      </w:r>
    </w:p>
    <w:p w14:paraId="5DCED250" w14:textId="77777777" w:rsidR="00504A32" w:rsidRPr="00D60843" w:rsidRDefault="00BA1A87" w:rsidP="00D60843">
      <w:pPr>
        <w:jc w:val="center"/>
        <w:rPr>
          <w:rFonts w:ascii="Times New Roman" w:hAnsi="Times New Roman" w:cs="Times New Roman"/>
          <w:sz w:val="24"/>
          <w:szCs w:val="24"/>
          <w:lang w:val="sq-AL"/>
        </w:rPr>
      </w:pPr>
      <w:r w:rsidRPr="00D60843">
        <w:rPr>
          <w:rFonts w:ascii="Times New Roman" w:eastAsia="Times New Roman" w:hAnsi="Times New Roman" w:cs="Times New Roman"/>
          <w:sz w:val="24"/>
          <w:szCs w:val="24"/>
          <w:lang w:val="sq-AL"/>
        </w:rPr>
        <w:t>Vizioni ynë është të kultivojmë identitetin kombëtar dhe përkatësinë kulturore përmes zhvillimit të aftësive intelektuale, etike, sociale dhe estetike. Ne besojmë se integrimi i teknologjive të reja në procesin mësimor është thelbësor për t'u përshtatur me kërkesat e tregut të punës dhe për të përgatitur nxënësit për sfidat e shekullit XXI.</w:t>
      </w:r>
    </w:p>
    <w:p w14:paraId="35C33507" w14:textId="0278E0C4" w:rsidR="00A13A79" w:rsidRPr="00D60843" w:rsidRDefault="00BA1A87" w:rsidP="00D60843">
      <w:pPr>
        <w:jc w:val="cente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Synojmë të ndihmojmë në formimin e qytetarëve europianë të përgjegjshëm, të cilët janë të aftë të përballojnë sfidat e jetës dhe të kontribuojnë në shoqëri. Duke zhvilluar shpirtin e sipërmarrjes dhe inkurajuar kreativitetin, ne dëshirojmë të krijojmë një brez të ri që është i gatshëm të angazhohet për një të ardhme më të ndritur, duke ruajtur njëkohësisht vlerat e kulturës dhe traditave tona.</w:t>
      </w:r>
    </w:p>
    <w:p w14:paraId="041049A9" w14:textId="77777777" w:rsidR="00A13A79" w:rsidRPr="00D60843" w:rsidRDefault="00A13A79" w:rsidP="00A13A79">
      <w:pPr>
        <w:jc w:val="both"/>
        <w:rPr>
          <w:rFonts w:ascii="Times New Roman" w:eastAsia="Times New Roman" w:hAnsi="Times New Roman" w:cs="Times New Roman"/>
          <w:sz w:val="24"/>
          <w:szCs w:val="24"/>
          <w:lang w:val="sq-AL"/>
        </w:rPr>
      </w:pPr>
    </w:p>
    <w:p w14:paraId="498E0753" w14:textId="77777777" w:rsidR="00A13A79" w:rsidRPr="00D60843" w:rsidRDefault="00A13A79" w:rsidP="00A13A79">
      <w:pPr>
        <w:jc w:val="both"/>
        <w:rPr>
          <w:rFonts w:ascii="Times New Roman" w:eastAsia="Times New Roman" w:hAnsi="Times New Roman" w:cs="Times New Roman"/>
          <w:sz w:val="24"/>
          <w:szCs w:val="24"/>
          <w:lang w:val="sq-AL"/>
        </w:rPr>
      </w:pPr>
    </w:p>
    <w:p w14:paraId="06ECFCB6" w14:textId="77777777" w:rsidR="00A13A79" w:rsidRPr="00D60843" w:rsidRDefault="00A13A79" w:rsidP="00A13A79">
      <w:pPr>
        <w:jc w:val="both"/>
        <w:rPr>
          <w:rFonts w:ascii="Times New Roman" w:eastAsia="Times New Roman" w:hAnsi="Times New Roman" w:cs="Times New Roman"/>
          <w:sz w:val="24"/>
          <w:szCs w:val="24"/>
          <w:lang w:val="sq-AL"/>
        </w:rPr>
      </w:pPr>
    </w:p>
    <w:p w14:paraId="5121B0E0" w14:textId="77777777" w:rsidR="00A13A79" w:rsidRPr="00D60843" w:rsidRDefault="00A13A79" w:rsidP="00A13A79">
      <w:pPr>
        <w:jc w:val="both"/>
        <w:rPr>
          <w:rFonts w:ascii="Times New Roman" w:eastAsia="Times New Roman" w:hAnsi="Times New Roman" w:cs="Times New Roman"/>
          <w:sz w:val="24"/>
          <w:szCs w:val="24"/>
          <w:lang w:val="sq-AL"/>
        </w:rPr>
      </w:pPr>
    </w:p>
    <w:p w14:paraId="4000AC9F" w14:textId="77777777" w:rsidR="00A13A79" w:rsidRPr="00D60843" w:rsidRDefault="00A13A79" w:rsidP="00A13A79">
      <w:pPr>
        <w:jc w:val="both"/>
        <w:rPr>
          <w:rFonts w:ascii="Times New Roman" w:eastAsia="Times New Roman" w:hAnsi="Times New Roman" w:cs="Times New Roman"/>
          <w:sz w:val="24"/>
          <w:szCs w:val="24"/>
          <w:lang w:val="sq-AL"/>
        </w:rPr>
      </w:pPr>
    </w:p>
    <w:p w14:paraId="7A4C25C6" w14:textId="77777777" w:rsidR="00A13A79" w:rsidRPr="00D60843" w:rsidRDefault="00A13A79" w:rsidP="00A13A79">
      <w:pPr>
        <w:jc w:val="both"/>
        <w:rPr>
          <w:rFonts w:ascii="Times New Roman" w:eastAsia="Times New Roman" w:hAnsi="Times New Roman" w:cs="Times New Roman"/>
          <w:sz w:val="24"/>
          <w:szCs w:val="24"/>
          <w:lang w:val="sq-AL"/>
        </w:rPr>
      </w:pPr>
    </w:p>
    <w:p w14:paraId="2499911B" w14:textId="77777777" w:rsidR="00A13A79" w:rsidRPr="00D60843" w:rsidRDefault="00A13A79" w:rsidP="00A13A79">
      <w:pPr>
        <w:jc w:val="both"/>
        <w:rPr>
          <w:rFonts w:ascii="Times New Roman" w:hAnsi="Times New Roman" w:cs="Times New Roman"/>
          <w:sz w:val="24"/>
          <w:szCs w:val="24"/>
          <w:lang w:val="sq-AL"/>
        </w:rPr>
      </w:pPr>
    </w:p>
    <w:p w14:paraId="04DAFF03" w14:textId="4E5BE093" w:rsidR="00BA1A87" w:rsidRPr="00D60843" w:rsidRDefault="00BA1A87" w:rsidP="00A13A79">
      <w:pPr>
        <w:pStyle w:val="Heading2"/>
        <w:spacing w:before="0"/>
        <w:jc w:val="both"/>
      </w:pPr>
      <w:bookmarkStart w:id="12" w:name="_Toc205417322"/>
      <w:r w:rsidRPr="00D60843">
        <w:t>Qëllimi</w:t>
      </w:r>
      <w:bookmarkEnd w:id="12"/>
    </w:p>
    <w:p w14:paraId="6075B9E7" w14:textId="77777777" w:rsidR="00BA1A87" w:rsidRPr="00D60843" w:rsidRDefault="00BA1A87" w:rsidP="00A13A79">
      <w:pPr>
        <w:spacing w:after="100" w:afterAutospacing="1" w:line="240" w:lineRule="auto"/>
        <w:jc w:val="both"/>
        <w:rPr>
          <w:rFonts w:ascii="Times New Roman" w:eastAsia="Times New Roman" w:hAnsi="Times New Roman" w:cs="Times New Roman"/>
          <w:b/>
          <w:i/>
          <w:sz w:val="24"/>
          <w:szCs w:val="24"/>
          <w:lang w:val="sq-AL"/>
        </w:rPr>
      </w:pPr>
      <w:r w:rsidRPr="00D60843">
        <w:rPr>
          <w:rFonts w:ascii="Times New Roman" w:eastAsia="Times New Roman" w:hAnsi="Times New Roman" w:cs="Times New Roman"/>
          <w:b/>
          <w:i/>
          <w:sz w:val="24"/>
          <w:szCs w:val="24"/>
          <w:lang w:val="sq-AL"/>
        </w:rPr>
        <w:t>Plani i arsimit parauniversitar ka si qëllim krijimin e një sistemi të qëndrueshëm, gjithëpërfshirës dhe cilësor për fëmijët dhe të rinjtë nga lindja deri në moshën 18 vjeçare.</w:t>
      </w:r>
    </w:p>
    <w:p w14:paraId="38D26993" w14:textId="77777777" w:rsidR="00BA1A87" w:rsidRPr="00D60843" w:rsidRDefault="00BA1A87" w:rsidP="00A13A79">
      <w:pPr>
        <w:pStyle w:val="Heading2"/>
        <w:spacing w:before="0"/>
        <w:jc w:val="both"/>
      </w:pPr>
      <w:bookmarkStart w:id="13" w:name="_Toc205417323"/>
      <w:r w:rsidRPr="00D60843">
        <w:t>Objektivat</w:t>
      </w:r>
      <w:r w:rsidR="00B97C3F" w:rsidRPr="00D60843">
        <w:t xml:space="preserve"> dhe synimet</w:t>
      </w:r>
      <w:r w:rsidRPr="00D60843">
        <w:t xml:space="preserve"> e</w:t>
      </w:r>
      <w:r w:rsidR="00F6786E" w:rsidRPr="00D60843">
        <w:t xml:space="preserve"> përgjithshme të</w:t>
      </w:r>
      <w:r w:rsidRPr="00D60843">
        <w:t xml:space="preserve"> Planit</w:t>
      </w:r>
      <w:bookmarkEnd w:id="13"/>
    </w:p>
    <w:p w14:paraId="7B28F90D" w14:textId="77777777" w:rsidR="00BA1A87" w:rsidRPr="00D60843" w:rsidRDefault="00BA1A87" w:rsidP="00A13A79">
      <w:pPr>
        <w:spacing w:after="100" w:afterAutospacing="1" w:line="240" w:lineRule="auto"/>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Ky plan synon:</w:t>
      </w:r>
    </w:p>
    <w:p w14:paraId="6DE760F4" w14:textId="77777777" w:rsidR="00BA1A87" w:rsidRPr="00D60843" w:rsidRDefault="00BA1A87" w:rsidP="006B63E5">
      <w:pPr>
        <w:numPr>
          <w:ilvl w:val="0"/>
          <w:numId w:val="1"/>
        </w:numPr>
        <w:spacing w:after="100" w:afterAutospacing="1" w:line="240" w:lineRule="auto"/>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Të përmirësojë cilësinë e edukimit parauniversitar dhe shërbimeve të çerdhes.</w:t>
      </w:r>
    </w:p>
    <w:p w14:paraId="607F6CF2" w14:textId="77777777" w:rsidR="00BA1A87" w:rsidRPr="00D60843" w:rsidRDefault="00BA1A87" w:rsidP="006B63E5">
      <w:pPr>
        <w:numPr>
          <w:ilvl w:val="0"/>
          <w:numId w:val="1"/>
        </w:numPr>
        <w:spacing w:after="100" w:afterAutospacing="1" w:line="240" w:lineRule="auto"/>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Të zhvillojë një sistem të qëndrueshëm dhe të aksesueshëm për të gjithë fëmijët dhe nxënësit.</w:t>
      </w:r>
    </w:p>
    <w:p w14:paraId="138366F2" w14:textId="77777777" w:rsidR="00BA1A87" w:rsidRPr="00D60843" w:rsidRDefault="00BA1A87" w:rsidP="006B63E5">
      <w:pPr>
        <w:numPr>
          <w:ilvl w:val="0"/>
          <w:numId w:val="1"/>
        </w:numPr>
        <w:spacing w:after="100" w:afterAutospacing="1" w:line="240" w:lineRule="auto"/>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Të rrisë kapacitetet e mësuesve dhe edukatorëve për të ofruar edukim cilësor.</w:t>
      </w:r>
    </w:p>
    <w:p w14:paraId="3310FC06" w14:textId="77777777" w:rsidR="00BA1A87" w:rsidRPr="00D60843" w:rsidRDefault="00BA1A87" w:rsidP="006B63E5">
      <w:pPr>
        <w:numPr>
          <w:ilvl w:val="0"/>
          <w:numId w:val="1"/>
        </w:numPr>
        <w:spacing w:after="100" w:afterAutospacing="1" w:line="240" w:lineRule="auto"/>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Të sigurojë një infrastrukturë të sigurt dhe të përshtatshme për të nxitur zhvillimin e fëmijëve.</w:t>
      </w:r>
    </w:p>
    <w:p w14:paraId="2DA14F2B" w14:textId="77777777" w:rsidR="00BA1A87" w:rsidRPr="00D60843" w:rsidRDefault="00BA1A87" w:rsidP="006B63E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Të nxisë pjesëmarrjen e komunitetit dhe prindërve në vendimmarrjet arsimore.</w:t>
      </w:r>
    </w:p>
    <w:p w14:paraId="2066E80F" w14:textId="77777777" w:rsidR="00BA1A87" w:rsidRPr="00D60843" w:rsidRDefault="00BA1A87" w:rsidP="006B63E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Të monitorojë dhe vlerësojë efektivitetin e strategjive të zbatuara.</w:t>
      </w:r>
    </w:p>
    <w:p w14:paraId="26E14D36" w14:textId="77777777" w:rsidR="00BA1A87" w:rsidRPr="00D60843" w:rsidRDefault="00BA1A87" w:rsidP="006B63E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Të promovojë përfshirjen sociale dhe edukimin e gjithëpërfshirës për fëmijët me nevoja të veçanta.</w:t>
      </w:r>
    </w:p>
    <w:p w14:paraId="2C5BC837" w14:textId="77777777" w:rsidR="00BA1A87" w:rsidRPr="00D60843" w:rsidRDefault="00BA1A87" w:rsidP="006B63E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lastRenderedPageBreak/>
        <w:t>Të zhvillojë programe trajnuese për mësuesit dhe edukatorët për të përmirësuar praktikat mësimore.</w:t>
      </w:r>
    </w:p>
    <w:p w14:paraId="581CB747" w14:textId="77777777" w:rsidR="00BA1A87" w:rsidRPr="00D60843" w:rsidRDefault="00BA1A87" w:rsidP="006B63E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Të inkurajojë përdorimin e teknologjisë në procesin mësimor për të përmirësuar angazhimin dhe rezultatet e nxënësve.</w:t>
      </w:r>
    </w:p>
    <w:p w14:paraId="60AFFBB4" w14:textId="77777777" w:rsidR="00BA1A87" w:rsidRPr="00D60843" w:rsidRDefault="00BA1A87" w:rsidP="006B63E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Të krijojë mundësi për aktivitete jashtëshkollore që mbështesin zhvillimin holistik të fëmijëve.</w:t>
      </w:r>
    </w:p>
    <w:p w14:paraId="5F2ECA7A" w14:textId="77777777" w:rsidR="00085666" w:rsidRPr="00D60843" w:rsidRDefault="00085666" w:rsidP="0026382C">
      <w:pPr>
        <w:pStyle w:val="Heading1"/>
        <w:jc w:val="both"/>
        <w:rPr>
          <w:lang w:val="sq-AL"/>
        </w:rPr>
      </w:pPr>
      <w:bookmarkStart w:id="14" w:name="_Toc205417324"/>
      <w:r w:rsidRPr="00D60843">
        <w:rPr>
          <w:lang w:val="sq-AL"/>
        </w:rPr>
        <w:t xml:space="preserve">3. Analiza e </w:t>
      </w:r>
      <w:r w:rsidR="008D47E7" w:rsidRPr="00D60843">
        <w:rPr>
          <w:lang w:val="sq-AL"/>
        </w:rPr>
        <w:t>s</w:t>
      </w:r>
      <w:r w:rsidRPr="00D60843">
        <w:rPr>
          <w:lang w:val="sq-AL"/>
        </w:rPr>
        <w:t>hërbimit të Arsimit Parauniversitar</w:t>
      </w:r>
      <w:bookmarkEnd w:id="14"/>
    </w:p>
    <w:p w14:paraId="3CE97025" w14:textId="77777777" w:rsidR="005D2BB8" w:rsidRPr="00D60843" w:rsidRDefault="00B97C3F" w:rsidP="0026382C">
      <w:pPr>
        <w:pStyle w:val="Heading2"/>
        <w:jc w:val="both"/>
      </w:pPr>
      <w:bookmarkStart w:id="15" w:name="_Toc205417325"/>
      <w:r w:rsidRPr="00D60843">
        <w:t xml:space="preserve">3.1 </w:t>
      </w:r>
      <w:r w:rsidR="00737B58" w:rsidRPr="00D60843">
        <w:t>Gjendja</w:t>
      </w:r>
      <w:r w:rsidR="00BA1A87" w:rsidRPr="00D60843">
        <w:t xml:space="preserve"> </w:t>
      </w:r>
      <w:r w:rsidR="00737B58" w:rsidRPr="00D60843">
        <w:t>infrastrukturore</w:t>
      </w:r>
      <w:bookmarkEnd w:id="15"/>
    </w:p>
    <w:tbl>
      <w:tblPr>
        <w:tblStyle w:val="TableGrid"/>
        <w:tblW w:w="0" w:type="auto"/>
        <w:tblLook w:val="04A0" w:firstRow="1" w:lastRow="0" w:firstColumn="1" w:lastColumn="0" w:noHBand="0" w:noVBand="1"/>
      </w:tblPr>
      <w:tblGrid>
        <w:gridCol w:w="3235"/>
        <w:gridCol w:w="5784"/>
      </w:tblGrid>
      <w:tr w:rsidR="00BA1A87" w:rsidRPr="00D60843" w14:paraId="0DB5800E" w14:textId="77777777" w:rsidTr="005F3443">
        <w:tc>
          <w:tcPr>
            <w:tcW w:w="3235" w:type="dxa"/>
          </w:tcPr>
          <w:p w14:paraId="1EBBEE66" w14:textId="77777777" w:rsidR="00BA1A87" w:rsidRPr="00D60843" w:rsidRDefault="00BA1A87" w:rsidP="0026382C">
            <w:pPr>
              <w:jc w:val="both"/>
              <w:rPr>
                <w:rFonts w:ascii="Times New Roman" w:hAnsi="Times New Roman" w:cs="Times New Roman"/>
                <w:b/>
                <w:bCs/>
                <w:sz w:val="24"/>
                <w:szCs w:val="24"/>
                <w:lang w:val="sq-AL"/>
              </w:rPr>
            </w:pPr>
            <w:r w:rsidRPr="00D60843">
              <w:rPr>
                <w:rFonts w:ascii="Times New Roman" w:hAnsi="Times New Roman" w:cs="Times New Roman"/>
                <w:b/>
                <w:bCs/>
                <w:sz w:val="24"/>
                <w:szCs w:val="24"/>
                <w:lang w:val="sq-AL"/>
              </w:rPr>
              <w:t>Qendra Arsimore</w:t>
            </w:r>
          </w:p>
        </w:tc>
        <w:tc>
          <w:tcPr>
            <w:tcW w:w="5784" w:type="dxa"/>
          </w:tcPr>
          <w:p w14:paraId="2AB570CF"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b/>
                <w:sz w:val="24"/>
                <w:szCs w:val="24"/>
                <w:lang w:val="sq-AL"/>
              </w:rPr>
              <w:t>Zyra Vendore e Arsimit Parauniversitar (ZVAP)</w:t>
            </w:r>
          </w:p>
        </w:tc>
      </w:tr>
      <w:tr w:rsidR="00BA1A87" w:rsidRPr="00D60843" w14:paraId="3C182E3E" w14:textId="77777777" w:rsidTr="005F3443">
        <w:tc>
          <w:tcPr>
            <w:tcW w:w="3235" w:type="dxa"/>
          </w:tcPr>
          <w:p w14:paraId="06FE5E2C"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Drejtori</w:t>
            </w:r>
          </w:p>
        </w:tc>
        <w:tc>
          <w:tcPr>
            <w:tcW w:w="5784" w:type="dxa"/>
          </w:tcPr>
          <w:p w14:paraId="676F8397" w14:textId="0B2A578E"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Drejtori</w:t>
            </w:r>
            <w:r w:rsidR="005F3443" w:rsidRPr="00D60843">
              <w:rPr>
                <w:rFonts w:ascii="Times New Roman" w:hAnsi="Times New Roman" w:cs="Times New Roman"/>
                <w:sz w:val="24"/>
                <w:szCs w:val="24"/>
                <w:lang w:val="sq-AL"/>
              </w:rPr>
              <w:t xml:space="preserve"> (1)</w:t>
            </w:r>
          </w:p>
        </w:tc>
      </w:tr>
      <w:tr w:rsidR="00BA1A87" w:rsidRPr="00D60843" w14:paraId="26C20155" w14:textId="77777777" w:rsidTr="005F3443">
        <w:tc>
          <w:tcPr>
            <w:tcW w:w="3235" w:type="dxa"/>
          </w:tcPr>
          <w:p w14:paraId="06B2DA11"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Përgjegjësi i sektorit ekonomik</w:t>
            </w:r>
          </w:p>
        </w:tc>
        <w:tc>
          <w:tcPr>
            <w:tcW w:w="5784" w:type="dxa"/>
          </w:tcPr>
          <w:p w14:paraId="166473FA" w14:textId="27B2E6DB" w:rsidR="00BA1A87" w:rsidRPr="00D60843" w:rsidRDefault="00BA1A87" w:rsidP="0026382C">
            <w:pPr>
              <w:jc w:val="both"/>
              <w:rPr>
                <w:rFonts w:ascii="Times New Roman" w:hAnsi="Times New Roman" w:cs="Times New Roman"/>
                <w:b/>
                <w:sz w:val="24"/>
                <w:szCs w:val="24"/>
                <w:lang w:val="sq-AL"/>
              </w:rPr>
            </w:pPr>
            <w:r w:rsidRPr="00D60843">
              <w:rPr>
                <w:rFonts w:ascii="Times New Roman" w:hAnsi="Times New Roman" w:cs="Times New Roman"/>
                <w:sz w:val="24"/>
                <w:szCs w:val="24"/>
                <w:lang w:val="sq-AL"/>
              </w:rPr>
              <w:t>Specialisti i financës</w:t>
            </w:r>
            <w:r w:rsidR="005F3443" w:rsidRPr="00D60843">
              <w:rPr>
                <w:rFonts w:ascii="Times New Roman" w:hAnsi="Times New Roman" w:cs="Times New Roman"/>
                <w:sz w:val="24"/>
                <w:szCs w:val="24"/>
                <w:lang w:val="sq-AL"/>
              </w:rPr>
              <w:t xml:space="preserve"> (1)</w:t>
            </w:r>
          </w:p>
        </w:tc>
      </w:tr>
      <w:tr w:rsidR="00BA1A87" w:rsidRPr="00D60843" w14:paraId="4FE95D8D" w14:textId="77777777" w:rsidTr="005F3443">
        <w:tc>
          <w:tcPr>
            <w:tcW w:w="3235" w:type="dxa"/>
          </w:tcPr>
          <w:p w14:paraId="7BB9E69A"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Specialisti i infrastrukturës</w:t>
            </w:r>
          </w:p>
        </w:tc>
        <w:tc>
          <w:tcPr>
            <w:tcW w:w="5784" w:type="dxa"/>
          </w:tcPr>
          <w:p w14:paraId="25D0A226" w14:textId="550DE19D"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Përgjegjësi i sektorit të kurrikulës dhe zhvillimit profesional</w:t>
            </w:r>
            <w:r w:rsidR="005F3443" w:rsidRPr="00D60843">
              <w:rPr>
                <w:rFonts w:ascii="Times New Roman" w:hAnsi="Times New Roman" w:cs="Times New Roman"/>
                <w:sz w:val="24"/>
                <w:szCs w:val="24"/>
                <w:lang w:val="sq-AL"/>
              </w:rPr>
              <w:t xml:space="preserve"> (1)</w:t>
            </w:r>
          </w:p>
        </w:tc>
      </w:tr>
      <w:tr w:rsidR="00BA1A87" w:rsidRPr="00D60843" w14:paraId="5BF249EC" w14:textId="77777777" w:rsidTr="005F3443">
        <w:tc>
          <w:tcPr>
            <w:tcW w:w="3235" w:type="dxa"/>
          </w:tcPr>
          <w:p w14:paraId="46B6CA95"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Specialisti i financës</w:t>
            </w:r>
          </w:p>
        </w:tc>
        <w:tc>
          <w:tcPr>
            <w:tcW w:w="5784" w:type="dxa"/>
          </w:tcPr>
          <w:p w14:paraId="6D86803B" w14:textId="252B8BBA"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Përgjegjësi i Sektorit të Shërbimeve</w:t>
            </w:r>
            <w:r w:rsidR="005F3443" w:rsidRPr="00D60843">
              <w:rPr>
                <w:rFonts w:ascii="Times New Roman" w:hAnsi="Times New Roman" w:cs="Times New Roman"/>
                <w:sz w:val="24"/>
                <w:szCs w:val="24"/>
                <w:lang w:val="sq-AL"/>
              </w:rPr>
              <w:t xml:space="preserve"> (1)</w:t>
            </w:r>
          </w:p>
        </w:tc>
      </w:tr>
      <w:tr w:rsidR="00BA1A87" w:rsidRPr="00D60843" w14:paraId="7A2BF4D3" w14:textId="77777777" w:rsidTr="005F3443">
        <w:tc>
          <w:tcPr>
            <w:tcW w:w="3235" w:type="dxa"/>
          </w:tcPr>
          <w:p w14:paraId="790AD18D"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Magazinieri</w:t>
            </w:r>
          </w:p>
        </w:tc>
        <w:tc>
          <w:tcPr>
            <w:tcW w:w="5784" w:type="dxa"/>
          </w:tcPr>
          <w:p w14:paraId="2F1600DD" w14:textId="77E2C85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Juristi</w:t>
            </w:r>
            <w:r w:rsidR="005F3443" w:rsidRPr="00D60843">
              <w:rPr>
                <w:rFonts w:ascii="Times New Roman" w:hAnsi="Times New Roman" w:cs="Times New Roman"/>
                <w:sz w:val="24"/>
                <w:szCs w:val="24"/>
                <w:lang w:val="sq-AL"/>
              </w:rPr>
              <w:t xml:space="preserve"> (1)</w:t>
            </w:r>
          </w:p>
        </w:tc>
      </w:tr>
      <w:tr w:rsidR="00BA1A87" w:rsidRPr="00D60843" w14:paraId="042A0B0C" w14:textId="77777777" w:rsidTr="005F3443">
        <w:tc>
          <w:tcPr>
            <w:tcW w:w="3235" w:type="dxa"/>
          </w:tcPr>
          <w:p w14:paraId="035C3AFE" w14:textId="77777777" w:rsidR="00BA1A87" w:rsidRPr="00D60843" w:rsidRDefault="00BA1A87" w:rsidP="0026382C">
            <w:pPr>
              <w:jc w:val="both"/>
              <w:rPr>
                <w:rFonts w:ascii="Times New Roman" w:hAnsi="Times New Roman" w:cs="Times New Roman"/>
                <w:sz w:val="24"/>
                <w:szCs w:val="24"/>
                <w:lang w:val="sq-AL"/>
              </w:rPr>
            </w:pPr>
          </w:p>
        </w:tc>
        <w:tc>
          <w:tcPr>
            <w:tcW w:w="5784" w:type="dxa"/>
          </w:tcPr>
          <w:p w14:paraId="044FCAF7" w14:textId="1CC56355"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Specialistë të zhvillimit profesional</w:t>
            </w:r>
            <w:r w:rsidR="005F3443" w:rsidRPr="00D60843">
              <w:rPr>
                <w:rFonts w:ascii="Times New Roman" w:hAnsi="Times New Roman" w:cs="Times New Roman"/>
                <w:sz w:val="24"/>
                <w:szCs w:val="24"/>
                <w:lang w:val="sq-AL"/>
              </w:rPr>
              <w:t xml:space="preserve"> (4)</w:t>
            </w:r>
          </w:p>
        </w:tc>
      </w:tr>
    </w:tbl>
    <w:p w14:paraId="5BF6905E" w14:textId="77777777" w:rsidR="00BA1A87" w:rsidRPr="00D60843" w:rsidRDefault="00BA1A87" w:rsidP="0026382C">
      <w:pPr>
        <w:jc w:val="both"/>
        <w:rPr>
          <w:rFonts w:ascii="Times New Roman" w:hAnsi="Times New Roman" w:cs="Times New Roman"/>
          <w:sz w:val="24"/>
          <w:szCs w:val="24"/>
          <w:lang w:val="sq-AL"/>
        </w:rPr>
      </w:pPr>
    </w:p>
    <w:p w14:paraId="40A75A2C" w14:textId="77777777" w:rsidR="0026382C" w:rsidRPr="00D60843" w:rsidRDefault="008B7368" w:rsidP="0026382C">
      <w:pPr>
        <w:pStyle w:val="Heading2"/>
        <w:jc w:val="both"/>
      </w:pPr>
      <w:bookmarkStart w:id="16" w:name="_Toc205417326"/>
      <w:r w:rsidRPr="00D60843">
        <w:t>3.2 S</w:t>
      </w:r>
      <w:r w:rsidR="00BA1A87" w:rsidRPr="00D60843">
        <w:t xml:space="preserve">ituacioni </w:t>
      </w:r>
      <w:r w:rsidRPr="00D60843">
        <w:t>i</w:t>
      </w:r>
      <w:r w:rsidR="00BA1A87" w:rsidRPr="00D60843">
        <w:t>nfrastrukturor</w:t>
      </w:r>
      <w:bookmarkEnd w:id="16"/>
    </w:p>
    <w:p w14:paraId="2208EB51" w14:textId="2ED8F20E" w:rsidR="00BA1A87" w:rsidRPr="00D60843" w:rsidRDefault="00BA1A87" w:rsidP="006B63E5">
      <w:pPr>
        <w:pStyle w:val="ListParagraph"/>
        <w:numPr>
          <w:ilvl w:val="0"/>
          <w:numId w:val="4"/>
        </w:numPr>
        <w:jc w:val="both"/>
        <w:rPr>
          <w:rFonts w:ascii="Times New Roman" w:hAnsi="Times New Roman" w:cs="Times New Roman"/>
          <w:sz w:val="24"/>
          <w:szCs w:val="24"/>
        </w:rPr>
      </w:pPr>
      <w:r w:rsidRPr="00D60843">
        <w:rPr>
          <w:rFonts w:ascii="Times New Roman" w:hAnsi="Times New Roman" w:cs="Times New Roman"/>
          <w:sz w:val="24"/>
          <w:szCs w:val="24"/>
        </w:rPr>
        <w:t>Kopshte me 2-6 grupe fëmijësh.</w:t>
      </w:r>
    </w:p>
    <w:p w14:paraId="4B38353A" w14:textId="16767A2B" w:rsidR="00BA1A87" w:rsidRPr="00D60843" w:rsidRDefault="00BA1A87" w:rsidP="006B63E5">
      <w:pPr>
        <w:pStyle w:val="ListParagraph"/>
        <w:numPr>
          <w:ilvl w:val="0"/>
          <w:numId w:val="4"/>
        </w:numPr>
        <w:jc w:val="both"/>
        <w:rPr>
          <w:rFonts w:ascii="Times New Roman" w:hAnsi="Times New Roman" w:cs="Times New Roman"/>
          <w:sz w:val="24"/>
          <w:szCs w:val="24"/>
        </w:rPr>
      </w:pPr>
      <w:r w:rsidRPr="00D60843">
        <w:rPr>
          <w:rFonts w:ascii="Times New Roman" w:hAnsi="Times New Roman" w:cs="Times New Roman"/>
          <w:sz w:val="24"/>
          <w:szCs w:val="24"/>
        </w:rPr>
        <w:t xml:space="preserve">Shkolla dhe kopshte me ndërtesa kryesisht </w:t>
      </w:r>
      <w:r w:rsidR="005F3443" w:rsidRPr="00D60843">
        <w:rPr>
          <w:rFonts w:ascii="Times New Roman" w:hAnsi="Times New Roman" w:cs="Times New Roman"/>
          <w:sz w:val="24"/>
          <w:szCs w:val="24"/>
        </w:rPr>
        <w:t xml:space="preserve">1, </w:t>
      </w:r>
      <w:r w:rsidRPr="00D60843">
        <w:rPr>
          <w:rFonts w:ascii="Times New Roman" w:hAnsi="Times New Roman" w:cs="Times New Roman"/>
          <w:sz w:val="24"/>
          <w:szCs w:val="24"/>
        </w:rPr>
        <w:t>2</w:t>
      </w:r>
      <w:r w:rsidR="005F3443" w:rsidRPr="00D60843">
        <w:rPr>
          <w:rFonts w:ascii="Times New Roman" w:hAnsi="Times New Roman" w:cs="Times New Roman"/>
          <w:sz w:val="24"/>
          <w:szCs w:val="24"/>
        </w:rPr>
        <w:t xml:space="preserve"> dhe </w:t>
      </w:r>
      <w:r w:rsidRPr="00D60843">
        <w:rPr>
          <w:rFonts w:ascii="Times New Roman" w:hAnsi="Times New Roman" w:cs="Times New Roman"/>
          <w:sz w:val="24"/>
          <w:szCs w:val="24"/>
        </w:rPr>
        <w:t>3 katëshe.</w:t>
      </w:r>
    </w:p>
    <w:p w14:paraId="465ED1C1" w14:textId="1228BB7A" w:rsidR="00BA1A87" w:rsidRPr="00D60843" w:rsidRDefault="00BA1A87" w:rsidP="006B63E5">
      <w:pPr>
        <w:pStyle w:val="ListParagraph"/>
        <w:numPr>
          <w:ilvl w:val="0"/>
          <w:numId w:val="4"/>
        </w:numPr>
        <w:jc w:val="both"/>
        <w:rPr>
          <w:rFonts w:ascii="Times New Roman" w:hAnsi="Times New Roman" w:cs="Times New Roman"/>
          <w:sz w:val="24"/>
          <w:szCs w:val="24"/>
        </w:rPr>
      </w:pPr>
      <w:r w:rsidRPr="00D60843">
        <w:rPr>
          <w:rFonts w:ascii="Times New Roman" w:hAnsi="Times New Roman" w:cs="Times New Roman"/>
          <w:sz w:val="24"/>
          <w:szCs w:val="24"/>
        </w:rPr>
        <w:t>Infrastruktura përfshin kuzhinën, dhoma gjumi, ambiente ngrenie dhe ambiente të përshtatshme për mesimdhënie.</w:t>
      </w:r>
    </w:p>
    <w:p w14:paraId="3EA1B13B" w14:textId="68340038" w:rsidR="00BA1A87" w:rsidRPr="00D60843" w:rsidRDefault="00BA1A87" w:rsidP="006B63E5">
      <w:pPr>
        <w:pStyle w:val="ListParagraph"/>
        <w:numPr>
          <w:ilvl w:val="0"/>
          <w:numId w:val="4"/>
        </w:numPr>
        <w:jc w:val="both"/>
        <w:rPr>
          <w:rFonts w:ascii="Times New Roman" w:hAnsi="Times New Roman" w:cs="Times New Roman"/>
          <w:sz w:val="24"/>
          <w:szCs w:val="24"/>
        </w:rPr>
      </w:pPr>
      <w:r w:rsidRPr="00D60843">
        <w:rPr>
          <w:rFonts w:ascii="Times New Roman" w:hAnsi="Times New Roman" w:cs="Times New Roman"/>
          <w:sz w:val="24"/>
          <w:szCs w:val="24"/>
        </w:rPr>
        <w:t>Mungesa e daljeve emergjente në disa institucione.</w:t>
      </w:r>
    </w:p>
    <w:p w14:paraId="5C18EF49" w14:textId="4FF2AA4E" w:rsidR="00BA1A87" w:rsidRPr="00D60843" w:rsidRDefault="00BA1A87" w:rsidP="006B63E5">
      <w:pPr>
        <w:pStyle w:val="ListParagraph"/>
        <w:numPr>
          <w:ilvl w:val="0"/>
          <w:numId w:val="4"/>
        </w:numPr>
        <w:jc w:val="both"/>
        <w:rPr>
          <w:rFonts w:ascii="Times New Roman" w:hAnsi="Times New Roman" w:cs="Times New Roman"/>
          <w:sz w:val="24"/>
          <w:szCs w:val="24"/>
        </w:rPr>
      </w:pPr>
      <w:r w:rsidRPr="00D60843">
        <w:rPr>
          <w:rFonts w:ascii="Times New Roman" w:hAnsi="Times New Roman" w:cs="Times New Roman"/>
          <w:sz w:val="24"/>
          <w:szCs w:val="24"/>
        </w:rPr>
        <w:t>Shumë pak IA kanë rampa për fëmijët me aftësi të kufizuara.</w:t>
      </w:r>
    </w:p>
    <w:p w14:paraId="43A0AEF8" w14:textId="4D68A4D6" w:rsidR="00BA1A87" w:rsidRPr="00D60843" w:rsidRDefault="00BA1A87" w:rsidP="006B63E5">
      <w:pPr>
        <w:pStyle w:val="ListParagraph"/>
        <w:numPr>
          <w:ilvl w:val="0"/>
          <w:numId w:val="4"/>
        </w:numPr>
        <w:jc w:val="both"/>
        <w:rPr>
          <w:rFonts w:ascii="Times New Roman" w:hAnsi="Times New Roman" w:cs="Times New Roman"/>
          <w:sz w:val="24"/>
          <w:szCs w:val="24"/>
        </w:rPr>
      </w:pPr>
      <w:r w:rsidRPr="00D60843">
        <w:rPr>
          <w:rFonts w:ascii="Times New Roman" w:hAnsi="Times New Roman" w:cs="Times New Roman"/>
          <w:sz w:val="24"/>
          <w:szCs w:val="24"/>
        </w:rPr>
        <w:t>Ngrohja sigurohet përmes lëndës drusore</w:t>
      </w:r>
      <w:r w:rsidR="005F3443" w:rsidRPr="00D60843">
        <w:rPr>
          <w:rFonts w:ascii="Times New Roman" w:hAnsi="Times New Roman" w:cs="Times New Roman"/>
          <w:sz w:val="24"/>
          <w:szCs w:val="24"/>
        </w:rPr>
        <w:t xml:space="preserve">, </w:t>
      </w:r>
      <w:r w:rsidRPr="00D60843">
        <w:rPr>
          <w:rFonts w:ascii="Times New Roman" w:hAnsi="Times New Roman" w:cs="Times New Roman"/>
          <w:sz w:val="24"/>
          <w:szCs w:val="24"/>
        </w:rPr>
        <w:t>kaldajave me naftë</w:t>
      </w:r>
      <w:r w:rsidR="005F3443" w:rsidRPr="00D60843">
        <w:rPr>
          <w:rFonts w:ascii="Times New Roman" w:hAnsi="Times New Roman" w:cs="Times New Roman"/>
          <w:sz w:val="24"/>
          <w:szCs w:val="24"/>
        </w:rPr>
        <w:t xml:space="preserve"> dhe palet.</w:t>
      </w:r>
    </w:p>
    <w:p w14:paraId="066525B5" w14:textId="77777777" w:rsidR="008B7368" w:rsidRPr="00D60843" w:rsidRDefault="008B7368" w:rsidP="0026382C">
      <w:pPr>
        <w:jc w:val="both"/>
        <w:rPr>
          <w:rFonts w:ascii="Times New Roman" w:hAnsi="Times New Roman" w:cs="Times New Roman"/>
          <w:sz w:val="24"/>
          <w:szCs w:val="24"/>
          <w:lang w:val="sq-AL"/>
        </w:rPr>
      </w:pPr>
    </w:p>
    <w:p w14:paraId="71643A69" w14:textId="2294210A" w:rsidR="00BA1A87" w:rsidRPr="00D60843" w:rsidRDefault="008B7368" w:rsidP="0026382C">
      <w:pPr>
        <w:pStyle w:val="Heading2"/>
        <w:jc w:val="both"/>
      </w:pPr>
      <w:bookmarkStart w:id="17" w:name="_Toc205417327"/>
      <w:r w:rsidRPr="00D60843">
        <w:t>3</w:t>
      </w:r>
      <w:r w:rsidR="00BA1A87" w:rsidRPr="00D60843">
        <w:t>.3 Situacioni Mësimor</w:t>
      </w:r>
      <w:bookmarkEnd w:id="17"/>
    </w:p>
    <w:p w14:paraId="2D21CE0C" w14:textId="5132D125" w:rsidR="00BA1A87" w:rsidRPr="00D60843" w:rsidRDefault="00BA1A87" w:rsidP="006B63E5">
      <w:pPr>
        <w:pStyle w:val="ListParagraph"/>
        <w:numPr>
          <w:ilvl w:val="0"/>
          <w:numId w:val="5"/>
        </w:numPr>
        <w:jc w:val="both"/>
        <w:rPr>
          <w:rFonts w:ascii="Times New Roman" w:hAnsi="Times New Roman" w:cs="Times New Roman"/>
          <w:sz w:val="24"/>
          <w:szCs w:val="24"/>
        </w:rPr>
      </w:pPr>
      <w:r w:rsidRPr="00D60843">
        <w:rPr>
          <w:rFonts w:ascii="Times New Roman" w:hAnsi="Times New Roman" w:cs="Times New Roman"/>
          <w:sz w:val="24"/>
          <w:szCs w:val="24"/>
        </w:rPr>
        <w:t>Arsimi parashkollor ndjek një kurrikul të bazuar në kompetenca, në përputhje me arsimin e detyruar.</w:t>
      </w:r>
    </w:p>
    <w:p w14:paraId="04EA7E9A" w14:textId="059C93A4" w:rsidR="00BA1A87" w:rsidRPr="00D60843" w:rsidRDefault="00BA1A87" w:rsidP="006B63E5">
      <w:pPr>
        <w:pStyle w:val="ListParagraph"/>
        <w:numPr>
          <w:ilvl w:val="0"/>
          <w:numId w:val="5"/>
        </w:numPr>
        <w:jc w:val="both"/>
        <w:rPr>
          <w:rFonts w:ascii="Times New Roman" w:hAnsi="Times New Roman" w:cs="Times New Roman"/>
          <w:sz w:val="24"/>
          <w:szCs w:val="24"/>
        </w:rPr>
      </w:pPr>
      <w:r w:rsidRPr="00D60843">
        <w:rPr>
          <w:rFonts w:ascii="Times New Roman" w:hAnsi="Times New Roman" w:cs="Times New Roman"/>
          <w:sz w:val="24"/>
          <w:szCs w:val="24"/>
        </w:rPr>
        <w:t>Rrjeti Profesional</w:t>
      </w:r>
      <w:r w:rsidR="005F3443" w:rsidRPr="00D60843">
        <w:rPr>
          <w:rFonts w:ascii="Times New Roman" w:hAnsi="Times New Roman" w:cs="Times New Roman"/>
          <w:sz w:val="24"/>
          <w:szCs w:val="24"/>
        </w:rPr>
        <w:t>e</w:t>
      </w:r>
      <w:r w:rsidRPr="00D60843">
        <w:rPr>
          <w:rFonts w:ascii="Times New Roman" w:hAnsi="Times New Roman" w:cs="Times New Roman"/>
          <w:sz w:val="24"/>
          <w:szCs w:val="24"/>
        </w:rPr>
        <w:t xml:space="preserve"> funksiono</w:t>
      </w:r>
      <w:r w:rsidR="005F3443" w:rsidRPr="00D60843">
        <w:rPr>
          <w:rFonts w:ascii="Times New Roman" w:hAnsi="Times New Roman" w:cs="Times New Roman"/>
          <w:sz w:val="24"/>
          <w:szCs w:val="24"/>
        </w:rPr>
        <w:t xml:space="preserve">jnë </w:t>
      </w:r>
      <w:r w:rsidRPr="00D60843">
        <w:rPr>
          <w:rFonts w:ascii="Times New Roman" w:hAnsi="Times New Roman" w:cs="Times New Roman"/>
          <w:sz w:val="24"/>
          <w:szCs w:val="24"/>
        </w:rPr>
        <w:t xml:space="preserve">sipas udhëzimeve për trajnimin dhe informimin e </w:t>
      </w:r>
      <w:r w:rsidR="005F3443" w:rsidRPr="00D60843">
        <w:rPr>
          <w:rFonts w:ascii="Times New Roman" w:hAnsi="Times New Roman" w:cs="Times New Roman"/>
          <w:sz w:val="24"/>
          <w:szCs w:val="24"/>
        </w:rPr>
        <w:t xml:space="preserve"> mësuesve dhe edukatoreve</w:t>
      </w:r>
      <w:r w:rsidRPr="00D60843">
        <w:rPr>
          <w:rFonts w:ascii="Times New Roman" w:hAnsi="Times New Roman" w:cs="Times New Roman"/>
          <w:sz w:val="24"/>
          <w:szCs w:val="24"/>
        </w:rPr>
        <w:t>.</w:t>
      </w:r>
    </w:p>
    <w:p w14:paraId="33077E10" w14:textId="01668FBB" w:rsidR="00BA1A87" w:rsidRPr="00D60843" w:rsidRDefault="00BA1A87" w:rsidP="006B63E5">
      <w:pPr>
        <w:pStyle w:val="ListParagraph"/>
        <w:numPr>
          <w:ilvl w:val="0"/>
          <w:numId w:val="5"/>
        </w:numPr>
        <w:jc w:val="both"/>
        <w:rPr>
          <w:rFonts w:ascii="Times New Roman" w:hAnsi="Times New Roman" w:cs="Times New Roman"/>
          <w:sz w:val="24"/>
          <w:szCs w:val="24"/>
        </w:rPr>
      </w:pPr>
      <w:r w:rsidRPr="00D60843">
        <w:rPr>
          <w:rFonts w:ascii="Times New Roman" w:hAnsi="Times New Roman" w:cs="Times New Roman"/>
          <w:sz w:val="24"/>
          <w:szCs w:val="24"/>
        </w:rPr>
        <w:t xml:space="preserve">Në Bashkinë </w:t>
      </w:r>
      <w:r w:rsidR="00023162" w:rsidRPr="00D60843">
        <w:rPr>
          <w:rFonts w:ascii="Times New Roman" w:hAnsi="Times New Roman" w:cs="Times New Roman"/>
          <w:sz w:val="24"/>
          <w:szCs w:val="24"/>
        </w:rPr>
        <w:t>Kukës</w:t>
      </w:r>
      <w:r w:rsidRPr="00D60843">
        <w:rPr>
          <w:rFonts w:ascii="Times New Roman" w:hAnsi="Times New Roman" w:cs="Times New Roman"/>
          <w:sz w:val="24"/>
          <w:szCs w:val="24"/>
        </w:rPr>
        <w:t xml:space="preserve"> funksionojnë:</w:t>
      </w:r>
    </w:p>
    <w:p w14:paraId="417BF46B" w14:textId="6060E4AF" w:rsidR="00BA1A87" w:rsidRPr="00D60843" w:rsidRDefault="00576F12" w:rsidP="006B63E5">
      <w:pPr>
        <w:pStyle w:val="ListParagraph"/>
        <w:numPr>
          <w:ilvl w:val="1"/>
          <w:numId w:val="5"/>
        </w:numPr>
        <w:jc w:val="both"/>
        <w:rPr>
          <w:rFonts w:ascii="Times New Roman" w:hAnsi="Times New Roman" w:cs="Times New Roman"/>
          <w:sz w:val="24"/>
          <w:szCs w:val="24"/>
        </w:rPr>
      </w:pPr>
      <w:r w:rsidRPr="00D60843">
        <w:rPr>
          <w:rFonts w:ascii="Times New Roman" w:hAnsi="Times New Roman" w:cs="Times New Roman"/>
          <w:sz w:val="24"/>
          <w:szCs w:val="24"/>
        </w:rPr>
        <w:t>50</w:t>
      </w:r>
      <w:r w:rsidR="00BA1A87" w:rsidRPr="00D60843">
        <w:rPr>
          <w:rFonts w:ascii="Times New Roman" w:hAnsi="Times New Roman" w:cs="Times New Roman"/>
          <w:sz w:val="24"/>
          <w:szCs w:val="24"/>
        </w:rPr>
        <w:t xml:space="preserve"> kopshte, nga të cilat </w:t>
      </w:r>
      <w:r w:rsidR="0026382C" w:rsidRPr="00D60843">
        <w:rPr>
          <w:rFonts w:ascii="Times New Roman" w:hAnsi="Times New Roman" w:cs="Times New Roman"/>
          <w:sz w:val="24"/>
          <w:szCs w:val="24"/>
        </w:rPr>
        <w:t>5</w:t>
      </w:r>
      <w:r w:rsidRPr="00D60843">
        <w:rPr>
          <w:rFonts w:ascii="Times New Roman" w:hAnsi="Times New Roman" w:cs="Times New Roman"/>
          <w:sz w:val="24"/>
          <w:szCs w:val="24"/>
        </w:rPr>
        <w:t>0</w:t>
      </w:r>
      <w:r w:rsidR="00BA1A87" w:rsidRPr="00D60843">
        <w:rPr>
          <w:rFonts w:ascii="Times New Roman" w:hAnsi="Times New Roman" w:cs="Times New Roman"/>
          <w:sz w:val="24"/>
          <w:szCs w:val="24"/>
        </w:rPr>
        <w:t xml:space="preserve"> publike.</w:t>
      </w:r>
    </w:p>
    <w:p w14:paraId="4B5C8716" w14:textId="3A78773E" w:rsidR="00BA1A87" w:rsidRPr="00D60843" w:rsidRDefault="00576F12" w:rsidP="006B63E5">
      <w:pPr>
        <w:pStyle w:val="ListParagraph"/>
        <w:numPr>
          <w:ilvl w:val="1"/>
          <w:numId w:val="5"/>
        </w:numPr>
        <w:jc w:val="both"/>
        <w:rPr>
          <w:rFonts w:ascii="Times New Roman" w:hAnsi="Times New Roman" w:cs="Times New Roman"/>
          <w:sz w:val="24"/>
          <w:szCs w:val="24"/>
        </w:rPr>
      </w:pPr>
      <w:r w:rsidRPr="00D60843">
        <w:rPr>
          <w:rFonts w:ascii="Times New Roman" w:hAnsi="Times New Roman" w:cs="Times New Roman"/>
          <w:sz w:val="24"/>
          <w:szCs w:val="24"/>
        </w:rPr>
        <w:t>4724</w:t>
      </w:r>
      <w:r w:rsidR="00BA1A87" w:rsidRPr="00D60843">
        <w:rPr>
          <w:rFonts w:ascii="Times New Roman" w:hAnsi="Times New Roman" w:cs="Times New Roman"/>
          <w:sz w:val="24"/>
          <w:szCs w:val="24"/>
        </w:rPr>
        <w:t xml:space="preserve"> nxënës në arsimin 9-vjeçar.</w:t>
      </w:r>
    </w:p>
    <w:p w14:paraId="37B72525" w14:textId="60A19CCD" w:rsidR="00BA1A87" w:rsidRPr="00D60843" w:rsidRDefault="00CB7E87" w:rsidP="006B63E5">
      <w:pPr>
        <w:pStyle w:val="ListParagraph"/>
        <w:numPr>
          <w:ilvl w:val="1"/>
          <w:numId w:val="5"/>
        </w:numPr>
        <w:jc w:val="both"/>
        <w:rPr>
          <w:rFonts w:ascii="Times New Roman" w:hAnsi="Times New Roman" w:cs="Times New Roman"/>
          <w:sz w:val="24"/>
          <w:szCs w:val="24"/>
        </w:rPr>
      </w:pPr>
      <w:r w:rsidRPr="00D60843">
        <w:rPr>
          <w:rFonts w:ascii="Times New Roman" w:hAnsi="Times New Roman" w:cs="Times New Roman"/>
          <w:sz w:val="24"/>
          <w:szCs w:val="24"/>
        </w:rPr>
        <w:t>1</w:t>
      </w:r>
      <w:r w:rsidR="00576F12" w:rsidRPr="00D60843">
        <w:rPr>
          <w:rFonts w:ascii="Times New Roman" w:hAnsi="Times New Roman" w:cs="Times New Roman"/>
          <w:sz w:val="24"/>
          <w:szCs w:val="24"/>
        </w:rPr>
        <w:t>451</w:t>
      </w:r>
      <w:r w:rsidR="00BA1A87" w:rsidRPr="00D60843">
        <w:rPr>
          <w:rFonts w:ascii="Times New Roman" w:hAnsi="Times New Roman" w:cs="Times New Roman"/>
          <w:sz w:val="24"/>
          <w:szCs w:val="24"/>
        </w:rPr>
        <w:t xml:space="preserve"> nxënës në arsimin e mesëm.</w:t>
      </w:r>
    </w:p>
    <w:p w14:paraId="0818C13B" w14:textId="1888C62B" w:rsidR="00BA1A87" w:rsidRPr="00D60843" w:rsidRDefault="00BA1A87" w:rsidP="006B63E5">
      <w:pPr>
        <w:pStyle w:val="ListParagraph"/>
        <w:numPr>
          <w:ilvl w:val="0"/>
          <w:numId w:val="5"/>
        </w:numPr>
        <w:spacing w:after="160"/>
        <w:jc w:val="both"/>
        <w:rPr>
          <w:rFonts w:ascii="Times New Roman" w:eastAsia="Calibri" w:hAnsi="Times New Roman" w:cs="Times New Roman"/>
          <w:sz w:val="24"/>
          <w:szCs w:val="24"/>
        </w:rPr>
      </w:pPr>
      <w:r w:rsidRPr="00D60843">
        <w:rPr>
          <w:rFonts w:ascii="Times New Roman" w:eastAsia="Calibri" w:hAnsi="Times New Roman" w:cs="Times New Roman"/>
          <w:sz w:val="24"/>
          <w:szCs w:val="24"/>
        </w:rPr>
        <w:t>N</w:t>
      </w:r>
      <w:r w:rsidR="00DE27E8" w:rsidRPr="00D60843">
        <w:rPr>
          <w:rFonts w:ascii="Times New Roman" w:eastAsia="Calibri" w:hAnsi="Times New Roman" w:cs="Times New Roman"/>
          <w:sz w:val="24"/>
          <w:szCs w:val="24"/>
        </w:rPr>
        <w:t>ë</w:t>
      </w:r>
      <w:r w:rsidRPr="00D60843">
        <w:rPr>
          <w:rFonts w:ascii="Times New Roman" w:eastAsia="Calibri" w:hAnsi="Times New Roman" w:cs="Times New Roman"/>
          <w:sz w:val="24"/>
          <w:szCs w:val="24"/>
        </w:rPr>
        <w:t xml:space="preserve"> </w:t>
      </w:r>
      <w:r w:rsidR="00DE27E8" w:rsidRPr="00D60843">
        <w:rPr>
          <w:rFonts w:ascii="Times New Roman" w:eastAsia="Calibri" w:hAnsi="Times New Roman" w:cs="Times New Roman"/>
          <w:sz w:val="24"/>
          <w:szCs w:val="24"/>
        </w:rPr>
        <w:t>b</w:t>
      </w:r>
      <w:r w:rsidRPr="00D60843">
        <w:rPr>
          <w:rFonts w:ascii="Times New Roman" w:eastAsia="Calibri" w:hAnsi="Times New Roman" w:cs="Times New Roman"/>
          <w:sz w:val="24"/>
          <w:szCs w:val="24"/>
        </w:rPr>
        <w:t xml:space="preserve">ashkine </w:t>
      </w:r>
      <w:r w:rsidR="00023162" w:rsidRPr="00D60843">
        <w:rPr>
          <w:rFonts w:ascii="Times New Roman" w:eastAsia="Calibri" w:hAnsi="Times New Roman" w:cs="Times New Roman"/>
          <w:sz w:val="24"/>
          <w:szCs w:val="24"/>
        </w:rPr>
        <w:t>Kukës</w:t>
      </w:r>
      <w:r w:rsidRPr="00D60843">
        <w:rPr>
          <w:rFonts w:ascii="Times New Roman" w:eastAsia="Calibri" w:hAnsi="Times New Roman" w:cs="Times New Roman"/>
          <w:sz w:val="24"/>
          <w:szCs w:val="24"/>
        </w:rPr>
        <w:t xml:space="preserve"> jan</w:t>
      </w:r>
      <w:r w:rsidR="00DE27E8" w:rsidRPr="00D60843">
        <w:rPr>
          <w:rFonts w:ascii="Times New Roman" w:eastAsia="Calibri" w:hAnsi="Times New Roman" w:cs="Times New Roman"/>
          <w:sz w:val="24"/>
          <w:szCs w:val="24"/>
        </w:rPr>
        <w:t>ë</w:t>
      </w:r>
      <w:r w:rsidRPr="00D60843">
        <w:rPr>
          <w:rFonts w:ascii="Times New Roman" w:eastAsia="Calibri" w:hAnsi="Times New Roman" w:cs="Times New Roman"/>
          <w:sz w:val="24"/>
          <w:szCs w:val="24"/>
        </w:rPr>
        <w:t xml:space="preserve"> </w:t>
      </w:r>
      <w:r w:rsidR="00FA1A1F" w:rsidRPr="00D60843">
        <w:rPr>
          <w:rFonts w:ascii="Times New Roman" w:eastAsia="Calibri" w:hAnsi="Times New Roman" w:cs="Times New Roman"/>
          <w:b/>
          <w:sz w:val="24"/>
          <w:szCs w:val="24"/>
        </w:rPr>
        <w:t>6</w:t>
      </w:r>
      <w:r w:rsidR="00A13A79" w:rsidRPr="00D60843">
        <w:rPr>
          <w:rFonts w:ascii="Times New Roman" w:eastAsia="Calibri" w:hAnsi="Times New Roman" w:cs="Times New Roman"/>
          <w:b/>
          <w:sz w:val="24"/>
          <w:szCs w:val="24"/>
        </w:rPr>
        <w:t>8</w:t>
      </w:r>
      <w:r w:rsidRPr="00D60843">
        <w:rPr>
          <w:rFonts w:ascii="Times New Roman" w:eastAsia="Calibri" w:hAnsi="Times New Roman" w:cs="Times New Roman"/>
          <w:sz w:val="24"/>
          <w:szCs w:val="24"/>
        </w:rPr>
        <w:t xml:space="preserve"> shkolla, ndër të cilat </w:t>
      </w:r>
      <w:r w:rsidR="00A13A79" w:rsidRPr="00D60843">
        <w:rPr>
          <w:rFonts w:ascii="Times New Roman" w:eastAsia="Calibri" w:hAnsi="Times New Roman" w:cs="Times New Roman"/>
          <w:b/>
          <w:bCs/>
          <w:sz w:val="24"/>
          <w:szCs w:val="24"/>
        </w:rPr>
        <w:t>29</w:t>
      </w:r>
      <w:r w:rsidRPr="00D60843">
        <w:rPr>
          <w:rFonts w:ascii="Times New Roman" w:eastAsia="Calibri" w:hAnsi="Times New Roman" w:cs="Times New Roman"/>
          <w:b/>
          <w:bCs/>
          <w:sz w:val="24"/>
          <w:szCs w:val="24"/>
        </w:rPr>
        <w:t xml:space="preserve"> </w:t>
      </w:r>
      <w:r w:rsidRPr="00D60843">
        <w:rPr>
          <w:rFonts w:ascii="Times New Roman" w:eastAsia="Calibri" w:hAnsi="Times New Roman" w:cs="Times New Roman"/>
          <w:sz w:val="24"/>
          <w:szCs w:val="24"/>
        </w:rPr>
        <w:t xml:space="preserve">shkolla qendër, </w:t>
      </w:r>
      <w:r w:rsidR="00A13A79" w:rsidRPr="00D60843">
        <w:rPr>
          <w:rFonts w:ascii="Times New Roman" w:eastAsia="Calibri" w:hAnsi="Times New Roman" w:cs="Times New Roman"/>
          <w:b/>
          <w:sz w:val="24"/>
          <w:szCs w:val="24"/>
        </w:rPr>
        <w:t>39</w:t>
      </w:r>
      <w:r w:rsidRPr="00D60843">
        <w:rPr>
          <w:rFonts w:ascii="Times New Roman" w:eastAsia="Calibri" w:hAnsi="Times New Roman" w:cs="Times New Roman"/>
          <w:sz w:val="24"/>
          <w:szCs w:val="24"/>
        </w:rPr>
        <w:t xml:space="preserve"> shkolla vartëse, </w:t>
      </w:r>
      <w:r w:rsidR="00CB7E87" w:rsidRPr="00D60843">
        <w:rPr>
          <w:rFonts w:ascii="Times New Roman" w:eastAsia="Calibri" w:hAnsi="Times New Roman" w:cs="Times New Roman"/>
          <w:b/>
          <w:sz w:val="24"/>
          <w:szCs w:val="24"/>
        </w:rPr>
        <w:t>2</w:t>
      </w:r>
      <w:r w:rsidRPr="00D60843">
        <w:rPr>
          <w:rFonts w:ascii="Times New Roman" w:eastAsia="Calibri" w:hAnsi="Times New Roman" w:cs="Times New Roman"/>
          <w:sz w:val="24"/>
          <w:szCs w:val="24"/>
        </w:rPr>
        <w:t xml:space="preserve"> shkolla të arsimit të mesëm të lartë (gjimnaze) dhe </w:t>
      </w:r>
      <w:r w:rsidR="00CB7E87" w:rsidRPr="00D60843">
        <w:rPr>
          <w:rFonts w:ascii="Times New Roman" w:eastAsia="Calibri" w:hAnsi="Times New Roman" w:cs="Times New Roman"/>
          <w:b/>
          <w:sz w:val="24"/>
          <w:szCs w:val="24"/>
        </w:rPr>
        <w:t>8</w:t>
      </w:r>
      <w:r w:rsidRPr="00D60843">
        <w:rPr>
          <w:rFonts w:ascii="Times New Roman" w:eastAsia="Calibri" w:hAnsi="Times New Roman" w:cs="Times New Roman"/>
          <w:sz w:val="24"/>
          <w:szCs w:val="24"/>
        </w:rPr>
        <w:t xml:space="preserve"> shkolla të mesme të bashkuara.</w:t>
      </w:r>
      <w:r w:rsidRPr="00D60843">
        <w:rPr>
          <w:rFonts w:ascii="Times New Roman" w:eastAsia="Calibri" w:hAnsi="Times New Roman" w:cs="Times New Roman"/>
          <w:iCs/>
          <w:sz w:val="24"/>
          <w:szCs w:val="24"/>
        </w:rPr>
        <w:t xml:space="preserve"> </w:t>
      </w:r>
      <w:r w:rsidRPr="00D60843">
        <w:rPr>
          <w:rFonts w:ascii="Times New Roman" w:eastAsia="Calibri" w:hAnsi="Times New Roman" w:cs="Times New Roman"/>
          <w:iCs/>
          <w:sz w:val="24"/>
          <w:szCs w:val="24"/>
        </w:rPr>
        <w:br/>
      </w:r>
    </w:p>
    <w:p w14:paraId="38B99E2B" w14:textId="75D10B13" w:rsidR="00BA1A87" w:rsidRPr="00D60843" w:rsidRDefault="00BA1A87" w:rsidP="006B63E5">
      <w:pPr>
        <w:pStyle w:val="ListParagraph"/>
        <w:numPr>
          <w:ilvl w:val="0"/>
          <w:numId w:val="5"/>
        </w:numPr>
        <w:jc w:val="both"/>
        <w:rPr>
          <w:rFonts w:ascii="Times New Roman" w:hAnsi="Times New Roman" w:cs="Times New Roman"/>
          <w:sz w:val="24"/>
          <w:szCs w:val="24"/>
        </w:rPr>
      </w:pPr>
      <w:r w:rsidRPr="00D60843">
        <w:rPr>
          <w:rFonts w:ascii="Times New Roman" w:hAnsi="Times New Roman" w:cs="Times New Roman"/>
          <w:sz w:val="24"/>
          <w:szCs w:val="24"/>
        </w:rPr>
        <w:t xml:space="preserve">Në Bashkinë </w:t>
      </w:r>
      <w:r w:rsidR="00023162" w:rsidRPr="00D60843">
        <w:rPr>
          <w:rFonts w:ascii="Times New Roman" w:hAnsi="Times New Roman" w:cs="Times New Roman"/>
          <w:sz w:val="24"/>
          <w:szCs w:val="24"/>
        </w:rPr>
        <w:t>Kukës</w:t>
      </w:r>
      <w:r w:rsidRPr="00D60843">
        <w:rPr>
          <w:rFonts w:ascii="Times New Roman" w:hAnsi="Times New Roman" w:cs="Times New Roman"/>
          <w:sz w:val="24"/>
          <w:szCs w:val="24"/>
        </w:rPr>
        <w:t xml:space="preserve"> bëjnë pjesë </w:t>
      </w:r>
      <w:r w:rsidR="00CB7E87" w:rsidRPr="00D60843">
        <w:rPr>
          <w:rFonts w:ascii="Times New Roman" w:hAnsi="Times New Roman" w:cs="Times New Roman"/>
          <w:sz w:val="24"/>
          <w:szCs w:val="24"/>
        </w:rPr>
        <w:t>7</w:t>
      </w:r>
      <w:r w:rsidRPr="00D60843">
        <w:rPr>
          <w:rFonts w:ascii="Times New Roman" w:hAnsi="Times New Roman" w:cs="Times New Roman"/>
          <w:sz w:val="24"/>
          <w:szCs w:val="24"/>
        </w:rPr>
        <w:t xml:space="preserve"> shkolla arsimin parauniversitar, në Njësinë Administarative </w:t>
      </w:r>
      <w:r w:rsidR="00023162" w:rsidRPr="00D60843">
        <w:rPr>
          <w:rFonts w:ascii="Times New Roman" w:hAnsi="Times New Roman" w:cs="Times New Roman"/>
          <w:sz w:val="24"/>
          <w:szCs w:val="24"/>
        </w:rPr>
        <w:t>Kukës</w:t>
      </w:r>
      <w:r w:rsidRPr="00D60843">
        <w:rPr>
          <w:rFonts w:ascii="Times New Roman" w:hAnsi="Times New Roman" w:cs="Times New Roman"/>
          <w:sz w:val="24"/>
          <w:szCs w:val="24"/>
        </w:rPr>
        <w:t xml:space="preserve"> dhe </w:t>
      </w:r>
      <w:r w:rsidR="00A13A79" w:rsidRPr="00D60843">
        <w:rPr>
          <w:rFonts w:ascii="Times New Roman" w:hAnsi="Times New Roman" w:cs="Times New Roman"/>
          <w:sz w:val="24"/>
          <w:szCs w:val="24"/>
        </w:rPr>
        <w:t>62</w:t>
      </w:r>
      <w:r w:rsidRPr="00D60843">
        <w:rPr>
          <w:rFonts w:ascii="Times New Roman" w:hAnsi="Times New Roman" w:cs="Times New Roman"/>
          <w:sz w:val="24"/>
          <w:szCs w:val="24"/>
        </w:rPr>
        <w:t xml:space="preserve"> në </w:t>
      </w:r>
      <w:r w:rsidR="00CB7E87" w:rsidRPr="00D60843">
        <w:rPr>
          <w:rFonts w:ascii="Times New Roman" w:hAnsi="Times New Roman" w:cs="Times New Roman"/>
          <w:sz w:val="24"/>
          <w:szCs w:val="24"/>
        </w:rPr>
        <w:t>14</w:t>
      </w:r>
      <w:r w:rsidRPr="00D60843">
        <w:rPr>
          <w:rFonts w:ascii="Times New Roman" w:hAnsi="Times New Roman" w:cs="Times New Roman"/>
          <w:sz w:val="24"/>
          <w:szCs w:val="24"/>
        </w:rPr>
        <w:t xml:space="preserve"> </w:t>
      </w:r>
      <w:r w:rsidR="00DE27E8" w:rsidRPr="00D60843">
        <w:rPr>
          <w:rFonts w:ascii="Times New Roman" w:hAnsi="Times New Roman" w:cs="Times New Roman"/>
          <w:sz w:val="24"/>
          <w:szCs w:val="24"/>
        </w:rPr>
        <w:t>n</w:t>
      </w:r>
      <w:r w:rsidRPr="00D60843">
        <w:rPr>
          <w:rFonts w:ascii="Times New Roman" w:hAnsi="Times New Roman" w:cs="Times New Roman"/>
          <w:sz w:val="24"/>
          <w:szCs w:val="24"/>
        </w:rPr>
        <w:t xml:space="preserve">jësitë e tjera </w:t>
      </w:r>
      <w:r w:rsidR="00DE27E8" w:rsidRPr="00D60843">
        <w:rPr>
          <w:rFonts w:ascii="Times New Roman" w:hAnsi="Times New Roman" w:cs="Times New Roman"/>
          <w:sz w:val="24"/>
          <w:szCs w:val="24"/>
        </w:rPr>
        <w:t>a</w:t>
      </w:r>
      <w:r w:rsidRPr="00D60843">
        <w:rPr>
          <w:rFonts w:ascii="Times New Roman" w:hAnsi="Times New Roman" w:cs="Times New Roman"/>
          <w:sz w:val="24"/>
          <w:szCs w:val="24"/>
        </w:rPr>
        <w:t>dministrative.</w:t>
      </w:r>
    </w:p>
    <w:p w14:paraId="43F5B821" w14:textId="77777777" w:rsidR="008B7368" w:rsidRPr="00D60843" w:rsidRDefault="008B7368" w:rsidP="0026382C">
      <w:pPr>
        <w:jc w:val="both"/>
        <w:rPr>
          <w:rFonts w:ascii="Times New Roman" w:hAnsi="Times New Roman" w:cs="Times New Roman"/>
          <w:sz w:val="24"/>
          <w:szCs w:val="24"/>
          <w:lang w:val="sq-AL"/>
        </w:rPr>
      </w:pPr>
    </w:p>
    <w:p w14:paraId="44A5A207" w14:textId="77777777" w:rsidR="00660A47" w:rsidRPr="00D60843" w:rsidRDefault="00660A47" w:rsidP="0026382C">
      <w:pPr>
        <w:jc w:val="both"/>
        <w:rPr>
          <w:rFonts w:ascii="Times New Roman" w:hAnsi="Times New Roman" w:cs="Times New Roman"/>
          <w:sz w:val="24"/>
          <w:szCs w:val="24"/>
          <w:lang w:val="sq-AL"/>
        </w:rPr>
      </w:pPr>
    </w:p>
    <w:p w14:paraId="2145D0CB" w14:textId="77777777" w:rsidR="008B7368" w:rsidRPr="00D60843" w:rsidRDefault="008B7368" w:rsidP="0026382C">
      <w:pPr>
        <w:jc w:val="both"/>
        <w:rPr>
          <w:rFonts w:ascii="Times New Roman" w:hAnsi="Times New Roman" w:cs="Times New Roman"/>
          <w:sz w:val="24"/>
          <w:szCs w:val="24"/>
          <w:lang w:val="sq-AL"/>
        </w:rPr>
      </w:pPr>
    </w:p>
    <w:p w14:paraId="0E67C4F4"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 xml:space="preserve"> </w:t>
      </w:r>
      <w:r w:rsidRPr="00D60843">
        <w:rPr>
          <w:rFonts w:ascii="Segoe UI Symbol" w:eastAsia="MS Gothic" w:hAnsi="Segoe UI Symbol" w:cs="Segoe UI Symbol"/>
          <w:sz w:val="24"/>
          <w:szCs w:val="24"/>
          <w:lang w:val="sq-AL"/>
        </w:rPr>
        <w:t>✔</w:t>
      </w:r>
      <w:r w:rsidRPr="00D60843">
        <w:rPr>
          <w:rFonts w:ascii="Times New Roman" w:eastAsia="MS Gothic" w:hAnsi="Times New Roman" w:cs="Times New Roman"/>
          <w:sz w:val="24"/>
          <w:szCs w:val="24"/>
          <w:lang w:val="sq-AL"/>
        </w:rPr>
        <w:t xml:space="preserve"> </w:t>
      </w:r>
      <w:r w:rsidR="00737B58" w:rsidRPr="00D60843">
        <w:rPr>
          <w:rFonts w:ascii="Times New Roman" w:hAnsi="Times New Roman" w:cs="Times New Roman"/>
          <w:sz w:val="24"/>
          <w:szCs w:val="24"/>
          <w:lang w:val="sq-AL"/>
        </w:rPr>
        <w:t>Numri i godinave</w:t>
      </w:r>
      <w:r w:rsidRPr="00D60843">
        <w:rPr>
          <w:rFonts w:ascii="Times New Roman" w:hAnsi="Times New Roman" w:cs="Times New Roman"/>
          <w:sz w:val="24"/>
          <w:szCs w:val="24"/>
          <w:lang w:val="sq-AL"/>
        </w:rPr>
        <w:t xml:space="preserve"> ne secilin institucion arsimor</w:t>
      </w:r>
      <w:r w:rsidR="00737B58" w:rsidRPr="00D60843">
        <w:rPr>
          <w:rFonts w:ascii="Times New Roman" w:hAnsi="Times New Roman" w:cs="Times New Roman"/>
          <w:sz w:val="24"/>
          <w:szCs w:val="24"/>
          <w:lang w:val="sq-AL"/>
        </w:rPr>
        <w:t xml:space="preserve"> është 68</w:t>
      </w:r>
      <w:r w:rsidRPr="00D60843">
        <w:rPr>
          <w:rFonts w:ascii="Times New Roman" w:hAnsi="Times New Roman" w:cs="Times New Roman"/>
          <w:sz w:val="24"/>
          <w:szCs w:val="24"/>
          <w:lang w:val="sq-AL"/>
        </w:rPr>
        <w:t xml:space="preserve">, </w:t>
      </w:r>
      <w:r w:rsidR="00737B58" w:rsidRPr="00D60843">
        <w:rPr>
          <w:rFonts w:ascii="Times New Roman" w:hAnsi="Times New Roman" w:cs="Times New Roman"/>
          <w:sz w:val="24"/>
          <w:szCs w:val="24"/>
          <w:lang w:val="sq-AL"/>
        </w:rPr>
        <w:t>të ndara si</w:t>
      </w:r>
      <w:r w:rsidR="006165A5" w:rsidRPr="00D60843">
        <w:rPr>
          <w:rFonts w:ascii="Times New Roman" w:hAnsi="Times New Roman" w:cs="Times New Roman"/>
          <w:sz w:val="24"/>
          <w:szCs w:val="24"/>
          <w:lang w:val="sq-AL"/>
        </w:rPr>
        <w:t xml:space="preserve"> </w:t>
      </w:r>
      <w:r w:rsidR="00737B58" w:rsidRPr="00D60843">
        <w:rPr>
          <w:rFonts w:ascii="Times New Roman" w:hAnsi="Times New Roman" w:cs="Times New Roman"/>
          <w:sz w:val="24"/>
          <w:szCs w:val="24"/>
          <w:lang w:val="sq-AL"/>
        </w:rPr>
        <w:t>më poshtë</w:t>
      </w:r>
      <w:r w:rsidRPr="00D60843">
        <w:rPr>
          <w:rFonts w:ascii="Times New Roman" w:hAnsi="Times New Roman" w:cs="Times New Roman"/>
          <w:sz w:val="24"/>
          <w:szCs w:val="24"/>
          <w:lang w:val="sq-AL"/>
        </w:rPr>
        <w:t xml:space="preserve">:  </w:t>
      </w:r>
    </w:p>
    <w:p w14:paraId="3DFB89E0" w14:textId="77777777" w:rsidR="00BA1A87" w:rsidRPr="00D60843" w:rsidRDefault="00BA1A87" w:rsidP="0026382C">
      <w:pPr>
        <w:pStyle w:val="ListParagraph"/>
        <w:jc w:val="both"/>
        <w:rPr>
          <w:rFonts w:ascii="Times New Roman" w:hAnsi="Times New Roman" w:cs="Times New Roman"/>
          <w:sz w:val="24"/>
          <w:szCs w:val="24"/>
        </w:rPr>
      </w:pPr>
    </w:p>
    <w:tbl>
      <w:tblPr>
        <w:tblStyle w:val="LightShading1"/>
        <w:tblW w:w="8928" w:type="dxa"/>
        <w:tblLook w:val="04A0" w:firstRow="1" w:lastRow="0" w:firstColumn="1" w:lastColumn="0" w:noHBand="0" w:noVBand="1"/>
      </w:tblPr>
      <w:tblGrid>
        <w:gridCol w:w="4248"/>
        <w:gridCol w:w="4680"/>
      </w:tblGrid>
      <w:tr w:rsidR="00BA1A87" w:rsidRPr="00D60843" w14:paraId="784E4463" w14:textId="77777777" w:rsidTr="00842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5E529EB"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Përcaktimi</w:t>
            </w:r>
          </w:p>
        </w:tc>
        <w:tc>
          <w:tcPr>
            <w:tcW w:w="4680" w:type="dxa"/>
          </w:tcPr>
          <w:p w14:paraId="73860A83" w14:textId="77777777" w:rsidR="00BA1A87" w:rsidRPr="00D60843" w:rsidRDefault="00BA1A87" w:rsidP="002638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D60843">
              <w:rPr>
                <w:rFonts w:ascii="Times New Roman" w:hAnsi="Times New Roman" w:cs="Times New Roman"/>
                <w:sz w:val="24"/>
                <w:szCs w:val="24"/>
                <w:lang w:val="sq-AL"/>
              </w:rPr>
              <w:t>Numri i godinave</w:t>
            </w:r>
          </w:p>
        </w:tc>
      </w:tr>
      <w:tr w:rsidR="00BA1A87" w:rsidRPr="00D60843" w14:paraId="41A7F206" w14:textId="77777777" w:rsidTr="00842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DA29375" w14:textId="77777777" w:rsidR="00BA1A87" w:rsidRPr="00D60843" w:rsidRDefault="00BA1A87" w:rsidP="0026382C">
            <w:pPr>
              <w:jc w:val="both"/>
              <w:rPr>
                <w:rFonts w:ascii="Times New Roman" w:hAnsi="Times New Roman" w:cs="Times New Roman"/>
                <w:b w:val="0"/>
                <w:sz w:val="24"/>
                <w:szCs w:val="24"/>
                <w:lang w:val="sq-AL"/>
              </w:rPr>
            </w:pPr>
            <w:r w:rsidRPr="00D60843">
              <w:rPr>
                <w:rFonts w:ascii="Times New Roman" w:hAnsi="Times New Roman" w:cs="Times New Roman"/>
                <w:b w:val="0"/>
                <w:sz w:val="24"/>
                <w:szCs w:val="24"/>
                <w:lang w:val="sq-AL"/>
              </w:rPr>
              <w:lastRenderedPageBreak/>
              <w:t>Shkolla të mesme total</w:t>
            </w:r>
          </w:p>
        </w:tc>
        <w:tc>
          <w:tcPr>
            <w:tcW w:w="4680" w:type="dxa"/>
          </w:tcPr>
          <w:p w14:paraId="10FFD556" w14:textId="77777777" w:rsidR="00BA1A87" w:rsidRPr="00D60843" w:rsidRDefault="00BA1A87" w:rsidP="002638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D60843">
              <w:rPr>
                <w:rFonts w:ascii="Times New Roman" w:hAnsi="Times New Roman" w:cs="Times New Roman"/>
                <w:sz w:val="24"/>
                <w:szCs w:val="24"/>
                <w:lang w:val="sq-AL"/>
              </w:rPr>
              <w:t>10 godina</w:t>
            </w:r>
          </w:p>
        </w:tc>
      </w:tr>
      <w:tr w:rsidR="00BA1A87" w:rsidRPr="00D60843" w14:paraId="29FD02C9" w14:textId="77777777" w:rsidTr="008426D3">
        <w:tc>
          <w:tcPr>
            <w:cnfStyle w:val="001000000000" w:firstRow="0" w:lastRow="0" w:firstColumn="1" w:lastColumn="0" w:oddVBand="0" w:evenVBand="0" w:oddHBand="0" w:evenHBand="0" w:firstRowFirstColumn="0" w:firstRowLastColumn="0" w:lastRowFirstColumn="0" w:lastRowLastColumn="0"/>
            <w:tcW w:w="4248" w:type="dxa"/>
          </w:tcPr>
          <w:p w14:paraId="62FCA958" w14:textId="77777777" w:rsidR="00BA1A87" w:rsidRPr="00D60843" w:rsidRDefault="00BA1A87" w:rsidP="0026382C">
            <w:pPr>
              <w:jc w:val="both"/>
              <w:rPr>
                <w:rFonts w:ascii="Times New Roman" w:hAnsi="Times New Roman" w:cs="Times New Roman"/>
                <w:b w:val="0"/>
                <w:sz w:val="24"/>
                <w:szCs w:val="24"/>
                <w:lang w:val="sq-AL"/>
              </w:rPr>
            </w:pPr>
            <w:r w:rsidRPr="00D60843">
              <w:rPr>
                <w:rFonts w:ascii="Times New Roman" w:hAnsi="Times New Roman" w:cs="Times New Roman"/>
                <w:b w:val="0"/>
                <w:sz w:val="24"/>
                <w:szCs w:val="24"/>
                <w:lang w:val="sq-AL"/>
              </w:rPr>
              <w:t>Shkolla 9-vjeçare</w:t>
            </w:r>
          </w:p>
        </w:tc>
        <w:tc>
          <w:tcPr>
            <w:tcW w:w="4680" w:type="dxa"/>
          </w:tcPr>
          <w:p w14:paraId="11F974A8" w14:textId="77777777" w:rsidR="00BA1A87" w:rsidRPr="00D60843" w:rsidRDefault="00BA1A87" w:rsidP="002638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D60843">
              <w:rPr>
                <w:rFonts w:ascii="Times New Roman" w:hAnsi="Times New Roman" w:cs="Times New Roman"/>
                <w:sz w:val="24"/>
                <w:szCs w:val="24"/>
                <w:lang w:val="sq-AL"/>
              </w:rPr>
              <w:t>11 godina</w:t>
            </w:r>
          </w:p>
        </w:tc>
      </w:tr>
      <w:tr w:rsidR="00BA1A87" w:rsidRPr="00D60843" w14:paraId="56EEAD79" w14:textId="77777777" w:rsidTr="00842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A60A3DF" w14:textId="77777777" w:rsidR="00BA1A87" w:rsidRPr="00D60843" w:rsidRDefault="00BA1A87" w:rsidP="0026382C">
            <w:pPr>
              <w:jc w:val="both"/>
              <w:rPr>
                <w:rFonts w:ascii="Times New Roman" w:hAnsi="Times New Roman" w:cs="Times New Roman"/>
                <w:b w:val="0"/>
                <w:sz w:val="24"/>
                <w:szCs w:val="24"/>
                <w:lang w:val="sq-AL"/>
              </w:rPr>
            </w:pPr>
            <w:r w:rsidRPr="00D60843">
              <w:rPr>
                <w:rFonts w:ascii="Times New Roman" w:hAnsi="Times New Roman" w:cs="Times New Roman"/>
                <w:b w:val="0"/>
                <w:sz w:val="24"/>
                <w:szCs w:val="24"/>
                <w:lang w:val="sq-AL"/>
              </w:rPr>
              <w:t>Shkolla 9- vjeçare + kopshte</w:t>
            </w:r>
          </w:p>
        </w:tc>
        <w:tc>
          <w:tcPr>
            <w:tcW w:w="4680" w:type="dxa"/>
          </w:tcPr>
          <w:p w14:paraId="187B8D76" w14:textId="77777777" w:rsidR="00BA1A87" w:rsidRPr="00D60843" w:rsidRDefault="00BA1A87" w:rsidP="002638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D60843">
              <w:rPr>
                <w:rFonts w:ascii="Times New Roman" w:hAnsi="Times New Roman" w:cs="Times New Roman"/>
                <w:sz w:val="24"/>
                <w:szCs w:val="24"/>
                <w:lang w:val="sq-AL"/>
              </w:rPr>
              <w:t>30 godina</w:t>
            </w:r>
          </w:p>
        </w:tc>
      </w:tr>
      <w:tr w:rsidR="00BA1A87" w:rsidRPr="00D60843" w14:paraId="39DED564" w14:textId="77777777" w:rsidTr="008426D3">
        <w:tc>
          <w:tcPr>
            <w:cnfStyle w:val="001000000000" w:firstRow="0" w:lastRow="0" w:firstColumn="1" w:lastColumn="0" w:oddVBand="0" w:evenVBand="0" w:oddHBand="0" w:evenHBand="0" w:firstRowFirstColumn="0" w:firstRowLastColumn="0" w:lastRowFirstColumn="0" w:lastRowLastColumn="0"/>
            <w:tcW w:w="4248" w:type="dxa"/>
          </w:tcPr>
          <w:p w14:paraId="1D81F159" w14:textId="77777777" w:rsidR="00BA1A87" w:rsidRPr="00D60843" w:rsidRDefault="00BA1A87" w:rsidP="0026382C">
            <w:pPr>
              <w:jc w:val="both"/>
              <w:rPr>
                <w:rFonts w:ascii="Times New Roman" w:hAnsi="Times New Roman" w:cs="Times New Roman"/>
                <w:b w:val="0"/>
                <w:sz w:val="24"/>
                <w:szCs w:val="24"/>
                <w:lang w:val="sq-AL"/>
              </w:rPr>
            </w:pPr>
            <w:r w:rsidRPr="00D60843">
              <w:rPr>
                <w:rFonts w:ascii="Times New Roman" w:hAnsi="Times New Roman" w:cs="Times New Roman"/>
                <w:b w:val="0"/>
                <w:sz w:val="24"/>
                <w:szCs w:val="24"/>
                <w:lang w:val="sq-AL"/>
              </w:rPr>
              <w:t xml:space="preserve">Shkolla 9-vjeçare + klasë përgatitore </w:t>
            </w:r>
          </w:p>
        </w:tc>
        <w:tc>
          <w:tcPr>
            <w:tcW w:w="4680" w:type="dxa"/>
          </w:tcPr>
          <w:p w14:paraId="1D149683" w14:textId="6F071D4A" w:rsidR="00BA1A87" w:rsidRPr="00D60843" w:rsidRDefault="00D369C6" w:rsidP="002638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D60843">
              <w:rPr>
                <w:rFonts w:ascii="Times New Roman" w:hAnsi="Times New Roman" w:cs="Times New Roman"/>
                <w:sz w:val="24"/>
                <w:szCs w:val="24"/>
                <w:lang w:val="sq-AL"/>
              </w:rPr>
              <w:t>1</w:t>
            </w:r>
            <w:r w:rsidR="00BA1A87" w:rsidRPr="00D60843">
              <w:rPr>
                <w:rFonts w:ascii="Times New Roman" w:hAnsi="Times New Roman" w:cs="Times New Roman"/>
                <w:sz w:val="24"/>
                <w:szCs w:val="24"/>
                <w:lang w:val="sq-AL"/>
              </w:rPr>
              <w:t xml:space="preserve"> godina</w:t>
            </w:r>
          </w:p>
        </w:tc>
      </w:tr>
      <w:tr w:rsidR="00BA1A87" w:rsidRPr="00D60843" w14:paraId="35AD5938" w14:textId="77777777" w:rsidTr="00842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4AD20D7" w14:textId="77777777" w:rsidR="00BA1A87" w:rsidRPr="00D60843" w:rsidRDefault="00BA1A87" w:rsidP="0026382C">
            <w:pPr>
              <w:jc w:val="both"/>
              <w:rPr>
                <w:rFonts w:ascii="Times New Roman" w:hAnsi="Times New Roman" w:cs="Times New Roman"/>
                <w:b w:val="0"/>
                <w:sz w:val="24"/>
                <w:szCs w:val="24"/>
                <w:lang w:val="sq-AL"/>
              </w:rPr>
            </w:pPr>
            <w:r w:rsidRPr="00D60843">
              <w:rPr>
                <w:rFonts w:ascii="Times New Roman" w:hAnsi="Times New Roman" w:cs="Times New Roman"/>
                <w:b w:val="0"/>
                <w:sz w:val="24"/>
                <w:szCs w:val="24"/>
                <w:lang w:val="sq-AL"/>
              </w:rPr>
              <w:t>Kopshte</w:t>
            </w:r>
          </w:p>
        </w:tc>
        <w:tc>
          <w:tcPr>
            <w:tcW w:w="4680" w:type="dxa"/>
          </w:tcPr>
          <w:p w14:paraId="70D1A4D4" w14:textId="77777777" w:rsidR="00BA1A87" w:rsidRPr="00D60843" w:rsidRDefault="00BA1A87" w:rsidP="002638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D60843">
              <w:rPr>
                <w:rFonts w:ascii="Times New Roman" w:hAnsi="Times New Roman" w:cs="Times New Roman"/>
                <w:sz w:val="24"/>
                <w:szCs w:val="24"/>
                <w:lang w:val="sq-AL"/>
              </w:rPr>
              <w:t>14 godina</w:t>
            </w:r>
          </w:p>
        </w:tc>
      </w:tr>
      <w:tr w:rsidR="00BA1A87" w:rsidRPr="00D60843" w14:paraId="67B22395" w14:textId="77777777" w:rsidTr="008426D3">
        <w:tc>
          <w:tcPr>
            <w:cnfStyle w:val="001000000000" w:firstRow="0" w:lastRow="0" w:firstColumn="1" w:lastColumn="0" w:oddVBand="0" w:evenVBand="0" w:oddHBand="0" w:evenHBand="0" w:firstRowFirstColumn="0" w:firstRowLastColumn="0" w:lastRowFirstColumn="0" w:lastRowLastColumn="0"/>
            <w:tcW w:w="4248" w:type="dxa"/>
          </w:tcPr>
          <w:p w14:paraId="56448B17" w14:textId="77777777" w:rsidR="00BA1A87" w:rsidRPr="00D60843" w:rsidRDefault="00BA1A87" w:rsidP="0026382C">
            <w:pPr>
              <w:jc w:val="both"/>
              <w:rPr>
                <w:rFonts w:ascii="Times New Roman" w:hAnsi="Times New Roman" w:cs="Times New Roman"/>
                <w:b w:val="0"/>
                <w:sz w:val="24"/>
                <w:szCs w:val="24"/>
                <w:lang w:val="sq-AL"/>
              </w:rPr>
            </w:pPr>
            <w:r w:rsidRPr="00D60843">
              <w:rPr>
                <w:rFonts w:ascii="Times New Roman" w:hAnsi="Times New Roman" w:cs="Times New Roman"/>
                <w:b w:val="0"/>
                <w:sz w:val="24"/>
                <w:szCs w:val="24"/>
                <w:lang w:val="sq-AL"/>
              </w:rPr>
              <w:t>Çerdhe</w:t>
            </w:r>
          </w:p>
        </w:tc>
        <w:tc>
          <w:tcPr>
            <w:tcW w:w="4680" w:type="dxa"/>
          </w:tcPr>
          <w:p w14:paraId="1E98D1B7" w14:textId="77777777" w:rsidR="00BA1A87" w:rsidRPr="00D60843" w:rsidRDefault="00BA1A87" w:rsidP="0026382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D60843">
              <w:rPr>
                <w:rFonts w:ascii="Times New Roman" w:hAnsi="Times New Roman" w:cs="Times New Roman"/>
                <w:sz w:val="24"/>
                <w:szCs w:val="24"/>
                <w:lang w:val="sq-AL"/>
              </w:rPr>
              <w:t>1 godinë</w:t>
            </w:r>
          </w:p>
        </w:tc>
      </w:tr>
      <w:tr w:rsidR="00BA1A87" w:rsidRPr="00D60843" w14:paraId="04BC81A0" w14:textId="77777777" w:rsidTr="00842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80BFD9F"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Numri total i godinave</w:t>
            </w:r>
          </w:p>
        </w:tc>
        <w:tc>
          <w:tcPr>
            <w:tcW w:w="4680" w:type="dxa"/>
          </w:tcPr>
          <w:p w14:paraId="3F0D8538" w14:textId="77777777" w:rsidR="00BA1A87" w:rsidRPr="00D60843" w:rsidRDefault="00BA1A87" w:rsidP="002638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sq-AL"/>
              </w:rPr>
            </w:pPr>
            <w:r w:rsidRPr="00D60843">
              <w:rPr>
                <w:rFonts w:ascii="Times New Roman" w:hAnsi="Times New Roman" w:cs="Times New Roman"/>
                <w:b/>
                <w:sz w:val="24"/>
                <w:szCs w:val="24"/>
                <w:lang w:val="sq-AL"/>
              </w:rPr>
              <w:t>68 godina</w:t>
            </w:r>
          </w:p>
        </w:tc>
      </w:tr>
    </w:tbl>
    <w:p w14:paraId="4EC58727" w14:textId="77777777" w:rsidR="00BA1A87" w:rsidRPr="00D60843" w:rsidRDefault="00BA1A87" w:rsidP="0026382C">
      <w:pPr>
        <w:pStyle w:val="NormalWeb"/>
        <w:shd w:val="clear" w:color="auto" w:fill="FFFFFF"/>
        <w:spacing w:before="0" w:beforeAutospacing="0" w:after="125" w:afterAutospacing="0" w:line="225" w:lineRule="atLeast"/>
        <w:jc w:val="both"/>
        <w:textAlignment w:val="baseline"/>
        <w:rPr>
          <w:b/>
          <w:highlight w:val="red"/>
          <w:lang w:val="sq-AL"/>
        </w:rPr>
      </w:pPr>
    </w:p>
    <w:p w14:paraId="14F18C7C" w14:textId="77777777" w:rsidR="00D369C6" w:rsidRPr="00D60843" w:rsidRDefault="00D369C6" w:rsidP="0026382C">
      <w:pPr>
        <w:pStyle w:val="BodyText2"/>
        <w:spacing w:after="0" w:line="240" w:lineRule="auto"/>
        <w:jc w:val="both"/>
        <w:rPr>
          <w:rFonts w:ascii="Times New Roman" w:eastAsia="Times New Roman" w:hAnsi="Times New Roman"/>
          <w:b/>
          <w:sz w:val="24"/>
          <w:szCs w:val="24"/>
        </w:rPr>
      </w:pPr>
    </w:p>
    <w:p w14:paraId="0ADECD92" w14:textId="6621685E" w:rsidR="00BA1A87" w:rsidRPr="00D60843" w:rsidRDefault="006165A5" w:rsidP="0026382C">
      <w:pPr>
        <w:pStyle w:val="BodyText2"/>
        <w:spacing w:after="0" w:line="240" w:lineRule="auto"/>
        <w:jc w:val="both"/>
        <w:rPr>
          <w:rFonts w:ascii="Times New Roman" w:eastAsia="Times New Roman" w:hAnsi="Times New Roman"/>
          <w:b/>
          <w:sz w:val="24"/>
          <w:szCs w:val="24"/>
        </w:rPr>
      </w:pPr>
      <w:r w:rsidRPr="00D60843">
        <w:rPr>
          <w:rFonts w:ascii="Times New Roman" w:eastAsia="Times New Roman" w:hAnsi="Times New Roman"/>
          <w:b/>
          <w:sz w:val="24"/>
          <w:szCs w:val="24"/>
        </w:rPr>
        <w:t xml:space="preserve">Bashkia </w:t>
      </w:r>
      <w:r w:rsidR="00023162" w:rsidRPr="00D60843">
        <w:rPr>
          <w:rFonts w:ascii="Times New Roman" w:eastAsia="Times New Roman" w:hAnsi="Times New Roman"/>
          <w:b/>
          <w:sz w:val="24"/>
          <w:szCs w:val="24"/>
        </w:rPr>
        <w:t>Kukës</w:t>
      </w:r>
      <w:r w:rsidR="00BA1A87" w:rsidRPr="00D60843">
        <w:rPr>
          <w:rFonts w:ascii="Times New Roman" w:eastAsia="Times New Roman" w:hAnsi="Times New Roman"/>
          <w:b/>
          <w:sz w:val="24"/>
          <w:szCs w:val="24"/>
        </w:rPr>
        <w:t xml:space="preserve"> mbulon me shërbim institucionet e mëposhtme sipas tabel</w:t>
      </w:r>
      <w:r w:rsidR="008B7368" w:rsidRPr="00D60843">
        <w:rPr>
          <w:rFonts w:ascii="Times New Roman" w:eastAsia="Times New Roman" w:hAnsi="Times New Roman"/>
          <w:b/>
          <w:sz w:val="24"/>
          <w:szCs w:val="24"/>
        </w:rPr>
        <w:t>ave</w:t>
      </w:r>
      <w:r w:rsidR="00BA1A87" w:rsidRPr="00D60843">
        <w:rPr>
          <w:rFonts w:ascii="Times New Roman" w:eastAsia="Times New Roman" w:hAnsi="Times New Roman"/>
          <w:b/>
          <w:sz w:val="24"/>
          <w:szCs w:val="24"/>
        </w:rPr>
        <w:t xml:space="preserve"> statistikore:</w:t>
      </w:r>
    </w:p>
    <w:p w14:paraId="20810AD2" w14:textId="77777777" w:rsidR="00BA1A87" w:rsidRPr="00D60843" w:rsidRDefault="00BA1A87" w:rsidP="0026382C">
      <w:pPr>
        <w:pStyle w:val="NoSpacing1"/>
        <w:spacing w:line="276" w:lineRule="auto"/>
        <w:jc w:val="both"/>
        <w:rPr>
          <w:rFonts w:ascii="Times New Roman" w:hAnsi="Times New Roman"/>
          <w:b/>
          <w:sz w:val="24"/>
          <w:szCs w:val="24"/>
          <w:lang w:val="sq-AL"/>
        </w:rPr>
      </w:pPr>
    </w:p>
    <w:p w14:paraId="49B7B973" w14:textId="77777777" w:rsidR="00BA1A87" w:rsidRPr="00D60843" w:rsidRDefault="008B7368" w:rsidP="0026382C">
      <w:pPr>
        <w:pStyle w:val="Heading2"/>
        <w:jc w:val="both"/>
        <w:rPr>
          <w:rStyle w:val="Heading2Char"/>
          <w:b/>
          <w:bCs/>
        </w:rPr>
      </w:pPr>
      <w:r w:rsidRPr="00D60843">
        <w:t xml:space="preserve">  </w:t>
      </w:r>
      <w:bookmarkStart w:id="18" w:name="_Toc205417328"/>
      <w:r w:rsidRPr="00D60843">
        <w:t>3.4</w:t>
      </w:r>
      <w:r w:rsidR="00BA1A87" w:rsidRPr="00D60843">
        <w:t xml:space="preserve"> </w:t>
      </w:r>
      <w:r w:rsidR="00BA1A87" w:rsidRPr="00D60843">
        <w:rPr>
          <w:rStyle w:val="Heading2Char"/>
          <w:b/>
          <w:bCs/>
        </w:rPr>
        <w:t>Të dhëna rreth arsimit publik</w:t>
      </w:r>
      <w:bookmarkEnd w:id="18"/>
    </w:p>
    <w:p w14:paraId="285257E1" w14:textId="77777777" w:rsidR="00BA1A87" w:rsidRPr="00D60843" w:rsidRDefault="00BA1A87" w:rsidP="0026382C">
      <w:pPr>
        <w:pStyle w:val="NoSpacing1"/>
        <w:spacing w:line="276" w:lineRule="auto"/>
        <w:jc w:val="both"/>
        <w:rPr>
          <w:rFonts w:ascii="Times New Roman" w:hAnsi="Times New Roman"/>
          <w:b/>
          <w:sz w:val="24"/>
          <w:szCs w:val="24"/>
          <w:lang w:val="sq-AL"/>
        </w:rPr>
      </w:pPr>
    </w:p>
    <w:tbl>
      <w:tblPr>
        <w:tblW w:w="9360" w:type="dxa"/>
        <w:tblInd w:w="108" w:type="dxa"/>
        <w:tblLook w:val="04A0" w:firstRow="1" w:lastRow="0" w:firstColumn="1" w:lastColumn="0" w:noHBand="0" w:noVBand="1"/>
      </w:tblPr>
      <w:tblGrid>
        <w:gridCol w:w="1830"/>
        <w:gridCol w:w="805"/>
        <w:gridCol w:w="773"/>
        <w:gridCol w:w="1454"/>
        <w:gridCol w:w="1447"/>
        <w:gridCol w:w="781"/>
        <w:gridCol w:w="696"/>
        <w:gridCol w:w="822"/>
        <w:gridCol w:w="752"/>
      </w:tblGrid>
      <w:tr w:rsidR="00BA1A87" w:rsidRPr="00D60843" w14:paraId="44842D6B" w14:textId="77777777" w:rsidTr="008426D3">
        <w:trPr>
          <w:trHeight w:val="403"/>
        </w:trPr>
        <w:tc>
          <w:tcPr>
            <w:tcW w:w="183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A022A2D"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Arsimi parauniversitar</w:t>
            </w:r>
          </w:p>
        </w:tc>
        <w:tc>
          <w:tcPr>
            <w:tcW w:w="157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018FF94"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Parashkollor</w:t>
            </w:r>
          </w:p>
        </w:tc>
        <w:tc>
          <w:tcPr>
            <w:tcW w:w="2901" w:type="dxa"/>
            <w:gridSpan w:val="2"/>
            <w:tcBorders>
              <w:top w:val="single" w:sz="8" w:space="0" w:color="auto"/>
              <w:left w:val="single" w:sz="4" w:space="0" w:color="auto"/>
              <w:bottom w:val="single" w:sz="8" w:space="0" w:color="auto"/>
              <w:right w:val="single" w:sz="8" w:space="0" w:color="000000"/>
            </w:tcBorders>
            <w:shd w:val="clear" w:color="000000" w:fill="D9D9D9"/>
            <w:vAlign w:val="center"/>
            <w:hideMark/>
          </w:tcPr>
          <w:p w14:paraId="1A1194BA"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Arsimi Bazë</w:t>
            </w:r>
          </w:p>
        </w:tc>
        <w:tc>
          <w:tcPr>
            <w:tcW w:w="1477" w:type="dxa"/>
            <w:gridSpan w:val="2"/>
            <w:tcBorders>
              <w:top w:val="single" w:sz="8" w:space="0" w:color="auto"/>
              <w:left w:val="nil"/>
              <w:bottom w:val="single" w:sz="8" w:space="0" w:color="auto"/>
              <w:right w:val="single" w:sz="8" w:space="0" w:color="000000"/>
            </w:tcBorders>
            <w:shd w:val="clear" w:color="000000" w:fill="D9D9D9"/>
            <w:vAlign w:val="center"/>
            <w:hideMark/>
          </w:tcPr>
          <w:p w14:paraId="2F8373BF"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 xml:space="preserve">I mesëm </w:t>
            </w:r>
          </w:p>
        </w:tc>
        <w:tc>
          <w:tcPr>
            <w:tcW w:w="1574" w:type="dxa"/>
            <w:gridSpan w:val="2"/>
            <w:tcBorders>
              <w:top w:val="single" w:sz="8" w:space="0" w:color="auto"/>
              <w:left w:val="nil"/>
              <w:bottom w:val="single" w:sz="8" w:space="0" w:color="auto"/>
              <w:right w:val="single" w:sz="8" w:space="0" w:color="000000"/>
            </w:tcBorders>
            <w:shd w:val="clear" w:color="000000" w:fill="D9D9D9"/>
            <w:vAlign w:val="center"/>
            <w:hideMark/>
          </w:tcPr>
          <w:p w14:paraId="60FC277F"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Shuma</w:t>
            </w:r>
          </w:p>
        </w:tc>
      </w:tr>
      <w:tr w:rsidR="00BA1A87" w:rsidRPr="00D60843" w14:paraId="01A17DE2" w14:textId="77777777" w:rsidTr="008426D3">
        <w:trPr>
          <w:trHeight w:val="315"/>
        </w:trPr>
        <w:tc>
          <w:tcPr>
            <w:tcW w:w="1830" w:type="dxa"/>
            <w:vMerge/>
            <w:tcBorders>
              <w:top w:val="single" w:sz="4" w:space="0" w:color="auto"/>
              <w:left w:val="single" w:sz="4" w:space="0" w:color="auto"/>
              <w:bottom w:val="single" w:sz="4" w:space="0" w:color="auto"/>
              <w:right w:val="single" w:sz="4" w:space="0" w:color="auto"/>
            </w:tcBorders>
            <w:vAlign w:val="center"/>
            <w:hideMark/>
          </w:tcPr>
          <w:p w14:paraId="1DCF4C7F" w14:textId="77777777" w:rsidR="00BA1A87" w:rsidRPr="00D60843" w:rsidRDefault="00BA1A87" w:rsidP="0026382C">
            <w:pPr>
              <w:pStyle w:val="NoSpacing1"/>
              <w:jc w:val="both"/>
              <w:rPr>
                <w:rFonts w:ascii="Times New Roman" w:hAnsi="Times New Roman"/>
                <w:sz w:val="24"/>
                <w:szCs w:val="24"/>
                <w:lang w:val="sq-AL" w:eastAsia="sq-AL"/>
              </w:rPr>
            </w:pPr>
          </w:p>
        </w:tc>
        <w:tc>
          <w:tcPr>
            <w:tcW w:w="8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4B669D2"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GJ</w:t>
            </w:r>
          </w:p>
        </w:tc>
        <w:tc>
          <w:tcPr>
            <w:tcW w:w="77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5067448"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F</w:t>
            </w:r>
          </w:p>
        </w:tc>
        <w:tc>
          <w:tcPr>
            <w:tcW w:w="1454" w:type="dxa"/>
            <w:tcBorders>
              <w:top w:val="nil"/>
              <w:left w:val="single" w:sz="4" w:space="0" w:color="auto"/>
              <w:bottom w:val="single" w:sz="8" w:space="0" w:color="auto"/>
              <w:right w:val="single" w:sz="8" w:space="0" w:color="auto"/>
            </w:tcBorders>
            <w:shd w:val="clear" w:color="000000" w:fill="D9D9D9"/>
            <w:vAlign w:val="center"/>
            <w:hideMark/>
          </w:tcPr>
          <w:p w14:paraId="73A7C392"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GJ</w:t>
            </w:r>
          </w:p>
          <w:p w14:paraId="0606BAF1"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F</w:t>
            </w:r>
          </w:p>
        </w:tc>
        <w:tc>
          <w:tcPr>
            <w:tcW w:w="1447" w:type="dxa"/>
            <w:tcBorders>
              <w:top w:val="nil"/>
              <w:left w:val="nil"/>
              <w:bottom w:val="single" w:sz="8" w:space="0" w:color="auto"/>
              <w:right w:val="single" w:sz="8" w:space="0" w:color="auto"/>
            </w:tcBorders>
            <w:shd w:val="clear" w:color="000000" w:fill="D9D9D9"/>
            <w:vAlign w:val="center"/>
            <w:hideMark/>
          </w:tcPr>
          <w:p w14:paraId="4B3E6F9D"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Gj</w:t>
            </w:r>
          </w:p>
          <w:p w14:paraId="354CBF7D"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F</w:t>
            </w:r>
          </w:p>
        </w:tc>
        <w:tc>
          <w:tcPr>
            <w:tcW w:w="781" w:type="dxa"/>
            <w:tcBorders>
              <w:top w:val="nil"/>
              <w:left w:val="nil"/>
              <w:bottom w:val="single" w:sz="8" w:space="0" w:color="auto"/>
              <w:right w:val="single" w:sz="8" w:space="0" w:color="auto"/>
            </w:tcBorders>
            <w:shd w:val="clear" w:color="000000" w:fill="D9D9D9"/>
            <w:vAlign w:val="center"/>
            <w:hideMark/>
          </w:tcPr>
          <w:p w14:paraId="5C5AF600"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GJ</w:t>
            </w:r>
          </w:p>
        </w:tc>
        <w:tc>
          <w:tcPr>
            <w:tcW w:w="696" w:type="dxa"/>
            <w:tcBorders>
              <w:top w:val="nil"/>
              <w:left w:val="nil"/>
              <w:bottom w:val="single" w:sz="8" w:space="0" w:color="auto"/>
              <w:right w:val="single" w:sz="8" w:space="0" w:color="auto"/>
            </w:tcBorders>
            <w:shd w:val="clear" w:color="000000" w:fill="D9D9D9"/>
            <w:vAlign w:val="center"/>
            <w:hideMark/>
          </w:tcPr>
          <w:p w14:paraId="289C44CE"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F</w:t>
            </w:r>
          </w:p>
        </w:tc>
        <w:tc>
          <w:tcPr>
            <w:tcW w:w="822" w:type="dxa"/>
            <w:tcBorders>
              <w:top w:val="nil"/>
              <w:left w:val="nil"/>
              <w:bottom w:val="single" w:sz="8" w:space="0" w:color="auto"/>
              <w:right w:val="single" w:sz="8" w:space="0" w:color="auto"/>
            </w:tcBorders>
            <w:shd w:val="clear" w:color="000000" w:fill="D9D9D9"/>
            <w:vAlign w:val="center"/>
            <w:hideMark/>
          </w:tcPr>
          <w:p w14:paraId="0E084E68"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GJ</w:t>
            </w:r>
          </w:p>
        </w:tc>
        <w:tc>
          <w:tcPr>
            <w:tcW w:w="752" w:type="dxa"/>
            <w:tcBorders>
              <w:top w:val="nil"/>
              <w:left w:val="nil"/>
              <w:bottom w:val="single" w:sz="8" w:space="0" w:color="auto"/>
              <w:right w:val="single" w:sz="8" w:space="0" w:color="auto"/>
            </w:tcBorders>
            <w:shd w:val="clear" w:color="000000" w:fill="D9D9D9"/>
            <w:vAlign w:val="center"/>
            <w:hideMark/>
          </w:tcPr>
          <w:p w14:paraId="6FB4AEC4"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F</w:t>
            </w:r>
          </w:p>
        </w:tc>
      </w:tr>
      <w:tr w:rsidR="00BA1A87" w:rsidRPr="00D60843" w14:paraId="283BDFFA" w14:textId="77777777" w:rsidTr="008426D3">
        <w:trPr>
          <w:trHeight w:val="315"/>
        </w:trPr>
        <w:tc>
          <w:tcPr>
            <w:tcW w:w="1830" w:type="dxa"/>
            <w:tcBorders>
              <w:top w:val="single" w:sz="4" w:space="0" w:color="auto"/>
              <w:left w:val="single" w:sz="8" w:space="0" w:color="auto"/>
              <w:bottom w:val="single" w:sz="8" w:space="0" w:color="auto"/>
              <w:right w:val="single" w:sz="8" w:space="0" w:color="auto"/>
            </w:tcBorders>
            <w:vAlign w:val="center"/>
            <w:hideMark/>
          </w:tcPr>
          <w:p w14:paraId="2B66F123" w14:textId="77777777" w:rsidR="00BA1A87" w:rsidRPr="00D60843" w:rsidRDefault="00BA1A87" w:rsidP="0026382C">
            <w:pPr>
              <w:pStyle w:val="NoSpacing1"/>
              <w:jc w:val="both"/>
              <w:rPr>
                <w:rFonts w:ascii="Times New Roman" w:hAnsi="Times New Roman"/>
                <w:sz w:val="24"/>
                <w:szCs w:val="24"/>
                <w:lang w:val="sq-AL" w:eastAsia="sq-AL"/>
              </w:rPr>
            </w:pPr>
            <w:r w:rsidRPr="00D60843">
              <w:rPr>
                <w:rFonts w:ascii="Times New Roman" w:hAnsi="Times New Roman"/>
                <w:sz w:val="24"/>
                <w:szCs w:val="24"/>
                <w:lang w:val="sq-AL" w:eastAsia="sq-AL"/>
              </w:rPr>
              <w:t>Institucione</w:t>
            </w:r>
          </w:p>
        </w:tc>
        <w:tc>
          <w:tcPr>
            <w:tcW w:w="1578" w:type="dxa"/>
            <w:gridSpan w:val="2"/>
            <w:tcBorders>
              <w:top w:val="single" w:sz="4" w:space="0" w:color="auto"/>
              <w:left w:val="nil"/>
              <w:bottom w:val="single" w:sz="8" w:space="0" w:color="auto"/>
              <w:right w:val="single" w:sz="8" w:space="0" w:color="000000"/>
            </w:tcBorders>
            <w:vAlign w:val="center"/>
            <w:hideMark/>
          </w:tcPr>
          <w:p w14:paraId="273DA1BC" w14:textId="0A7E3067" w:rsidR="00BA1A87" w:rsidRPr="00D60843" w:rsidRDefault="0019450D"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50</w:t>
            </w:r>
          </w:p>
        </w:tc>
        <w:tc>
          <w:tcPr>
            <w:tcW w:w="2901" w:type="dxa"/>
            <w:gridSpan w:val="2"/>
            <w:tcBorders>
              <w:top w:val="single" w:sz="8" w:space="0" w:color="auto"/>
              <w:left w:val="nil"/>
              <w:bottom w:val="single" w:sz="8" w:space="0" w:color="auto"/>
              <w:right w:val="single" w:sz="8" w:space="0" w:color="000000"/>
            </w:tcBorders>
            <w:vAlign w:val="center"/>
            <w:hideMark/>
          </w:tcPr>
          <w:p w14:paraId="02727C5C" w14:textId="4847A46D" w:rsidR="00BA1A87" w:rsidRPr="00D60843" w:rsidRDefault="00E34345"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54</w:t>
            </w:r>
          </w:p>
        </w:tc>
        <w:tc>
          <w:tcPr>
            <w:tcW w:w="1477" w:type="dxa"/>
            <w:gridSpan w:val="2"/>
            <w:tcBorders>
              <w:top w:val="single" w:sz="8" w:space="0" w:color="auto"/>
              <w:left w:val="nil"/>
              <w:bottom w:val="single" w:sz="8" w:space="0" w:color="auto"/>
              <w:right w:val="single" w:sz="8" w:space="0" w:color="000000"/>
            </w:tcBorders>
            <w:vAlign w:val="center"/>
            <w:hideMark/>
          </w:tcPr>
          <w:p w14:paraId="7D198316" w14:textId="77777777" w:rsidR="00BA1A87" w:rsidRPr="00D60843" w:rsidRDefault="00BA1A87"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10</w:t>
            </w:r>
          </w:p>
        </w:tc>
        <w:tc>
          <w:tcPr>
            <w:tcW w:w="1574" w:type="dxa"/>
            <w:gridSpan w:val="2"/>
            <w:tcBorders>
              <w:top w:val="single" w:sz="8" w:space="0" w:color="auto"/>
              <w:left w:val="nil"/>
              <w:bottom w:val="single" w:sz="8" w:space="0" w:color="auto"/>
              <w:right w:val="single" w:sz="8" w:space="0" w:color="000000"/>
            </w:tcBorders>
            <w:vAlign w:val="center"/>
            <w:hideMark/>
          </w:tcPr>
          <w:p w14:paraId="56C6EB40" w14:textId="688A7330" w:rsidR="00BA1A87" w:rsidRPr="00D60843" w:rsidRDefault="009024E4"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114</w:t>
            </w:r>
          </w:p>
        </w:tc>
      </w:tr>
      <w:tr w:rsidR="00BA1A87" w:rsidRPr="00D60843" w14:paraId="18E20E72" w14:textId="77777777" w:rsidTr="008426D3">
        <w:trPr>
          <w:trHeight w:val="315"/>
        </w:trPr>
        <w:tc>
          <w:tcPr>
            <w:tcW w:w="1830" w:type="dxa"/>
            <w:tcBorders>
              <w:top w:val="nil"/>
              <w:left w:val="single" w:sz="8" w:space="0" w:color="auto"/>
              <w:bottom w:val="single" w:sz="8" w:space="0" w:color="auto"/>
              <w:right w:val="single" w:sz="8" w:space="0" w:color="auto"/>
            </w:tcBorders>
            <w:vAlign w:val="center"/>
            <w:hideMark/>
          </w:tcPr>
          <w:p w14:paraId="1C0C389D" w14:textId="77777777" w:rsidR="00BA1A87" w:rsidRPr="00D60843" w:rsidRDefault="00BA1A87" w:rsidP="0026382C">
            <w:pPr>
              <w:pStyle w:val="NoSpacing1"/>
              <w:jc w:val="both"/>
              <w:rPr>
                <w:rFonts w:ascii="Times New Roman" w:hAnsi="Times New Roman"/>
                <w:sz w:val="24"/>
                <w:szCs w:val="24"/>
                <w:highlight w:val="green"/>
                <w:lang w:val="sq-AL" w:eastAsia="sq-AL"/>
              </w:rPr>
            </w:pPr>
            <w:r w:rsidRPr="00D60843">
              <w:rPr>
                <w:rFonts w:ascii="Times New Roman" w:hAnsi="Times New Roman"/>
                <w:sz w:val="24"/>
                <w:szCs w:val="24"/>
                <w:lang w:val="sq-AL" w:eastAsia="sq-AL"/>
              </w:rPr>
              <w:t>Numri i nxënësve</w:t>
            </w:r>
          </w:p>
        </w:tc>
        <w:tc>
          <w:tcPr>
            <w:tcW w:w="805" w:type="dxa"/>
            <w:tcBorders>
              <w:top w:val="nil"/>
              <w:left w:val="nil"/>
              <w:bottom w:val="single" w:sz="8" w:space="0" w:color="auto"/>
              <w:right w:val="single" w:sz="8" w:space="0" w:color="auto"/>
            </w:tcBorders>
            <w:vAlign w:val="center"/>
          </w:tcPr>
          <w:p w14:paraId="1BE49AC1" w14:textId="53E41E5C" w:rsidR="00BA1A87" w:rsidRPr="00D60843" w:rsidRDefault="00FA1A1F"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1463</w:t>
            </w:r>
          </w:p>
        </w:tc>
        <w:tc>
          <w:tcPr>
            <w:tcW w:w="773" w:type="dxa"/>
            <w:tcBorders>
              <w:top w:val="nil"/>
              <w:left w:val="nil"/>
              <w:bottom w:val="single" w:sz="8" w:space="0" w:color="auto"/>
              <w:right w:val="single" w:sz="8" w:space="0" w:color="auto"/>
            </w:tcBorders>
            <w:vAlign w:val="center"/>
          </w:tcPr>
          <w:p w14:paraId="2C11AF0A" w14:textId="141C554B" w:rsidR="00BA1A87" w:rsidRPr="00D60843" w:rsidRDefault="00FA1A1F"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707</w:t>
            </w:r>
          </w:p>
        </w:tc>
        <w:tc>
          <w:tcPr>
            <w:tcW w:w="1454" w:type="dxa"/>
            <w:tcBorders>
              <w:top w:val="nil"/>
              <w:left w:val="nil"/>
              <w:bottom w:val="single" w:sz="8" w:space="0" w:color="auto"/>
              <w:right w:val="single" w:sz="8" w:space="0" w:color="auto"/>
            </w:tcBorders>
            <w:vAlign w:val="center"/>
          </w:tcPr>
          <w:p w14:paraId="3D74CCB4" w14:textId="4D5F169C" w:rsidR="00BA1A87" w:rsidRPr="00D60843" w:rsidRDefault="00BA1A87"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4</w:t>
            </w:r>
            <w:r w:rsidR="00FA1A1F" w:rsidRPr="00D60843">
              <w:rPr>
                <w:rFonts w:ascii="Times New Roman" w:hAnsi="Times New Roman"/>
                <w:sz w:val="24"/>
                <w:szCs w:val="24"/>
                <w:lang w:val="sq-AL" w:eastAsia="sq-AL"/>
              </w:rPr>
              <w:t>724</w:t>
            </w:r>
          </w:p>
        </w:tc>
        <w:tc>
          <w:tcPr>
            <w:tcW w:w="1447" w:type="dxa"/>
            <w:tcBorders>
              <w:top w:val="nil"/>
              <w:left w:val="nil"/>
              <w:bottom w:val="single" w:sz="8" w:space="0" w:color="auto"/>
              <w:right w:val="single" w:sz="8" w:space="0" w:color="auto"/>
            </w:tcBorders>
            <w:vAlign w:val="center"/>
          </w:tcPr>
          <w:p w14:paraId="44DDE677" w14:textId="3656478C" w:rsidR="00BA1A87" w:rsidRPr="00D60843" w:rsidRDefault="00FA1A1F"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2171</w:t>
            </w:r>
          </w:p>
        </w:tc>
        <w:tc>
          <w:tcPr>
            <w:tcW w:w="781" w:type="dxa"/>
            <w:tcBorders>
              <w:top w:val="nil"/>
              <w:left w:val="nil"/>
              <w:bottom w:val="single" w:sz="8" w:space="0" w:color="auto"/>
              <w:right w:val="single" w:sz="8" w:space="0" w:color="auto"/>
            </w:tcBorders>
            <w:vAlign w:val="center"/>
          </w:tcPr>
          <w:p w14:paraId="0FDF2B3D" w14:textId="18CC6B8E" w:rsidR="00BA1A87" w:rsidRPr="00D60843" w:rsidRDefault="00FA1A1F"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1451</w:t>
            </w:r>
          </w:p>
        </w:tc>
        <w:tc>
          <w:tcPr>
            <w:tcW w:w="696" w:type="dxa"/>
            <w:tcBorders>
              <w:top w:val="nil"/>
              <w:left w:val="nil"/>
              <w:bottom w:val="single" w:sz="8" w:space="0" w:color="auto"/>
              <w:right w:val="single" w:sz="8" w:space="0" w:color="auto"/>
            </w:tcBorders>
            <w:vAlign w:val="center"/>
          </w:tcPr>
          <w:p w14:paraId="7F8A8BFD" w14:textId="4E8DFB38" w:rsidR="00BA1A87" w:rsidRPr="00D60843" w:rsidRDefault="00FA1A1F"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736</w:t>
            </w:r>
          </w:p>
        </w:tc>
        <w:tc>
          <w:tcPr>
            <w:tcW w:w="822" w:type="dxa"/>
            <w:tcBorders>
              <w:top w:val="nil"/>
              <w:left w:val="nil"/>
              <w:bottom w:val="single" w:sz="8" w:space="0" w:color="auto"/>
              <w:right w:val="single" w:sz="8" w:space="0" w:color="auto"/>
            </w:tcBorders>
            <w:vAlign w:val="center"/>
          </w:tcPr>
          <w:p w14:paraId="01295808" w14:textId="08F6233A" w:rsidR="00BA1A87" w:rsidRPr="00D60843" w:rsidRDefault="00FA1A1F"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7638</w:t>
            </w:r>
          </w:p>
        </w:tc>
        <w:tc>
          <w:tcPr>
            <w:tcW w:w="752" w:type="dxa"/>
            <w:tcBorders>
              <w:top w:val="nil"/>
              <w:left w:val="nil"/>
              <w:bottom w:val="single" w:sz="8" w:space="0" w:color="auto"/>
              <w:right w:val="single" w:sz="8" w:space="0" w:color="auto"/>
            </w:tcBorders>
            <w:vAlign w:val="center"/>
          </w:tcPr>
          <w:p w14:paraId="2A22ECC5" w14:textId="23C5D88C" w:rsidR="00BA1A87" w:rsidRPr="00D60843" w:rsidRDefault="00BA1A87"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3</w:t>
            </w:r>
            <w:r w:rsidR="00FA1A1F" w:rsidRPr="00D60843">
              <w:rPr>
                <w:rFonts w:ascii="Times New Roman" w:hAnsi="Times New Roman"/>
                <w:sz w:val="24"/>
                <w:szCs w:val="24"/>
                <w:lang w:val="sq-AL" w:eastAsia="sq-AL"/>
              </w:rPr>
              <w:t>614</w:t>
            </w:r>
          </w:p>
        </w:tc>
      </w:tr>
      <w:tr w:rsidR="00BA1A87" w:rsidRPr="00D60843" w14:paraId="4F46957B" w14:textId="77777777" w:rsidTr="008426D3">
        <w:trPr>
          <w:trHeight w:val="315"/>
        </w:trPr>
        <w:tc>
          <w:tcPr>
            <w:tcW w:w="1830" w:type="dxa"/>
            <w:tcBorders>
              <w:top w:val="nil"/>
              <w:left w:val="single" w:sz="8" w:space="0" w:color="auto"/>
              <w:bottom w:val="single" w:sz="8" w:space="0" w:color="auto"/>
              <w:right w:val="single" w:sz="8" w:space="0" w:color="auto"/>
            </w:tcBorders>
            <w:vAlign w:val="center"/>
            <w:hideMark/>
          </w:tcPr>
          <w:p w14:paraId="3350F854" w14:textId="77777777" w:rsidR="00BA1A87" w:rsidRPr="00D60843" w:rsidRDefault="00BA1A87" w:rsidP="0026382C">
            <w:pPr>
              <w:pStyle w:val="NoSpacing1"/>
              <w:jc w:val="both"/>
              <w:rPr>
                <w:rFonts w:ascii="Times New Roman" w:hAnsi="Times New Roman"/>
                <w:sz w:val="24"/>
                <w:szCs w:val="24"/>
                <w:lang w:val="sq-AL" w:eastAsia="sq-AL"/>
              </w:rPr>
            </w:pPr>
            <w:r w:rsidRPr="00D60843">
              <w:rPr>
                <w:rFonts w:ascii="Times New Roman" w:hAnsi="Times New Roman"/>
                <w:sz w:val="24"/>
                <w:szCs w:val="24"/>
                <w:lang w:val="sq-AL" w:eastAsia="sq-AL"/>
              </w:rPr>
              <w:t>Numri i mësuesve</w:t>
            </w:r>
          </w:p>
        </w:tc>
        <w:tc>
          <w:tcPr>
            <w:tcW w:w="805" w:type="dxa"/>
            <w:tcBorders>
              <w:top w:val="nil"/>
              <w:left w:val="nil"/>
              <w:bottom w:val="single" w:sz="8" w:space="0" w:color="auto"/>
              <w:right w:val="single" w:sz="8" w:space="0" w:color="auto"/>
            </w:tcBorders>
            <w:vAlign w:val="center"/>
          </w:tcPr>
          <w:p w14:paraId="44538698" w14:textId="24765B05" w:rsidR="00BA1A87" w:rsidRPr="00D60843" w:rsidRDefault="00FD28E7" w:rsidP="00D369C6">
            <w:pPr>
              <w:pStyle w:val="NoSpacing1"/>
              <w:jc w:val="center"/>
              <w:rPr>
                <w:rFonts w:ascii="Times New Roman" w:hAnsi="Times New Roman"/>
                <w:sz w:val="24"/>
                <w:szCs w:val="24"/>
                <w:highlight w:val="green"/>
                <w:lang w:val="sq-AL" w:eastAsia="sq-AL"/>
              </w:rPr>
            </w:pPr>
            <w:r w:rsidRPr="00D60843">
              <w:rPr>
                <w:rFonts w:ascii="Times New Roman" w:hAnsi="Times New Roman"/>
                <w:sz w:val="24"/>
                <w:szCs w:val="24"/>
                <w:lang w:val="sq-AL" w:eastAsia="sq-AL"/>
              </w:rPr>
              <w:t>113</w:t>
            </w:r>
          </w:p>
        </w:tc>
        <w:tc>
          <w:tcPr>
            <w:tcW w:w="773" w:type="dxa"/>
            <w:tcBorders>
              <w:top w:val="nil"/>
              <w:left w:val="nil"/>
              <w:bottom w:val="single" w:sz="8" w:space="0" w:color="auto"/>
              <w:right w:val="single" w:sz="8" w:space="0" w:color="auto"/>
            </w:tcBorders>
            <w:vAlign w:val="center"/>
          </w:tcPr>
          <w:p w14:paraId="535F4FC5" w14:textId="0A8D3C86" w:rsidR="00BA1A87" w:rsidRPr="00D60843" w:rsidRDefault="00FD28E7" w:rsidP="00D369C6">
            <w:pPr>
              <w:pStyle w:val="NoSpacing1"/>
              <w:jc w:val="center"/>
              <w:rPr>
                <w:rFonts w:ascii="Times New Roman" w:hAnsi="Times New Roman"/>
                <w:sz w:val="24"/>
                <w:szCs w:val="24"/>
                <w:highlight w:val="green"/>
                <w:lang w:val="sq-AL" w:eastAsia="sq-AL"/>
              </w:rPr>
            </w:pPr>
            <w:r w:rsidRPr="00D60843">
              <w:rPr>
                <w:rFonts w:ascii="Times New Roman" w:hAnsi="Times New Roman"/>
                <w:sz w:val="24"/>
                <w:szCs w:val="24"/>
                <w:lang w:val="sq-AL" w:eastAsia="sq-AL"/>
              </w:rPr>
              <w:t>113</w:t>
            </w:r>
          </w:p>
        </w:tc>
        <w:tc>
          <w:tcPr>
            <w:tcW w:w="1454" w:type="dxa"/>
            <w:tcBorders>
              <w:top w:val="nil"/>
              <w:left w:val="nil"/>
              <w:bottom w:val="single" w:sz="8" w:space="0" w:color="auto"/>
              <w:right w:val="single" w:sz="8" w:space="0" w:color="auto"/>
            </w:tcBorders>
            <w:vAlign w:val="center"/>
          </w:tcPr>
          <w:p w14:paraId="0A8412EF" w14:textId="19EC4849" w:rsidR="00BA1A87" w:rsidRPr="00D60843" w:rsidRDefault="0019450D" w:rsidP="00D369C6">
            <w:pPr>
              <w:pStyle w:val="NoSpacing1"/>
              <w:jc w:val="center"/>
              <w:rPr>
                <w:rFonts w:ascii="Times New Roman" w:hAnsi="Times New Roman"/>
                <w:sz w:val="24"/>
                <w:szCs w:val="24"/>
                <w:highlight w:val="green"/>
                <w:lang w:val="sq-AL" w:eastAsia="sq-AL"/>
              </w:rPr>
            </w:pPr>
            <w:r w:rsidRPr="00D60843">
              <w:rPr>
                <w:rFonts w:ascii="Times New Roman" w:hAnsi="Times New Roman"/>
                <w:sz w:val="24"/>
                <w:szCs w:val="24"/>
                <w:lang w:val="sq-AL" w:eastAsia="sq-AL"/>
              </w:rPr>
              <w:t>560</w:t>
            </w:r>
          </w:p>
        </w:tc>
        <w:tc>
          <w:tcPr>
            <w:tcW w:w="1447" w:type="dxa"/>
            <w:tcBorders>
              <w:top w:val="nil"/>
              <w:left w:val="nil"/>
              <w:bottom w:val="single" w:sz="8" w:space="0" w:color="auto"/>
              <w:right w:val="single" w:sz="8" w:space="0" w:color="auto"/>
            </w:tcBorders>
            <w:vAlign w:val="center"/>
          </w:tcPr>
          <w:p w14:paraId="07D7108D" w14:textId="0A2BA759" w:rsidR="00BA1A87" w:rsidRPr="00D60843" w:rsidRDefault="0019450D" w:rsidP="00D369C6">
            <w:pPr>
              <w:pStyle w:val="NoSpacing1"/>
              <w:jc w:val="center"/>
              <w:rPr>
                <w:rFonts w:ascii="Times New Roman" w:hAnsi="Times New Roman"/>
                <w:sz w:val="24"/>
                <w:szCs w:val="24"/>
                <w:highlight w:val="green"/>
                <w:lang w:val="sq-AL" w:eastAsia="sq-AL"/>
              </w:rPr>
            </w:pPr>
            <w:r w:rsidRPr="00D60843">
              <w:rPr>
                <w:rFonts w:ascii="Times New Roman" w:hAnsi="Times New Roman"/>
                <w:sz w:val="24"/>
                <w:szCs w:val="24"/>
                <w:lang w:val="sq-AL" w:eastAsia="sq-AL"/>
              </w:rPr>
              <w:t>383</w:t>
            </w:r>
          </w:p>
        </w:tc>
        <w:tc>
          <w:tcPr>
            <w:tcW w:w="781" w:type="dxa"/>
            <w:tcBorders>
              <w:top w:val="nil"/>
              <w:left w:val="nil"/>
              <w:bottom w:val="single" w:sz="8" w:space="0" w:color="auto"/>
              <w:right w:val="single" w:sz="8" w:space="0" w:color="auto"/>
            </w:tcBorders>
            <w:vAlign w:val="center"/>
          </w:tcPr>
          <w:p w14:paraId="60A2ADC3" w14:textId="10A9F932" w:rsidR="00BA1A87" w:rsidRPr="00D60843" w:rsidRDefault="0019450D"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141</w:t>
            </w:r>
          </w:p>
        </w:tc>
        <w:tc>
          <w:tcPr>
            <w:tcW w:w="696" w:type="dxa"/>
            <w:tcBorders>
              <w:top w:val="nil"/>
              <w:left w:val="nil"/>
              <w:bottom w:val="single" w:sz="8" w:space="0" w:color="auto"/>
              <w:right w:val="single" w:sz="8" w:space="0" w:color="auto"/>
            </w:tcBorders>
            <w:vAlign w:val="center"/>
          </w:tcPr>
          <w:p w14:paraId="5BF1090D" w14:textId="01E4FC4D" w:rsidR="00BA1A87" w:rsidRPr="00D60843" w:rsidRDefault="0019450D"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93</w:t>
            </w:r>
          </w:p>
        </w:tc>
        <w:tc>
          <w:tcPr>
            <w:tcW w:w="822" w:type="dxa"/>
            <w:tcBorders>
              <w:top w:val="nil"/>
              <w:left w:val="nil"/>
              <w:bottom w:val="single" w:sz="8" w:space="0" w:color="auto"/>
              <w:right w:val="single" w:sz="8" w:space="0" w:color="auto"/>
            </w:tcBorders>
            <w:vAlign w:val="center"/>
          </w:tcPr>
          <w:p w14:paraId="48F51130" w14:textId="14191DD0" w:rsidR="00BA1A87" w:rsidRPr="00D60843" w:rsidRDefault="00FD28E7"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814</w:t>
            </w:r>
          </w:p>
        </w:tc>
        <w:tc>
          <w:tcPr>
            <w:tcW w:w="752" w:type="dxa"/>
            <w:tcBorders>
              <w:top w:val="nil"/>
              <w:left w:val="nil"/>
              <w:bottom w:val="single" w:sz="8" w:space="0" w:color="auto"/>
              <w:right w:val="single" w:sz="8" w:space="0" w:color="auto"/>
            </w:tcBorders>
            <w:vAlign w:val="center"/>
          </w:tcPr>
          <w:p w14:paraId="7CA133A1" w14:textId="15E4C4EF" w:rsidR="00BA1A87" w:rsidRPr="00D60843" w:rsidRDefault="00BA1A87" w:rsidP="00D369C6">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5</w:t>
            </w:r>
            <w:r w:rsidR="00FD28E7" w:rsidRPr="00D60843">
              <w:rPr>
                <w:rFonts w:ascii="Times New Roman" w:hAnsi="Times New Roman"/>
                <w:sz w:val="24"/>
                <w:szCs w:val="24"/>
                <w:lang w:val="sq-AL" w:eastAsia="sq-AL"/>
              </w:rPr>
              <w:t>89</w:t>
            </w:r>
          </w:p>
        </w:tc>
      </w:tr>
      <w:tr w:rsidR="00BA1A87" w:rsidRPr="00D60843" w14:paraId="283BD300" w14:textId="77777777" w:rsidTr="008426D3">
        <w:trPr>
          <w:trHeight w:val="315"/>
        </w:trPr>
        <w:tc>
          <w:tcPr>
            <w:tcW w:w="1830" w:type="dxa"/>
            <w:tcBorders>
              <w:top w:val="nil"/>
              <w:left w:val="single" w:sz="8" w:space="0" w:color="auto"/>
              <w:bottom w:val="single" w:sz="8" w:space="0" w:color="auto"/>
              <w:right w:val="single" w:sz="8" w:space="0" w:color="auto"/>
            </w:tcBorders>
            <w:vAlign w:val="center"/>
            <w:hideMark/>
          </w:tcPr>
          <w:p w14:paraId="61E18266" w14:textId="77777777" w:rsidR="00BA1A87" w:rsidRPr="00D60843" w:rsidRDefault="00BA1A87" w:rsidP="0026382C">
            <w:pPr>
              <w:pStyle w:val="NoSpacing1"/>
              <w:jc w:val="both"/>
              <w:rPr>
                <w:rFonts w:ascii="Times New Roman" w:hAnsi="Times New Roman"/>
                <w:sz w:val="24"/>
                <w:szCs w:val="24"/>
                <w:lang w:val="sq-AL" w:eastAsia="sq-AL"/>
              </w:rPr>
            </w:pPr>
            <w:r w:rsidRPr="00D60843">
              <w:rPr>
                <w:rFonts w:ascii="Times New Roman" w:hAnsi="Times New Roman"/>
                <w:sz w:val="24"/>
                <w:szCs w:val="24"/>
                <w:lang w:val="sq-AL" w:eastAsia="sq-AL"/>
              </w:rPr>
              <w:t>Nxënës për mësues</w:t>
            </w:r>
          </w:p>
        </w:tc>
        <w:tc>
          <w:tcPr>
            <w:tcW w:w="1578" w:type="dxa"/>
            <w:gridSpan w:val="2"/>
            <w:tcBorders>
              <w:top w:val="single" w:sz="8" w:space="0" w:color="auto"/>
              <w:left w:val="nil"/>
              <w:bottom w:val="single" w:sz="8" w:space="0" w:color="auto"/>
              <w:right w:val="single" w:sz="8" w:space="0" w:color="000000"/>
            </w:tcBorders>
            <w:vAlign w:val="center"/>
          </w:tcPr>
          <w:p w14:paraId="2354606B" w14:textId="28A0D34A" w:rsidR="00BA1A87" w:rsidRPr="00D60843" w:rsidRDefault="00FD28E7" w:rsidP="00D369C6">
            <w:pPr>
              <w:pStyle w:val="NoSpacing1"/>
              <w:jc w:val="center"/>
              <w:rPr>
                <w:rFonts w:ascii="Times New Roman" w:hAnsi="Times New Roman"/>
                <w:sz w:val="24"/>
                <w:szCs w:val="24"/>
                <w:highlight w:val="green"/>
                <w:lang w:val="sq-AL" w:eastAsia="sq-AL"/>
              </w:rPr>
            </w:pPr>
            <w:r w:rsidRPr="00D60843">
              <w:rPr>
                <w:rFonts w:ascii="Times New Roman" w:hAnsi="Times New Roman"/>
                <w:sz w:val="24"/>
                <w:szCs w:val="24"/>
                <w:lang w:val="sq-AL" w:eastAsia="sq-AL"/>
              </w:rPr>
              <w:t>13</w:t>
            </w:r>
          </w:p>
        </w:tc>
        <w:tc>
          <w:tcPr>
            <w:tcW w:w="2901" w:type="dxa"/>
            <w:gridSpan w:val="2"/>
            <w:tcBorders>
              <w:top w:val="single" w:sz="8" w:space="0" w:color="auto"/>
              <w:left w:val="nil"/>
              <w:bottom w:val="single" w:sz="8" w:space="0" w:color="auto"/>
              <w:right w:val="single" w:sz="8" w:space="0" w:color="000000"/>
            </w:tcBorders>
            <w:vAlign w:val="center"/>
          </w:tcPr>
          <w:p w14:paraId="7703A8C8" w14:textId="77777777" w:rsidR="00BA1A87" w:rsidRPr="00D60843" w:rsidRDefault="00BA1A87" w:rsidP="00D369C6">
            <w:pPr>
              <w:pStyle w:val="NoSpacing1"/>
              <w:jc w:val="center"/>
              <w:rPr>
                <w:rFonts w:ascii="Times New Roman" w:hAnsi="Times New Roman"/>
                <w:sz w:val="24"/>
                <w:szCs w:val="24"/>
                <w:highlight w:val="green"/>
                <w:lang w:val="sq-AL" w:eastAsia="sq-AL"/>
              </w:rPr>
            </w:pPr>
            <w:r w:rsidRPr="00D60843">
              <w:rPr>
                <w:rFonts w:ascii="Times New Roman" w:hAnsi="Times New Roman"/>
                <w:sz w:val="24"/>
                <w:szCs w:val="24"/>
                <w:lang w:val="sq-AL" w:eastAsia="sq-AL"/>
              </w:rPr>
              <w:t>9</w:t>
            </w:r>
          </w:p>
        </w:tc>
        <w:tc>
          <w:tcPr>
            <w:tcW w:w="1477" w:type="dxa"/>
            <w:gridSpan w:val="2"/>
            <w:tcBorders>
              <w:top w:val="single" w:sz="8" w:space="0" w:color="auto"/>
              <w:left w:val="nil"/>
              <w:bottom w:val="single" w:sz="8" w:space="0" w:color="auto"/>
              <w:right w:val="single" w:sz="8" w:space="0" w:color="000000"/>
            </w:tcBorders>
            <w:shd w:val="clear" w:color="000000" w:fill="FFFFFF"/>
            <w:vAlign w:val="center"/>
          </w:tcPr>
          <w:p w14:paraId="626EFE89" w14:textId="77777777" w:rsidR="00BA1A87" w:rsidRPr="00D60843" w:rsidRDefault="00BA1A87" w:rsidP="00D369C6">
            <w:pPr>
              <w:pStyle w:val="NoSpacing1"/>
              <w:jc w:val="center"/>
              <w:rPr>
                <w:rFonts w:ascii="Times New Roman" w:hAnsi="Times New Roman"/>
                <w:sz w:val="24"/>
                <w:szCs w:val="24"/>
                <w:highlight w:val="green"/>
                <w:lang w:val="sq-AL" w:eastAsia="sq-AL"/>
              </w:rPr>
            </w:pPr>
            <w:r w:rsidRPr="00D60843">
              <w:rPr>
                <w:rFonts w:ascii="Times New Roman" w:hAnsi="Times New Roman"/>
                <w:sz w:val="24"/>
                <w:szCs w:val="24"/>
                <w:lang w:val="sq-AL" w:eastAsia="sq-AL"/>
              </w:rPr>
              <w:t>11</w:t>
            </w:r>
          </w:p>
        </w:tc>
        <w:tc>
          <w:tcPr>
            <w:tcW w:w="1574" w:type="dxa"/>
            <w:gridSpan w:val="2"/>
            <w:tcBorders>
              <w:top w:val="single" w:sz="8" w:space="0" w:color="auto"/>
              <w:left w:val="nil"/>
              <w:bottom w:val="single" w:sz="8" w:space="0" w:color="auto"/>
              <w:right w:val="single" w:sz="8" w:space="0" w:color="000000"/>
            </w:tcBorders>
            <w:vAlign w:val="center"/>
          </w:tcPr>
          <w:p w14:paraId="5727AD9A" w14:textId="77777777" w:rsidR="00BA1A87" w:rsidRPr="00D60843" w:rsidRDefault="00BA1A87" w:rsidP="00D369C6">
            <w:pPr>
              <w:pStyle w:val="NoSpacing1"/>
              <w:jc w:val="center"/>
              <w:rPr>
                <w:rFonts w:ascii="Times New Roman" w:hAnsi="Times New Roman"/>
                <w:sz w:val="24"/>
                <w:szCs w:val="24"/>
                <w:highlight w:val="green"/>
                <w:lang w:val="sq-AL" w:eastAsia="sq-AL"/>
              </w:rPr>
            </w:pPr>
            <w:r w:rsidRPr="00D60843">
              <w:rPr>
                <w:rFonts w:ascii="Times New Roman" w:hAnsi="Times New Roman"/>
                <w:sz w:val="24"/>
                <w:szCs w:val="24"/>
                <w:lang w:val="sq-AL" w:eastAsia="sq-AL"/>
              </w:rPr>
              <w:t>10</w:t>
            </w:r>
          </w:p>
        </w:tc>
      </w:tr>
      <w:tr w:rsidR="00BA1A87" w:rsidRPr="00D60843" w14:paraId="7F429358" w14:textId="77777777" w:rsidTr="008426D3">
        <w:trPr>
          <w:trHeight w:val="315"/>
        </w:trPr>
        <w:tc>
          <w:tcPr>
            <w:tcW w:w="1830" w:type="dxa"/>
            <w:tcBorders>
              <w:top w:val="nil"/>
              <w:left w:val="single" w:sz="8" w:space="0" w:color="auto"/>
              <w:bottom w:val="single" w:sz="8" w:space="0" w:color="auto"/>
              <w:right w:val="single" w:sz="8" w:space="0" w:color="auto"/>
            </w:tcBorders>
            <w:vAlign w:val="center"/>
            <w:hideMark/>
          </w:tcPr>
          <w:p w14:paraId="1A1A699D" w14:textId="77777777" w:rsidR="00BA1A87" w:rsidRPr="00D60843" w:rsidRDefault="00BA1A87" w:rsidP="00D369C6">
            <w:pPr>
              <w:pStyle w:val="NoSpacing1"/>
              <w:rPr>
                <w:rFonts w:ascii="Times New Roman" w:hAnsi="Times New Roman"/>
                <w:sz w:val="24"/>
                <w:szCs w:val="24"/>
                <w:lang w:val="sq-AL" w:eastAsia="sq-AL"/>
              </w:rPr>
            </w:pPr>
            <w:r w:rsidRPr="00D60843">
              <w:rPr>
                <w:rFonts w:ascii="Times New Roman" w:hAnsi="Times New Roman"/>
                <w:sz w:val="24"/>
                <w:szCs w:val="24"/>
                <w:lang w:val="sq-AL" w:eastAsia="sq-AL"/>
              </w:rPr>
              <w:t>Numri i drejtorëve + nëndrejtorë</w:t>
            </w:r>
          </w:p>
        </w:tc>
        <w:tc>
          <w:tcPr>
            <w:tcW w:w="1578" w:type="dxa"/>
            <w:gridSpan w:val="2"/>
            <w:tcBorders>
              <w:top w:val="single" w:sz="8" w:space="0" w:color="auto"/>
              <w:left w:val="nil"/>
              <w:bottom w:val="single" w:sz="8" w:space="0" w:color="auto"/>
              <w:right w:val="single" w:sz="8" w:space="0" w:color="000000"/>
            </w:tcBorders>
            <w:shd w:val="clear" w:color="000000" w:fill="FFFFFF"/>
            <w:vAlign w:val="center"/>
          </w:tcPr>
          <w:p w14:paraId="025271DF" w14:textId="06E52A16" w:rsidR="00BA1A87" w:rsidRPr="00D60843" w:rsidRDefault="00FD28E7" w:rsidP="00D369C6">
            <w:pPr>
              <w:pStyle w:val="NoSpacing1"/>
              <w:jc w:val="center"/>
              <w:rPr>
                <w:rFonts w:ascii="Times New Roman" w:hAnsi="Times New Roman"/>
                <w:sz w:val="24"/>
                <w:szCs w:val="24"/>
                <w:highlight w:val="green"/>
                <w:lang w:val="sq-AL" w:eastAsia="sq-AL"/>
              </w:rPr>
            </w:pPr>
            <w:r w:rsidRPr="00D60843">
              <w:rPr>
                <w:rFonts w:ascii="Times New Roman" w:hAnsi="Times New Roman"/>
                <w:sz w:val="24"/>
                <w:szCs w:val="24"/>
                <w:lang w:val="sq-AL" w:eastAsia="sq-AL"/>
              </w:rPr>
              <w:t>10</w:t>
            </w:r>
          </w:p>
        </w:tc>
        <w:tc>
          <w:tcPr>
            <w:tcW w:w="2901" w:type="dxa"/>
            <w:gridSpan w:val="2"/>
            <w:tcBorders>
              <w:top w:val="single" w:sz="8" w:space="0" w:color="auto"/>
              <w:left w:val="nil"/>
              <w:bottom w:val="single" w:sz="8" w:space="0" w:color="auto"/>
              <w:right w:val="single" w:sz="8" w:space="0" w:color="000000"/>
            </w:tcBorders>
            <w:vAlign w:val="center"/>
          </w:tcPr>
          <w:p w14:paraId="2FE73694" w14:textId="26221B0D" w:rsidR="00BA1A87" w:rsidRPr="00D60843" w:rsidRDefault="00FD28E7" w:rsidP="00D369C6">
            <w:pPr>
              <w:pStyle w:val="NoSpacing1"/>
              <w:jc w:val="center"/>
              <w:rPr>
                <w:rFonts w:ascii="Times New Roman" w:hAnsi="Times New Roman"/>
                <w:sz w:val="24"/>
                <w:szCs w:val="24"/>
                <w:highlight w:val="green"/>
                <w:lang w:val="sq-AL" w:eastAsia="sq-AL"/>
              </w:rPr>
            </w:pPr>
            <w:r w:rsidRPr="00D60843">
              <w:rPr>
                <w:rFonts w:ascii="Times New Roman" w:hAnsi="Times New Roman"/>
                <w:sz w:val="24"/>
                <w:szCs w:val="24"/>
                <w:lang w:val="sq-AL" w:eastAsia="sq-AL"/>
              </w:rPr>
              <w:t>29</w:t>
            </w:r>
          </w:p>
        </w:tc>
        <w:tc>
          <w:tcPr>
            <w:tcW w:w="1477" w:type="dxa"/>
            <w:gridSpan w:val="2"/>
            <w:tcBorders>
              <w:top w:val="single" w:sz="8" w:space="0" w:color="auto"/>
              <w:left w:val="nil"/>
              <w:bottom w:val="single" w:sz="8" w:space="0" w:color="auto"/>
              <w:right w:val="single" w:sz="8" w:space="0" w:color="000000"/>
            </w:tcBorders>
            <w:vAlign w:val="center"/>
          </w:tcPr>
          <w:p w14:paraId="542598F1" w14:textId="6308516F" w:rsidR="00BA1A87" w:rsidRPr="00D60843" w:rsidRDefault="00BA1A87" w:rsidP="00D369C6">
            <w:pPr>
              <w:pStyle w:val="NoSpacing1"/>
              <w:jc w:val="center"/>
              <w:rPr>
                <w:rFonts w:ascii="Times New Roman" w:hAnsi="Times New Roman"/>
                <w:sz w:val="24"/>
                <w:szCs w:val="24"/>
                <w:highlight w:val="green"/>
                <w:lang w:val="sq-AL" w:eastAsia="sq-AL"/>
              </w:rPr>
            </w:pPr>
            <w:r w:rsidRPr="00D60843">
              <w:rPr>
                <w:rFonts w:ascii="Times New Roman" w:hAnsi="Times New Roman"/>
                <w:sz w:val="24"/>
                <w:szCs w:val="24"/>
                <w:lang w:val="sq-AL" w:eastAsia="sq-AL"/>
              </w:rPr>
              <w:t>1</w:t>
            </w:r>
            <w:r w:rsidR="00FD28E7" w:rsidRPr="00D60843">
              <w:rPr>
                <w:rFonts w:ascii="Times New Roman" w:hAnsi="Times New Roman"/>
                <w:sz w:val="24"/>
                <w:szCs w:val="24"/>
                <w:lang w:val="sq-AL" w:eastAsia="sq-AL"/>
              </w:rPr>
              <w:t>3</w:t>
            </w:r>
          </w:p>
        </w:tc>
        <w:tc>
          <w:tcPr>
            <w:tcW w:w="1574" w:type="dxa"/>
            <w:gridSpan w:val="2"/>
            <w:tcBorders>
              <w:top w:val="single" w:sz="8" w:space="0" w:color="auto"/>
              <w:left w:val="nil"/>
              <w:bottom w:val="single" w:sz="8" w:space="0" w:color="auto"/>
              <w:right w:val="single" w:sz="8" w:space="0" w:color="000000"/>
            </w:tcBorders>
            <w:vAlign w:val="center"/>
          </w:tcPr>
          <w:p w14:paraId="416949D7" w14:textId="54DC9E77" w:rsidR="00BA1A87" w:rsidRPr="00D60843" w:rsidRDefault="00FD28E7" w:rsidP="00D369C6">
            <w:pPr>
              <w:pStyle w:val="NoSpacing1"/>
              <w:jc w:val="center"/>
              <w:rPr>
                <w:rFonts w:ascii="Times New Roman" w:hAnsi="Times New Roman"/>
                <w:sz w:val="24"/>
                <w:szCs w:val="24"/>
                <w:highlight w:val="green"/>
                <w:lang w:val="sq-AL" w:eastAsia="sq-AL"/>
              </w:rPr>
            </w:pPr>
            <w:r w:rsidRPr="00D60843">
              <w:rPr>
                <w:rFonts w:ascii="Times New Roman" w:hAnsi="Times New Roman"/>
                <w:sz w:val="24"/>
                <w:szCs w:val="24"/>
                <w:lang w:val="sq-AL" w:eastAsia="sq-AL"/>
              </w:rPr>
              <w:t>52</w:t>
            </w:r>
          </w:p>
        </w:tc>
      </w:tr>
    </w:tbl>
    <w:p w14:paraId="381B99CB" w14:textId="77777777" w:rsidR="00BA1A87" w:rsidRPr="00D60843" w:rsidRDefault="00BA1A87" w:rsidP="0026382C">
      <w:pPr>
        <w:tabs>
          <w:tab w:val="left" w:pos="3484"/>
          <w:tab w:val="left" w:pos="4284"/>
          <w:tab w:val="left" w:pos="5085"/>
          <w:tab w:val="left" w:pos="5850"/>
          <w:tab w:val="left" w:pos="6516"/>
          <w:tab w:val="left" w:pos="7360"/>
          <w:tab w:val="left" w:pos="8280"/>
          <w:tab w:val="left" w:pos="9081"/>
        </w:tabs>
        <w:ind w:left="108" w:hanging="108"/>
        <w:jc w:val="both"/>
        <w:rPr>
          <w:rFonts w:ascii="Times New Roman" w:eastAsia="Times New Roman" w:hAnsi="Times New Roman" w:cs="Times New Roman"/>
          <w:b/>
          <w:bCs/>
          <w:sz w:val="24"/>
          <w:szCs w:val="24"/>
          <w:lang w:val="sq-AL" w:eastAsia="sq-AL"/>
        </w:rPr>
      </w:pPr>
    </w:p>
    <w:p w14:paraId="15E7E048" w14:textId="795E0FB8" w:rsidR="00BA1A87" w:rsidRPr="00D60843" w:rsidRDefault="008B7368" w:rsidP="0026382C">
      <w:pPr>
        <w:pStyle w:val="Heading2"/>
        <w:jc w:val="both"/>
      </w:pPr>
      <w:r w:rsidRPr="00D60843">
        <w:t xml:space="preserve">  </w:t>
      </w:r>
      <w:bookmarkStart w:id="19" w:name="_Toc205417329"/>
      <w:r w:rsidRPr="00D60843">
        <w:t xml:space="preserve">3.5 </w:t>
      </w:r>
      <w:r w:rsidR="00BA1A87" w:rsidRPr="00D60843">
        <w:t>Të dhëna rreth arsimi privat</w:t>
      </w:r>
      <w:bookmarkEnd w:id="19"/>
      <w:r w:rsidR="00BA1A87" w:rsidRPr="00D60843">
        <w:tab/>
      </w:r>
      <w:r w:rsidR="00BA1A87" w:rsidRPr="00D60843">
        <w:tab/>
      </w:r>
      <w:r w:rsidR="00BA1A87" w:rsidRPr="00D60843">
        <w:tab/>
      </w:r>
      <w:r w:rsidR="00BA1A87" w:rsidRPr="00D60843">
        <w:tab/>
      </w:r>
      <w:r w:rsidR="00BA1A87" w:rsidRPr="00D60843">
        <w:tab/>
      </w:r>
      <w:r w:rsidR="00BA1A87" w:rsidRPr="00D60843">
        <w:tab/>
      </w:r>
    </w:p>
    <w:tbl>
      <w:tblPr>
        <w:tblW w:w="9360" w:type="dxa"/>
        <w:tblInd w:w="108" w:type="dxa"/>
        <w:tblLayout w:type="fixed"/>
        <w:tblLook w:val="04A0" w:firstRow="1" w:lastRow="0" w:firstColumn="1" w:lastColumn="0" w:noHBand="0" w:noVBand="1"/>
      </w:tblPr>
      <w:tblGrid>
        <w:gridCol w:w="1698"/>
        <w:gridCol w:w="639"/>
        <w:gridCol w:w="787"/>
        <w:gridCol w:w="1461"/>
        <w:gridCol w:w="1554"/>
        <w:gridCol w:w="784"/>
        <w:gridCol w:w="90"/>
        <w:gridCol w:w="723"/>
        <w:gridCol w:w="810"/>
        <w:gridCol w:w="814"/>
      </w:tblGrid>
      <w:tr w:rsidR="00BA1A87" w:rsidRPr="00D60843" w14:paraId="44BB06BA" w14:textId="77777777" w:rsidTr="00DE27E8">
        <w:trPr>
          <w:trHeight w:val="315"/>
        </w:trPr>
        <w:tc>
          <w:tcPr>
            <w:tcW w:w="1699" w:type="dxa"/>
            <w:vMerge w:val="restart"/>
            <w:tcBorders>
              <w:top w:val="single" w:sz="4" w:space="0" w:color="auto"/>
              <w:left w:val="single" w:sz="8" w:space="0" w:color="auto"/>
              <w:bottom w:val="single" w:sz="8" w:space="0" w:color="000000"/>
              <w:right w:val="single" w:sz="8" w:space="0" w:color="auto"/>
            </w:tcBorders>
            <w:shd w:val="clear" w:color="000000" w:fill="D9D9D9"/>
            <w:vAlign w:val="center"/>
            <w:hideMark/>
          </w:tcPr>
          <w:p w14:paraId="7B93F455" w14:textId="77777777" w:rsidR="00BA1A87" w:rsidRPr="00D60843" w:rsidRDefault="00BA1A87" w:rsidP="0026382C">
            <w:pPr>
              <w:pStyle w:val="NoSpacing1"/>
              <w:jc w:val="both"/>
              <w:rPr>
                <w:rFonts w:ascii="Times New Roman" w:hAnsi="Times New Roman"/>
                <w:sz w:val="24"/>
                <w:szCs w:val="24"/>
                <w:lang w:val="sq-AL" w:eastAsia="sq-AL"/>
              </w:rPr>
            </w:pPr>
            <w:r w:rsidRPr="00D60843">
              <w:rPr>
                <w:rFonts w:ascii="Times New Roman" w:hAnsi="Times New Roman"/>
                <w:sz w:val="24"/>
                <w:szCs w:val="24"/>
                <w:lang w:val="sq-AL" w:eastAsia="sq-AL"/>
              </w:rPr>
              <w:t>Arsimi parauniversitar</w:t>
            </w:r>
          </w:p>
        </w:tc>
        <w:tc>
          <w:tcPr>
            <w:tcW w:w="1426" w:type="dxa"/>
            <w:gridSpan w:val="2"/>
            <w:tcBorders>
              <w:top w:val="single" w:sz="8" w:space="0" w:color="auto"/>
              <w:left w:val="nil"/>
              <w:bottom w:val="single" w:sz="8" w:space="0" w:color="auto"/>
              <w:right w:val="single" w:sz="8" w:space="0" w:color="000000"/>
            </w:tcBorders>
            <w:shd w:val="clear" w:color="000000" w:fill="D9D9D9"/>
            <w:vAlign w:val="center"/>
            <w:hideMark/>
          </w:tcPr>
          <w:p w14:paraId="76115A56"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Parashkollor</w:t>
            </w:r>
          </w:p>
        </w:tc>
        <w:tc>
          <w:tcPr>
            <w:tcW w:w="3017" w:type="dxa"/>
            <w:gridSpan w:val="2"/>
            <w:tcBorders>
              <w:top w:val="single" w:sz="8" w:space="0" w:color="auto"/>
              <w:left w:val="nil"/>
              <w:bottom w:val="single" w:sz="8" w:space="0" w:color="auto"/>
              <w:right w:val="single" w:sz="8" w:space="0" w:color="000000"/>
            </w:tcBorders>
            <w:shd w:val="clear" w:color="000000" w:fill="D9D9D9"/>
            <w:vAlign w:val="center"/>
            <w:hideMark/>
          </w:tcPr>
          <w:p w14:paraId="12C38005"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Arsimi Bazë</w:t>
            </w:r>
          </w:p>
        </w:tc>
        <w:tc>
          <w:tcPr>
            <w:tcW w:w="1594" w:type="dxa"/>
            <w:gridSpan w:val="3"/>
            <w:tcBorders>
              <w:top w:val="single" w:sz="8" w:space="0" w:color="auto"/>
              <w:left w:val="nil"/>
              <w:bottom w:val="single" w:sz="8" w:space="0" w:color="auto"/>
              <w:right w:val="single" w:sz="8" w:space="0" w:color="000000"/>
            </w:tcBorders>
            <w:shd w:val="clear" w:color="000000" w:fill="D9D9D9"/>
            <w:vAlign w:val="center"/>
            <w:hideMark/>
          </w:tcPr>
          <w:p w14:paraId="7112ED25"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I mesëm i lartë</w:t>
            </w:r>
          </w:p>
        </w:tc>
        <w:tc>
          <w:tcPr>
            <w:tcW w:w="1624" w:type="dxa"/>
            <w:gridSpan w:val="2"/>
            <w:tcBorders>
              <w:top w:val="single" w:sz="8" w:space="0" w:color="auto"/>
              <w:left w:val="nil"/>
              <w:bottom w:val="single" w:sz="8" w:space="0" w:color="auto"/>
              <w:right w:val="single" w:sz="8" w:space="0" w:color="000000"/>
            </w:tcBorders>
            <w:shd w:val="clear" w:color="000000" w:fill="D9D9D9"/>
            <w:vAlign w:val="center"/>
            <w:hideMark/>
          </w:tcPr>
          <w:p w14:paraId="7E20A085"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Shuma</w:t>
            </w:r>
          </w:p>
        </w:tc>
      </w:tr>
      <w:tr w:rsidR="00BA1A87" w:rsidRPr="00D60843" w14:paraId="46E9BBC5" w14:textId="77777777" w:rsidTr="00DE27E8">
        <w:trPr>
          <w:trHeight w:val="315"/>
        </w:trPr>
        <w:tc>
          <w:tcPr>
            <w:tcW w:w="1699" w:type="dxa"/>
            <w:vMerge/>
            <w:tcBorders>
              <w:top w:val="single" w:sz="8" w:space="0" w:color="000000"/>
              <w:left w:val="single" w:sz="8" w:space="0" w:color="auto"/>
              <w:bottom w:val="single" w:sz="8" w:space="0" w:color="000000"/>
              <w:right w:val="single" w:sz="8" w:space="0" w:color="auto"/>
            </w:tcBorders>
            <w:vAlign w:val="center"/>
            <w:hideMark/>
          </w:tcPr>
          <w:p w14:paraId="55FDE383" w14:textId="77777777" w:rsidR="00BA1A87" w:rsidRPr="00D60843" w:rsidRDefault="00BA1A87" w:rsidP="0026382C">
            <w:pPr>
              <w:pStyle w:val="NoSpacing1"/>
              <w:jc w:val="both"/>
              <w:rPr>
                <w:rFonts w:ascii="Times New Roman" w:hAnsi="Times New Roman"/>
                <w:sz w:val="24"/>
                <w:szCs w:val="24"/>
                <w:lang w:val="sq-AL" w:eastAsia="sq-AL"/>
              </w:rPr>
            </w:pPr>
          </w:p>
        </w:tc>
        <w:tc>
          <w:tcPr>
            <w:tcW w:w="639" w:type="dxa"/>
            <w:tcBorders>
              <w:top w:val="nil"/>
              <w:left w:val="nil"/>
              <w:bottom w:val="single" w:sz="8" w:space="0" w:color="auto"/>
              <w:right w:val="single" w:sz="8" w:space="0" w:color="auto"/>
            </w:tcBorders>
            <w:shd w:val="clear" w:color="000000" w:fill="D9D9D9"/>
            <w:vAlign w:val="center"/>
            <w:hideMark/>
          </w:tcPr>
          <w:p w14:paraId="080DFF8C"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Gj</w:t>
            </w:r>
          </w:p>
        </w:tc>
        <w:tc>
          <w:tcPr>
            <w:tcW w:w="787" w:type="dxa"/>
            <w:tcBorders>
              <w:top w:val="nil"/>
              <w:left w:val="nil"/>
              <w:bottom w:val="single" w:sz="8" w:space="0" w:color="auto"/>
              <w:right w:val="single" w:sz="8" w:space="0" w:color="auto"/>
            </w:tcBorders>
            <w:shd w:val="clear" w:color="000000" w:fill="D9D9D9"/>
            <w:vAlign w:val="center"/>
            <w:hideMark/>
          </w:tcPr>
          <w:p w14:paraId="1C114101"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F</w:t>
            </w:r>
          </w:p>
        </w:tc>
        <w:tc>
          <w:tcPr>
            <w:tcW w:w="1462" w:type="dxa"/>
            <w:tcBorders>
              <w:top w:val="nil"/>
              <w:left w:val="nil"/>
              <w:bottom w:val="single" w:sz="8" w:space="0" w:color="auto"/>
              <w:right w:val="single" w:sz="8" w:space="0" w:color="auto"/>
            </w:tcBorders>
            <w:shd w:val="clear" w:color="000000" w:fill="D9D9D9"/>
            <w:vAlign w:val="center"/>
            <w:hideMark/>
          </w:tcPr>
          <w:p w14:paraId="5CF77E1B"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Gj</w:t>
            </w:r>
          </w:p>
          <w:p w14:paraId="1DADBB3C"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F</w:t>
            </w:r>
          </w:p>
        </w:tc>
        <w:tc>
          <w:tcPr>
            <w:tcW w:w="1555" w:type="dxa"/>
            <w:tcBorders>
              <w:top w:val="nil"/>
              <w:left w:val="nil"/>
              <w:bottom w:val="single" w:sz="8" w:space="0" w:color="auto"/>
              <w:right w:val="single" w:sz="8" w:space="0" w:color="auto"/>
            </w:tcBorders>
            <w:shd w:val="clear" w:color="000000" w:fill="D9D9D9"/>
            <w:vAlign w:val="center"/>
            <w:hideMark/>
          </w:tcPr>
          <w:p w14:paraId="2CF4B614"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Gj</w:t>
            </w:r>
          </w:p>
          <w:p w14:paraId="42F9E978"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F</w:t>
            </w:r>
          </w:p>
        </w:tc>
        <w:tc>
          <w:tcPr>
            <w:tcW w:w="874" w:type="dxa"/>
            <w:gridSpan w:val="2"/>
            <w:tcBorders>
              <w:top w:val="nil"/>
              <w:left w:val="nil"/>
              <w:bottom w:val="single" w:sz="8" w:space="0" w:color="auto"/>
              <w:right w:val="single" w:sz="8" w:space="0" w:color="auto"/>
            </w:tcBorders>
            <w:shd w:val="clear" w:color="000000" w:fill="D9D9D9"/>
            <w:vAlign w:val="center"/>
            <w:hideMark/>
          </w:tcPr>
          <w:p w14:paraId="087E7005"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Gj</w:t>
            </w:r>
          </w:p>
        </w:tc>
        <w:tc>
          <w:tcPr>
            <w:tcW w:w="720" w:type="dxa"/>
            <w:tcBorders>
              <w:top w:val="nil"/>
              <w:left w:val="nil"/>
              <w:bottom w:val="single" w:sz="8" w:space="0" w:color="auto"/>
              <w:right w:val="single" w:sz="8" w:space="0" w:color="auto"/>
            </w:tcBorders>
            <w:shd w:val="clear" w:color="000000" w:fill="D9D9D9"/>
            <w:vAlign w:val="center"/>
            <w:hideMark/>
          </w:tcPr>
          <w:p w14:paraId="759C37F8"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F</w:t>
            </w:r>
          </w:p>
        </w:tc>
        <w:tc>
          <w:tcPr>
            <w:tcW w:w="810" w:type="dxa"/>
            <w:tcBorders>
              <w:top w:val="nil"/>
              <w:left w:val="nil"/>
              <w:bottom w:val="single" w:sz="8" w:space="0" w:color="auto"/>
              <w:right w:val="single" w:sz="8" w:space="0" w:color="auto"/>
            </w:tcBorders>
            <w:shd w:val="clear" w:color="000000" w:fill="D9D9D9"/>
            <w:vAlign w:val="center"/>
            <w:hideMark/>
          </w:tcPr>
          <w:p w14:paraId="051C223A"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Gj</w:t>
            </w:r>
          </w:p>
        </w:tc>
        <w:tc>
          <w:tcPr>
            <w:tcW w:w="814" w:type="dxa"/>
            <w:tcBorders>
              <w:top w:val="nil"/>
              <w:left w:val="nil"/>
              <w:bottom w:val="single" w:sz="8" w:space="0" w:color="auto"/>
              <w:right w:val="single" w:sz="8" w:space="0" w:color="auto"/>
            </w:tcBorders>
            <w:shd w:val="clear" w:color="000000" w:fill="D9D9D9"/>
            <w:vAlign w:val="center"/>
            <w:hideMark/>
          </w:tcPr>
          <w:p w14:paraId="2359CBBC" w14:textId="77777777" w:rsidR="00BA1A87" w:rsidRPr="00D60843" w:rsidRDefault="00BA1A87" w:rsidP="0026382C">
            <w:pPr>
              <w:pStyle w:val="NoSpacing1"/>
              <w:jc w:val="both"/>
              <w:rPr>
                <w:rFonts w:ascii="Times New Roman" w:hAnsi="Times New Roman"/>
                <w:b/>
                <w:sz w:val="24"/>
                <w:szCs w:val="24"/>
                <w:lang w:val="sq-AL" w:eastAsia="sq-AL"/>
              </w:rPr>
            </w:pPr>
            <w:r w:rsidRPr="00D60843">
              <w:rPr>
                <w:rFonts w:ascii="Times New Roman" w:hAnsi="Times New Roman"/>
                <w:b/>
                <w:sz w:val="24"/>
                <w:szCs w:val="24"/>
                <w:lang w:val="sq-AL" w:eastAsia="sq-AL"/>
              </w:rPr>
              <w:t>F</w:t>
            </w:r>
          </w:p>
        </w:tc>
      </w:tr>
      <w:tr w:rsidR="00BA1A87" w:rsidRPr="00D60843" w14:paraId="3EE0E55B" w14:textId="77777777" w:rsidTr="00DE27E8">
        <w:trPr>
          <w:trHeight w:val="315"/>
        </w:trPr>
        <w:tc>
          <w:tcPr>
            <w:tcW w:w="1699" w:type="dxa"/>
            <w:tcBorders>
              <w:top w:val="nil"/>
              <w:left w:val="single" w:sz="8" w:space="0" w:color="auto"/>
              <w:bottom w:val="single" w:sz="8" w:space="0" w:color="auto"/>
              <w:right w:val="single" w:sz="8" w:space="0" w:color="auto"/>
            </w:tcBorders>
            <w:vAlign w:val="center"/>
            <w:hideMark/>
          </w:tcPr>
          <w:p w14:paraId="0FD5518E" w14:textId="77777777" w:rsidR="00BA1A87" w:rsidRPr="00D60843" w:rsidRDefault="00BA1A87" w:rsidP="0026382C">
            <w:pPr>
              <w:pStyle w:val="NoSpacing1"/>
              <w:jc w:val="both"/>
              <w:rPr>
                <w:rFonts w:ascii="Times New Roman" w:hAnsi="Times New Roman"/>
                <w:sz w:val="24"/>
                <w:szCs w:val="24"/>
                <w:lang w:val="sq-AL" w:eastAsia="sq-AL"/>
              </w:rPr>
            </w:pPr>
            <w:r w:rsidRPr="00D60843">
              <w:rPr>
                <w:rFonts w:ascii="Times New Roman" w:hAnsi="Times New Roman"/>
                <w:sz w:val="24"/>
                <w:szCs w:val="24"/>
                <w:lang w:val="sq-AL" w:eastAsia="sq-AL"/>
              </w:rPr>
              <w:t>Institucione</w:t>
            </w:r>
          </w:p>
        </w:tc>
        <w:tc>
          <w:tcPr>
            <w:tcW w:w="1426" w:type="dxa"/>
            <w:gridSpan w:val="2"/>
            <w:tcBorders>
              <w:top w:val="single" w:sz="8" w:space="0" w:color="auto"/>
              <w:left w:val="nil"/>
              <w:bottom w:val="single" w:sz="8" w:space="0" w:color="auto"/>
              <w:right w:val="single" w:sz="8" w:space="0" w:color="000000"/>
            </w:tcBorders>
            <w:vAlign w:val="center"/>
          </w:tcPr>
          <w:p w14:paraId="05A67806" w14:textId="31E8951F"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3017" w:type="dxa"/>
            <w:gridSpan w:val="2"/>
            <w:tcBorders>
              <w:top w:val="single" w:sz="8" w:space="0" w:color="auto"/>
              <w:left w:val="nil"/>
              <w:bottom w:val="single" w:sz="8" w:space="0" w:color="auto"/>
              <w:right w:val="single" w:sz="8" w:space="0" w:color="000000"/>
            </w:tcBorders>
            <w:vAlign w:val="center"/>
          </w:tcPr>
          <w:p w14:paraId="5E5743F0" w14:textId="193FFE7E"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1594" w:type="dxa"/>
            <w:gridSpan w:val="3"/>
            <w:tcBorders>
              <w:top w:val="single" w:sz="8" w:space="0" w:color="auto"/>
              <w:left w:val="nil"/>
              <w:bottom w:val="single" w:sz="8" w:space="0" w:color="auto"/>
              <w:right w:val="single" w:sz="8" w:space="0" w:color="000000"/>
            </w:tcBorders>
            <w:vAlign w:val="center"/>
          </w:tcPr>
          <w:p w14:paraId="54D62C26" w14:textId="3A15D08D"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1624" w:type="dxa"/>
            <w:gridSpan w:val="2"/>
            <w:tcBorders>
              <w:top w:val="single" w:sz="8" w:space="0" w:color="auto"/>
              <w:left w:val="nil"/>
              <w:bottom w:val="single" w:sz="8" w:space="0" w:color="auto"/>
              <w:right w:val="single" w:sz="8" w:space="0" w:color="000000"/>
            </w:tcBorders>
            <w:vAlign w:val="center"/>
          </w:tcPr>
          <w:p w14:paraId="37687F1A" w14:textId="66935F68"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r>
      <w:tr w:rsidR="00BA1A87" w:rsidRPr="00D60843" w14:paraId="5D8310EB" w14:textId="77777777" w:rsidTr="00DE27E8">
        <w:trPr>
          <w:trHeight w:val="315"/>
        </w:trPr>
        <w:tc>
          <w:tcPr>
            <w:tcW w:w="1699" w:type="dxa"/>
            <w:tcBorders>
              <w:top w:val="single" w:sz="8" w:space="0" w:color="auto"/>
              <w:left w:val="single" w:sz="8" w:space="0" w:color="auto"/>
              <w:bottom w:val="single" w:sz="8" w:space="0" w:color="auto"/>
              <w:right w:val="single" w:sz="8" w:space="0" w:color="auto"/>
            </w:tcBorders>
            <w:vAlign w:val="center"/>
            <w:hideMark/>
          </w:tcPr>
          <w:p w14:paraId="54CBB6E3" w14:textId="77777777" w:rsidR="00BA1A87" w:rsidRPr="00D60843" w:rsidRDefault="00BA1A87" w:rsidP="00DE27E8">
            <w:pPr>
              <w:pStyle w:val="NoSpacing1"/>
              <w:rPr>
                <w:rFonts w:ascii="Times New Roman" w:hAnsi="Times New Roman"/>
                <w:sz w:val="24"/>
                <w:szCs w:val="24"/>
                <w:lang w:val="sq-AL" w:eastAsia="sq-AL"/>
              </w:rPr>
            </w:pPr>
            <w:r w:rsidRPr="00D60843">
              <w:rPr>
                <w:rFonts w:ascii="Times New Roman" w:hAnsi="Times New Roman"/>
                <w:sz w:val="24"/>
                <w:szCs w:val="24"/>
                <w:lang w:val="sq-AL" w:eastAsia="sq-AL"/>
              </w:rPr>
              <w:t>Numri i nxënësve</w:t>
            </w:r>
          </w:p>
        </w:tc>
        <w:tc>
          <w:tcPr>
            <w:tcW w:w="639" w:type="dxa"/>
            <w:tcBorders>
              <w:top w:val="single" w:sz="8" w:space="0" w:color="auto"/>
              <w:left w:val="nil"/>
              <w:bottom w:val="single" w:sz="8" w:space="0" w:color="auto"/>
              <w:right w:val="single" w:sz="8" w:space="0" w:color="auto"/>
            </w:tcBorders>
            <w:vAlign w:val="center"/>
          </w:tcPr>
          <w:p w14:paraId="263412B6" w14:textId="671BB4CA"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787" w:type="dxa"/>
            <w:tcBorders>
              <w:top w:val="single" w:sz="8" w:space="0" w:color="auto"/>
              <w:left w:val="nil"/>
              <w:bottom w:val="single" w:sz="8" w:space="0" w:color="auto"/>
              <w:right w:val="single" w:sz="8" w:space="0" w:color="auto"/>
            </w:tcBorders>
            <w:vAlign w:val="center"/>
          </w:tcPr>
          <w:p w14:paraId="36BE8757" w14:textId="19EEBA7A"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1462" w:type="dxa"/>
            <w:tcBorders>
              <w:top w:val="single" w:sz="8" w:space="0" w:color="auto"/>
              <w:left w:val="nil"/>
              <w:bottom w:val="single" w:sz="8" w:space="0" w:color="auto"/>
              <w:right w:val="single" w:sz="8" w:space="0" w:color="auto"/>
            </w:tcBorders>
            <w:vAlign w:val="center"/>
          </w:tcPr>
          <w:p w14:paraId="465AE96D" w14:textId="74982CEE"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1555" w:type="dxa"/>
            <w:tcBorders>
              <w:top w:val="single" w:sz="8" w:space="0" w:color="auto"/>
              <w:left w:val="nil"/>
              <w:bottom w:val="single" w:sz="8" w:space="0" w:color="auto"/>
              <w:right w:val="single" w:sz="8" w:space="0" w:color="auto"/>
            </w:tcBorders>
            <w:vAlign w:val="center"/>
          </w:tcPr>
          <w:p w14:paraId="28B9C5C1" w14:textId="0E834CA6"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784" w:type="dxa"/>
            <w:tcBorders>
              <w:top w:val="single" w:sz="8" w:space="0" w:color="auto"/>
              <w:left w:val="nil"/>
              <w:bottom w:val="single" w:sz="8" w:space="0" w:color="auto"/>
              <w:right w:val="single" w:sz="8" w:space="0" w:color="auto"/>
            </w:tcBorders>
            <w:vAlign w:val="center"/>
          </w:tcPr>
          <w:p w14:paraId="79E437B4" w14:textId="12B0AA86"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810" w:type="dxa"/>
            <w:gridSpan w:val="2"/>
            <w:tcBorders>
              <w:top w:val="single" w:sz="8" w:space="0" w:color="auto"/>
              <w:left w:val="nil"/>
              <w:bottom w:val="single" w:sz="8" w:space="0" w:color="auto"/>
              <w:right w:val="single" w:sz="8" w:space="0" w:color="auto"/>
            </w:tcBorders>
            <w:vAlign w:val="center"/>
          </w:tcPr>
          <w:p w14:paraId="4339F63E" w14:textId="439275D3"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810" w:type="dxa"/>
            <w:tcBorders>
              <w:top w:val="single" w:sz="8" w:space="0" w:color="auto"/>
              <w:left w:val="nil"/>
              <w:bottom w:val="single" w:sz="8" w:space="0" w:color="auto"/>
              <w:right w:val="single" w:sz="8" w:space="0" w:color="auto"/>
            </w:tcBorders>
            <w:vAlign w:val="center"/>
          </w:tcPr>
          <w:p w14:paraId="21A87A1F" w14:textId="0D7068B5"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814" w:type="dxa"/>
            <w:tcBorders>
              <w:top w:val="single" w:sz="8" w:space="0" w:color="auto"/>
              <w:left w:val="nil"/>
              <w:bottom w:val="single" w:sz="8" w:space="0" w:color="auto"/>
              <w:right w:val="single" w:sz="8" w:space="0" w:color="auto"/>
            </w:tcBorders>
            <w:vAlign w:val="center"/>
          </w:tcPr>
          <w:p w14:paraId="5761C9AF" w14:textId="0513EAA9"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r>
      <w:tr w:rsidR="00BA1A87" w:rsidRPr="00D60843" w14:paraId="1FC277E7" w14:textId="77777777" w:rsidTr="00DE27E8">
        <w:trPr>
          <w:trHeight w:val="315"/>
        </w:trPr>
        <w:tc>
          <w:tcPr>
            <w:tcW w:w="1699" w:type="dxa"/>
            <w:tcBorders>
              <w:top w:val="single" w:sz="8" w:space="0" w:color="auto"/>
              <w:left w:val="single" w:sz="8" w:space="0" w:color="auto"/>
              <w:bottom w:val="single" w:sz="8" w:space="0" w:color="auto"/>
              <w:right w:val="single" w:sz="8" w:space="0" w:color="auto"/>
            </w:tcBorders>
            <w:vAlign w:val="center"/>
            <w:hideMark/>
          </w:tcPr>
          <w:p w14:paraId="082CF91E" w14:textId="77777777" w:rsidR="00BA1A87" w:rsidRPr="00D60843" w:rsidRDefault="00BA1A87" w:rsidP="00DE27E8">
            <w:pPr>
              <w:pStyle w:val="NoSpacing1"/>
              <w:rPr>
                <w:rFonts w:ascii="Times New Roman" w:hAnsi="Times New Roman"/>
                <w:sz w:val="24"/>
                <w:szCs w:val="24"/>
                <w:lang w:val="sq-AL" w:eastAsia="sq-AL"/>
              </w:rPr>
            </w:pPr>
            <w:r w:rsidRPr="00D60843">
              <w:rPr>
                <w:rFonts w:ascii="Times New Roman" w:hAnsi="Times New Roman"/>
                <w:sz w:val="24"/>
                <w:szCs w:val="24"/>
                <w:lang w:val="sq-AL" w:eastAsia="sq-AL"/>
              </w:rPr>
              <w:t>Numri i mësuesve</w:t>
            </w:r>
          </w:p>
        </w:tc>
        <w:tc>
          <w:tcPr>
            <w:tcW w:w="639" w:type="dxa"/>
            <w:tcBorders>
              <w:top w:val="single" w:sz="8" w:space="0" w:color="auto"/>
              <w:left w:val="nil"/>
              <w:bottom w:val="single" w:sz="8" w:space="0" w:color="auto"/>
              <w:right w:val="single" w:sz="8" w:space="0" w:color="auto"/>
            </w:tcBorders>
            <w:vAlign w:val="center"/>
          </w:tcPr>
          <w:p w14:paraId="405D9D09" w14:textId="6238F0D7"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787" w:type="dxa"/>
            <w:tcBorders>
              <w:top w:val="single" w:sz="8" w:space="0" w:color="auto"/>
              <w:left w:val="nil"/>
              <w:bottom w:val="single" w:sz="8" w:space="0" w:color="auto"/>
              <w:right w:val="single" w:sz="8" w:space="0" w:color="auto"/>
            </w:tcBorders>
            <w:vAlign w:val="center"/>
          </w:tcPr>
          <w:p w14:paraId="625E3164" w14:textId="63792CE5"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1462" w:type="dxa"/>
            <w:tcBorders>
              <w:top w:val="single" w:sz="8" w:space="0" w:color="auto"/>
              <w:left w:val="nil"/>
              <w:bottom w:val="single" w:sz="8" w:space="0" w:color="auto"/>
              <w:right w:val="single" w:sz="8" w:space="0" w:color="auto"/>
            </w:tcBorders>
            <w:vAlign w:val="center"/>
          </w:tcPr>
          <w:p w14:paraId="5299C256" w14:textId="60B35E3F"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1555" w:type="dxa"/>
            <w:tcBorders>
              <w:top w:val="single" w:sz="8" w:space="0" w:color="auto"/>
              <w:left w:val="nil"/>
              <w:bottom w:val="single" w:sz="8" w:space="0" w:color="auto"/>
              <w:right w:val="single" w:sz="8" w:space="0" w:color="auto"/>
            </w:tcBorders>
            <w:vAlign w:val="center"/>
          </w:tcPr>
          <w:p w14:paraId="6FC1447E" w14:textId="3FE239ED"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784" w:type="dxa"/>
            <w:tcBorders>
              <w:top w:val="single" w:sz="8" w:space="0" w:color="auto"/>
              <w:left w:val="nil"/>
              <w:bottom w:val="single" w:sz="8" w:space="0" w:color="auto"/>
              <w:right w:val="single" w:sz="8" w:space="0" w:color="auto"/>
            </w:tcBorders>
            <w:vAlign w:val="center"/>
          </w:tcPr>
          <w:p w14:paraId="646D7B26" w14:textId="5F2CFCDF"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810" w:type="dxa"/>
            <w:gridSpan w:val="2"/>
            <w:tcBorders>
              <w:top w:val="single" w:sz="8" w:space="0" w:color="auto"/>
              <w:left w:val="nil"/>
              <w:bottom w:val="single" w:sz="8" w:space="0" w:color="auto"/>
              <w:right w:val="single" w:sz="8" w:space="0" w:color="auto"/>
            </w:tcBorders>
            <w:vAlign w:val="center"/>
          </w:tcPr>
          <w:p w14:paraId="571A57DD" w14:textId="519F5CC2"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810" w:type="dxa"/>
            <w:tcBorders>
              <w:top w:val="single" w:sz="8" w:space="0" w:color="auto"/>
              <w:left w:val="nil"/>
              <w:bottom w:val="single" w:sz="8" w:space="0" w:color="auto"/>
              <w:right w:val="single" w:sz="8" w:space="0" w:color="auto"/>
            </w:tcBorders>
            <w:vAlign w:val="center"/>
          </w:tcPr>
          <w:p w14:paraId="28A9AB2E" w14:textId="138F2B4A"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814" w:type="dxa"/>
            <w:tcBorders>
              <w:top w:val="single" w:sz="8" w:space="0" w:color="auto"/>
              <w:left w:val="nil"/>
              <w:bottom w:val="single" w:sz="8" w:space="0" w:color="auto"/>
              <w:right w:val="single" w:sz="8" w:space="0" w:color="auto"/>
            </w:tcBorders>
            <w:vAlign w:val="center"/>
          </w:tcPr>
          <w:p w14:paraId="1018BAC9" w14:textId="20ABA006"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r>
      <w:tr w:rsidR="00BA1A87" w:rsidRPr="00D60843" w14:paraId="65E34CF4" w14:textId="77777777" w:rsidTr="00DE27E8">
        <w:trPr>
          <w:trHeight w:val="315"/>
        </w:trPr>
        <w:tc>
          <w:tcPr>
            <w:tcW w:w="1699" w:type="dxa"/>
            <w:tcBorders>
              <w:top w:val="single" w:sz="8" w:space="0" w:color="auto"/>
              <w:left w:val="single" w:sz="8" w:space="0" w:color="auto"/>
              <w:bottom w:val="single" w:sz="8" w:space="0" w:color="auto"/>
              <w:right w:val="single" w:sz="4" w:space="0" w:color="auto"/>
            </w:tcBorders>
            <w:vAlign w:val="center"/>
            <w:hideMark/>
          </w:tcPr>
          <w:p w14:paraId="027EAC51" w14:textId="77777777" w:rsidR="00BA1A87" w:rsidRPr="00D60843" w:rsidRDefault="00BA1A87" w:rsidP="00DE27E8">
            <w:pPr>
              <w:pStyle w:val="NoSpacing1"/>
              <w:rPr>
                <w:rFonts w:ascii="Times New Roman" w:hAnsi="Times New Roman"/>
                <w:sz w:val="24"/>
                <w:szCs w:val="24"/>
                <w:lang w:val="sq-AL" w:eastAsia="sq-AL"/>
              </w:rPr>
            </w:pPr>
            <w:r w:rsidRPr="00D60843">
              <w:rPr>
                <w:rFonts w:ascii="Times New Roman" w:hAnsi="Times New Roman"/>
                <w:sz w:val="24"/>
                <w:szCs w:val="24"/>
                <w:lang w:val="sq-AL" w:eastAsia="sq-AL"/>
              </w:rPr>
              <w:t>Nxënës për mësues</w:t>
            </w:r>
          </w:p>
        </w:tc>
        <w:tc>
          <w:tcPr>
            <w:tcW w:w="1426" w:type="dxa"/>
            <w:gridSpan w:val="2"/>
            <w:tcBorders>
              <w:top w:val="single" w:sz="8" w:space="0" w:color="auto"/>
              <w:left w:val="single" w:sz="4" w:space="0" w:color="auto"/>
              <w:bottom w:val="single" w:sz="4" w:space="0" w:color="auto"/>
              <w:right w:val="single" w:sz="4" w:space="0" w:color="auto"/>
            </w:tcBorders>
            <w:vAlign w:val="center"/>
          </w:tcPr>
          <w:p w14:paraId="50A55945" w14:textId="31B29C6D"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3017" w:type="dxa"/>
            <w:gridSpan w:val="2"/>
            <w:tcBorders>
              <w:top w:val="single" w:sz="8" w:space="0" w:color="auto"/>
              <w:left w:val="single" w:sz="4" w:space="0" w:color="auto"/>
              <w:bottom w:val="single" w:sz="4" w:space="0" w:color="auto"/>
              <w:right w:val="single" w:sz="4" w:space="0" w:color="auto"/>
            </w:tcBorders>
            <w:vAlign w:val="center"/>
          </w:tcPr>
          <w:p w14:paraId="725E8E99" w14:textId="0E204020"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1594" w:type="dxa"/>
            <w:gridSpan w:val="3"/>
            <w:tcBorders>
              <w:top w:val="single" w:sz="8" w:space="0" w:color="auto"/>
              <w:left w:val="single" w:sz="4" w:space="0" w:color="auto"/>
              <w:bottom w:val="single" w:sz="4" w:space="0" w:color="auto"/>
              <w:right w:val="single" w:sz="4" w:space="0" w:color="auto"/>
            </w:tcBorders>
            <w:shd w:val="clear" w:color="000000" w:fill="FFFFFF"/>
            <w:vAlign w:val="center"/>
          </w:tcPr>
          <w:p w14:paraId="30916EF5" w14:textId="2F3CE11A"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c>
          <w:tcPr>
            <w:tcW w:w="1624" w:type="dxa"/>
            <w:gridSpan w:val="2"/>
            <w:tcBorders>
              <w:top w:val="single" w:sz="8" w:space="0" w:color="auto"/>
              <w:left w:val="single" w:sz="4" w:space="0" w:color="auto"/>
              <w:bottom w:val="single" w:sz="4" w:space="0" w:color="auto"/>
              <w:right w:val="single" w:sz="4" w:space="0" w:color="auto"/>
            </w:tcBorders>
            <w:vAlign w:val="center"/>
          </w:tcPr>
          <w:p w14:paraId="565A6BB8" w14:textId="533A5C28" w:rsidR="00BA1A87" w:rsidRPr="00D60843" w:rsidRDefault="00DE27E8" w:rsidP="00DE27E8">
            <w:pPr>
              <w:pStyle w:val="NoSpacing1"/>
              <w:jc w:val="center"/>
              <w:rPr>
                <w:rFonts w:ascii="Times New Roman" w:hAnsi="Times New Roman"/>
                <w:sz w:val="24"/>
                <w:szCs w:val="24"/>
                <w:lang w:val="sq-AL" w:eastAsia="sq-AL"/>
              </w:rPr>
            </w:pPr>
            <w:r w:rsidRPr="00D60843">
              <w:rPr>
                <w:rFonts w:ascii="Times New Roman" w:hAnsi="Times New Roman"/>
                <w:sz w:val="24"/>
                <w:szCs w:val="24"/>
                <w:lang w:val="sq-AL" w:eastAsia="sq-AL"/>
              </w:rPr>
              <w:t>0</w:t>
            </w:r>
          </w:p>
        </w:tc>
      </w:tr>
      <w:tr w:rsidR="00DE27E8" w:rsidRPr="00D60843" w14:paraId="340CC177" w14:textId="1E57EECA" w:rsidTr="00DE27E8">
        <w:trPr>
          <w:trHeight w:val="315"/>
        </w:trPr>
        <w:tc>
          <w:tcPr>
            <w:tcW w:w="1699" w:type="dxa"/>
            <w:tcBorders>
              <w:top w:val="nil"/>
              <w:left w:val="single" w:sz="8" w:space="0" w:color="auto"/>
              <w:bottom w:val="single" w:sz="8" w:space="0" w:color="auto"/>
              <w:right w:val="single" w:sz="4" w:space="0" w:color="auto"/>
            </w:tcBorders>
            <w:vAlign w:val="center"/>
            <w:hideMark/>
          </w:tcPr>
          <w:p w14:paraId="5C0C280C" w14:textId="77777777" w:rsidR="00DE27E8" w:rsidRPr="00D60843" w:rsidRDefault="00DE27E8" w:rsidP="00DE27E8">
            <w:pPr>
              <w:pStyle w:val="NoSpacing1"/>
              <w:rPr>
                <w:rFonts w:ascii="Times New Roman" w:hAnsi="Times New Roman"/>
                <w:sz w:val="24"/>
                <w:szCs w:val="24"/>
                <w:lang w:val="sq-AL" w:eastAsia="sq-AL"/>
              </w:rPr>
            </w:pPr>
            <w:r w:rsidRPr="00D60843">
              <w:rPr>
                <w:rFonts w:ascii="Times New Roman" w:hAnsi="Times New Roman"/>
                <w:sz w:val="24"/>
                <w:szCs w:val="24"/>
                <w:lang w:val="sq-AL" w:eastAsia="sq-AL"/>
              </w:rPr>
              <w:t>Numri i drejtorëve</w:t>
            </w:r>
          </w:p>
        </w:tc>
        <w:tc>
          <w:tcPr>
            <w:tcW w:w="14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969346B" w14:textId="568C6D30" w:rsidR="00DE27E8" w:rsidRPr="00D60843" w:rsidRDefault="00DE27E8" w:rsidP="00DE27E8">
            <w:pPr>
              <w:pStyle w:val="NoSpacing1"/>
              <w:jc w:val="center"/>
              <w:rPr>
                <w:rFonts w:ascii="Times New Roman" w:hAnsi="Times New Roman"/>
                <w:sz w:val="24"/>
                <w:szCs w:val="24"/>
                <w:lang w:val="sq-AL" w:eastAsia="sq-AL"/>
              </w:rPr>
            </w:pPr>
          </w:p>
        </w:tc>
        <w:tc>
          <w:tcPr>
            <w:tcW w:w="301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3DAA8D9" w14:textId="33BBF3E5" w:rsidR="00DE27E8" w:rsidRPr="00D60843" w:rsidRDefault="00DE27E8" w:rsidP="00DE27E8">
            <w:pPr>
              <w:pStyle w:val="NoSpacing1"/>
              <w:jc w:val="center"/>
              <w:rPr>
                <w:rFonts w:ascii="Times New Roman" w:hAnsi="Times New Roman"/>
                <w:sz w:val="24"/>
                <w:szCs w:val="24"/>
                <w:lang w:val="sq-AL" w:eastAsia="sq-AL"/>
              </w:rPr>
            </w:pPr>
          </w:p>
        </w:tc>
        <w:tc>
          <w:tcPr>
            <w:tcW w:w="1597"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0568F16" w14:textId="2F53264E" w:rsidR="00DE27E8" w:rsidRPr="00D60843" w:rsidRDefault="00DE27E8" w:rsidP="00DE27E8">
            <w:pPr>
              <w:pStyle w:val="NoSpacing1"/>
              <w:jc w:val="center"/>
              <w:rPr>
                <w:rFonts w:ascii="Times New Roman" w:hAnsi="Times New Roman"/>
                <w:sz w:val="24"/>
                <w:szCs w:val="24"/>
                <w:lang w:val="sq-AL" w:eastAsia="sq-AL"/>
              </w:rPr>
            </w:pPr>
          </w:p>
        </w:tc>
        <w:tc>
          <w:tcPr>
            <w:tcW w:w="162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E70900E" w14:textId="77777777" w:rsidR="00DE27E8" w:rsidRPr="00D60843" w:rsidRDefault="00DE27E8" w:rsidP="00DE27E8">
            <w:pPr>
              <w:pStyle w:val="NoSpacing1"/>
              <w:jc w:val="center"/>
              <w:rPr>
                <w:rFonts w:ascii="Times New Roman" w:hAnsi="Times New Roman"/>
                <w:sz w:val="24"/>
                <w:szCs w:val="24"/>
                <w:lang w:val="sq-AL" w:eastAsia="sq-AL"/>
              </w:rPr>
            </w:pPr>
          </w:p>
        </w:tc>
      </w:tr>
    </w:tbl>
    <w:p w14:paraId="6B59EE61" w14:textId="77777777" w:rsidR="00DE27E8" w:rsidRPr="00D60843" w:rsidRDefault="00DE27E8" w:rsidP="0026382C">
      <w:pPr>
        <w:pStyle w:val="Heading2"/>
        <w:jc w:val="both"/>
      </w:pPr>
    </w:p>
    <w:p w14:paraId="6866CED7" w14:textId="5E262571" w:rsidR="00DA3351" w:rsidRPr="00D60843" w:rsidRDefault="008247EB" w:rsidP="0026382C">
      <w:pPr>
        <w:pStyle w:val="Heading2"/>
        <w:jc w:val="both"/>
      </w:pPr>
      <w:bookmarkStart w:id="20" w:name="_Toc205417330"/>
      <w:r w:rsidRPr="00D60843">
        <w:t xml:space="preserve">3.6 </w:t>
      </w:r>
      <w:r w:rsidR="00DA3351" w:rsidRPr="00D60843">
        <w:t>Të dhëna rreth arsimit profesional</w:t>
      </w:r>
      <w:bookmarkEnd w:id="20"/>
      <w:r w:rsidR="00DA3351" w:rsidRPr="00D60843">
        <w:tab/>
      </w:r>
      <w:r w:rsidR="00DA3351" w:rsidRPr="00D60843">
        <w:tab/>
      </w:r>
      <w:r w:rsidR="00DA3351" w:rsidRPr="00D60843">
        <w:tab/>
      </w:r>
      <w:r w:rsidR="00DA3351" w:rsidRPr="00D60843">
        <w:tab/>
      </w:r>
      <w:r w:rsidR="00DA3351" w:rsidRPr="00D60843">
        <w:tab/>
      </w:r>
    </w:p>
    <w:tbl>
      <w:tblPr>
        <w:tblStyle w:val="TableGrid"/>
        <w:tblW w:w="9449" w:type="dxa"/>
        <w:tblLayout w:type="fixed"/>
        <w:tblLook w:val="04A0" w:firstRow="1" w:lastRow="0" w:firstColumn="1" w:lastColumn="0" w:noHBand="0" w:noVBand="1"/>
      </w:tblPr>
      <w:tblGrid>
        <w:gridCol w:w="2672"/>
        <w:gridCol w:w="3353"/>
        <w:gridCol w:w="3424"/>
      </w:tblGrid>
      <w:tr w:rsidR="00A372D9" w:rsidRPr="00D60843" w14:paraId="347ADF75" w14:textId="77777777" w:rsidTr="00DE27E8">
        <w:trPr>
          <w:trHeight w:val="315"/>
        </w:trPr>
        <w:tc>
          <w:tcPr>
            <w:tcW w:w="2672" w:type="dxa"/>
            <w:vMerge w:val="restart"/>
            <w:hideMark/>
          </w:tcPr>
          <w:p w14:paraId="4B19FB6D" w14:textId="77777777" w:rsidR="00A372D9" w:rsidRPr="00D60843" w:rsidRDefault="00A372D9" w:rsidP="0026382C">
            <w:pPr>
              <w:pStyle w:val="NoSpacing1"/>
              <w:jc w:val="both"/>
              <w:rPr>
                <w:rFonts w:ascii="Times New Roman" w:hAnsi="Times New Roman"/>
                <w:sz w:val="24"/>
                <w:szCs w:val="24"/>
                <w:highlight w:val="green"/>
                <w:lang w:val="sq-AL" w:eastAsia="sq-AL"/>
              </w:rPr>
            </w:pPr>
            <w:r w:rsidRPr="00D60843">
              <w:rPr>
                <w:rFonts w:ascii="Times New Roman" w:hAnsi="Times New Roman"/>
                <w:sz w:val="24"/>
                <w:szCs w:val="24"/>
                <w:highlight w:val="green"/>
                <w:lang w:val="sq-AL" w:eastAsia="sq-AL"/>
              </w:rPr>
              <w:t>Arsimi profesional</w:t>
            </w:r>
          </w:p>
        </w:tc>
        <w:tc>
          <w:tcPr>
            <w:tcW w:w="6777" w:type="dxa"/>
            <w:gridSpan w:val="2"/>
            <w:hideMark/>
          </w:tcPr>
          <w:p w14:paraId="3ECF5EF6" w14:textId="77777777" w:rsidR="00A372D9" w:rsidRPr="00D60843" w:rsidRDefault="00A372D9" w:rsidP="0026382C">
            <w:pPr>
              <w:pStyle w:val="NoSpacing1"/>
              <w:jc w:val="both"/>
              <w:rPr>
                <w:rFonts w:ascii="Times New Roman" w:hAnsi="Times New Roman"/>
                <w:b/>
                <w:sz w:val="24"/>
                <w:szCs w:val="24"/>
                <w:highlight w:val="green"/>
                <w:lang w:val="sq-AL" w:eastAsia="sq-AL"/>
              </w:rPr>
            </w:pPr>
            <w:r w:rsidRPr="00D60843">
              <w:rPr>
                <w:rFonts w:ascii="Times New Roman" w:hAnsi="Times New Roman"/>
                <w:b/>
                <w:sz w:val="24"/>
                <w:szCs w:val="24"/>
                <w:highlight w:val="red"/>
                <w:lang w:val="sq-AL" w:eastAsia="sq-AL"/>
              </w:rPr>
              <w:t>Parashkollor</w:t>
            </w:r>
          </w:p>
        </w:tc>
      </w:tr>
      <w:tr w:rsidR="00A372D9" w:rsidRPr="00D60843" w14:paraId="679C7709" w14:textId="77777777" w:rsidTr="00DE27E8">
        <w:trPr>
          <w:trHeight w:val="315"/>
        </w:trPr>
        <w:tc>
          <w:tcPr>
            <w:tcW w:w="2672" w:type="dxa"/>
            <w:vMerge/>
            <w:hideMark/>
          </w:tcPr>
          <w:p w14:paraId="68DB480B" w14:textId="77777777" w:rsidR="00A372D9" w:rsidRPr="00D60843" w:rsidRDefault="00A372D9" w:rsidP="0026382C">
            <w:pPr>
              <w:pStyle w:val="NoSpacing1"/>
              <w:jc w:val="both"/>
              <w:rPr>
                <w:rFonts w:ascii="Times New Roman" w:hAnsi="Times New Roman"/>
                <w:sz w:val="24"/>
                <w:szCs w:val="24"/>
                <w:highlight w:val="green"/>
                <w:lang w:val="sq-AL" w:eastAsia="sq-AL"/>
              </w:rPr>
            </w:pPr>
          </w:p>
        </w:tc>
        <w:tc>
          <w:tcPr>
            <w:tcW w:w="3353" w:type="dxa"/>
            <w:hideMark/>
          </w:tcPr>
          <w:p w14:paraId="3F67C535" w14:textId="77777777" w:rsidR="00A372D9" w:rsidRPr="00D60843" w:rsidRDefault="00A372D9" w:rsidP="0026382C">
            <w:pPr>
              <w:pStyle w:val="NoSpacing1"/>
              <w:jc w:val="both"/>
              <w:rPr>
                <w:rFonts w:ascii="Times New Roman" w:hAnsi="Times New Roman"/>
                <w:b/>
                <w:sz w:val="24"/>
                <w:szCs w:val="24"/>
                <w:highlight w:val="green"/>
                <w:lang w:val="sq-AL" w:eastAsia="sq-AL"/>
              </w:rPr>
            </w:pPr>
            <w:r w:rsidRPr="00D60843">
              <w:rPr>
                <w:rFonts w:ascii="Times New Roman" w:hAnsi="Times New Roman"/>
                <w:b/>
                <w:sz w:val="24"/>
                <w:szCs w:val="24"/>
                <w:highlight w:val="green"/>
                <w:lang w:val="sq-AL" w:eastAsia="sq-AL"/>
              </w:rPr>
              <w:t>Gj</w:t>
            </w:r>
          </w:p>
        </w:tc>
        <w:tc>
          <w:tcPr>
            <w:tcW w:w="3420" w:type="dxa"/>
            <w:hideMark/>
          </w:tcPr>
          <w:p w14:paraId="0B055BB9" w14:textId="77777777" w:rsidR="00A372D9" w:rsidRPr="00D60843" w:rsidRDefault="00A372D9" w:rsidP="0026382C">
            <w:pPr>
              <w:pStyle w:val="NoSpacing1"/>
              <w:jc w:val="both"/>
              <w:rPr>
                <w:rFonts w:ascii="Times New Roman" w:hAnsi="Times New Roman"/>
                <w:b/>
                <w:sz w:val="24"/>
                <w:szCs w:val="24"/>
                <w:highlight w:val="green"/>
                <w:lang w:val="sq-AL" w:eastAsia="sq-AL"/>
              </w:rPr>
            </w:pPr>
            <w:r w:rsidRPr="00D60843">
              <w:rPr>
                <w:rFonts w:ascii="Times New Roman" w:hAnsi="Times New Roman"/>
                <w:b/>
                <w:sz w:val="24"/>
                <w:szCs w:val="24"/>
                <w:highlight w:val="green"/>
                <w:lang w:val="sq-AL" w:eastAsia="sq-AL"/>
              </w:rPr>
              <w:t>F</w:t>
            </w:r>
          </w:p>
        </w:tc>
      </w:tr>
      <w:tr w:rsidR="00A372D9" w:rsidRPr="00D60843" w14:paraId="759DF185" w14:textId="77777777" w:rsidTr="00DE27E8">
        <w:trPr>
          <w:trHeight w:val="315"/>
        </w:trPr>
        <w:tc>
          <w:tcPr>
            <w:tcW w:w="2672" w:type="dxa"/>
            <w:hideMark/>
          </w:tcPr>
          <w:p w14:paraId="788F8243" w14:textId="77777777" w:rsidR="00A372D9" w:rsidRPr="00D60843" w:rsidRDefault="00A372D9" w:rsidP="0026382C">
            <w:pPr>
              <w:pStyle w:val="NoSpacing1"/>
              <w:jc w:val="both"/>
              <w:rPr>
                <w:rFonts w:ascii="Times New Roman" w:hAnsi="Times New Roman"/>
                <w:sz w:val="24"/>
                <w:szCs w:val="24"/>
                <w:highlight w:val="green"/>
                <w:lang w:val="sq-AL" w:eastAsia="sq-AL"/>
              </w:rPr>
            </w:pPr>
            <w:r w:rsidRPr="00D60843">
              <w:rPr>
                <w:rFonts w:ascii="Times New Roman" w:hAnsi="Times New Roman"/>
                <w:sz w:val="24"/>
                <w:szCs w:val="24"/>
                <w:highlight w:val="green"/>
                <w:lang w:val="sq-AL" w:eastAsia="sq-AL"/>
              </w:rPr>
              <w:lastRenderedPageBreak/>
              <w:t>Institucione</w:t>
            </w:r>
          </w:p>
        </w:tc>
        <w:tc>
          <w:tcPr>
            <w:tcW w:w="6777" w:type="dxa"/>
            <w:gridSpan w:val="2"/>
          </w:tcPr>
          <w:p w14:paraId="3485370E" w14:textId="77777777" w:rsidR="00A372D9" w:rsidRPr="00D60843" w:rsidRDefault="00A372D9" w:rsidP="0026382C">
            <w:pPr>
              <w:pStyle w:val="NoSpacing1"/>
              <w:jc w:val="both"/>
              <w:rPr>
                <w:rFonts w:ascii="Times New Roman" w:hAnsi="Times New Roman"/>
                <w:sz w:val="24"/>
                <w:szCs w:val="24"/>
                <w:highlight w:val="green"/>
                <w:lang w:val="sq-AL" w:eastAsia="sq-AL"/>
              </w:rPr>
            </w:pPr>
            <w:r w:rsidRPr="00D60843">
              <w:rPr>
                <w:rFonts w:ascii="Times New Roman" w:hAnsi="Times New Roman"/>
                <w:sz w:val="24"/>
                <w:szCs w:val="24"/>
                <w:highlight w:val="green"/>
                <w:lang w:val="sq-AL" w:eastAsia="sq-AL"/>
              </w:rPr>
              <w:t>1</w:t>
            </w:r>
          </w:p>
        </w:tc>
      </w:tr>
      <w:tr w:rsidR="00A372D9" w:rsidRPr="00D60843" w14:paraId="37D31DAE" w14:textId="77777777" w:rsidTr="00DE27E8">
        <w:trPr>
          <w:trHeight w:val="315"/>
        </w:trPr>
        <w:tc>
          <w:tcPr>
            <w:tcW w:w="2672" w:type="dxa"/>
            <w:hideMark/>
          </w:tcPr>
          <w:p w14:paraId="47476890" w14:textId="77777777" w:rsidR="00A372D9" w:rsidRPr="00D60843" w:rsidRDefault="00A372D9" w:rsidP="0026382C">
            <w:pPr>
              <w:pStyle w:val="NoSpacing1"/>
              <w:jc w:val="both"/>
              <w:rPr>
                <w:rFonts w:ascii="Times New Roman" w:hAnsi="Times New Roman"/>
                <w:sz w:val="24"/>
                <w:szCs w:val="24"/>
                <w:highlight w:val="green"/>
                <w:lang w:val="sq-AL" w:eastAsia="sq-AL"/>
              </w:rPr>
            </w:pPr>
            <w:r w:rsidRPr="00D60843">
              <w:rPr>
                <w:rFonts w:ascii="Times New Roman" w:hAnsi="Times New Roman"/>
                <w:sz w:val="24"/>
                <w:szCs w:val="24"/>
                <w:highlight w:val="green"/>
                <w:lang w:val="sq-AL" w:eastAsia="sq-AL"/>
              </w:rPr>
              <w:t>Numri i nxënësve</w:t>
            </w:r>
          </w:p>
        </w:tc>
        <w:tc>
          <w:tcPr>
            <w:tcW w:w="3353" w:type="dxa"/>
          </w:tcPr>
          <w:p w14:paraId="19832FDC" w14:textId="77777777" w:rsidR="00A372D9" w:rsidRPr="00D60843" w:rsidRDefault="00A372D9" w:rsidP="0026382C">
            <w:pPr>
              <w:pStyle w:val="NoSpacing1"/>
              <w:jc w:val="both"/>
              <w:rPr>
                <w:rFonts w:ascii="Times New Roman" w:hAnsi="Times New Roman"/>
                <w:sz w:val="24"/>
                <w:szCs w:val="24"/>
                <w:highlight w:val="green"/>
                <w:lang w:val="sq-AL" w:eastAsia="sq-AL"/>
              </w:rPr>
            </w:pPr>
            <w:r w:rsidRPr="00D60843">
              <w:rPr>
                <w:rFonts w:ascii="Times New Roman" w:hAnsi="Times New Roman"/>
                <w:sz w:val="24"/>
                <w:szCs w:val="24"/>
                <w:highlight w:val="green"/>
                <w:lang w:val="sq-AL" w:eastAsia="sq-AL"/>
              </w:rPr>
              <w:t>230</w:t>
            </w:r>
          </w:p>
        </w:tc>
        <w:tc>
          <w:tcPr>
            <w:tcW w:w="3420" w:type="dxa"/>
          </w:tcPr>
          <w:p w14:paraId="58CFD2B4" w14:textId="77777777" w:rsidR="00A372D9" w:rsidRPr="00D60843" w:rsidRDefault="00A372D9" w:rsidP="0026382C">
            <w:pPr>
              <w:pStyle w:val="NoSpacing1"/>
              <w:jc w:val="both"/>
              <w:rPr>
                <w:rFonts w:ascii="Times New Roman" w:hAnsi="Times New Roman"/>
                <w:sz w:val="24"/>
                <w:szCs w:val="24"/>
                <w:highlight w:val="green"/>
                <w:lang w:val="sq-AL" w:eastAsia="sq-AL"/>
              </w:rPr>
            </w:pPr>
            <w:r w:rsidRPr="00D60843">
              <w:rPr>
                <w:rFonts w:ascii="Times New Roman" w:hAnsi="Times New Roman"/>
                <w:sz w:val="24"/>
                <w:szCs w:val="24"/>
                <w:highlight w:val="green"/>
                <w:lang w:val="sq-AL" w:eastAsia="sq-AL"/>
              </w:rPr>
              <w:t>31</w:t>
            </w:r>
          </w:p>
        </w:tc>
      </w:tr>
      <w:tr w:rsidR="00A372D9" w:rsidRPr="00D60843" w14:paraId="1916F515" w14:textId="77777777" w:rsidTr="00DE27E8">
        <w:trPr>
          <w:trHeight w:val="315"/>
        </w:trPr>
        <w:tc>
          <w:tcPr>
            <w:tcW w:w="2672" w:type="dxa"/>
            <w:hideMark/>
          </w:tcPr>
          <w:p w14:paraId="39267155" w14:textId="77777777" w:rsidR="00A372D9" w:rsidRPr="00D60843" w:rsidRDefault="00A372D9" w:rsidP="0026382C">
            <w:pPr>
              <w:pStyle w:val="NoSpacing1"/>
              <w:jc w:val="both"/>
              <w:rPr>
                <w:rFonts w:ascii="Times New Roman" w:hAnsi="Times New Roman"/>
                <w:sz w:val="24"/>
                <w:szCs w:val="24"/>
                <w:highlight w:val="green"/>
                <w:lang w:val="sq-AL" w:eastAsia="sq-AL"/>
              </w:rPr>
            </w:pPr>
            <w:r w:rsidRPr="00D60843">
              <w:rPr>
                <w:rFonts w:ascii="Times New Roman" w:hAnsi="Times New Roman"/>
                <w:sz w:val="24"/>
                <w:szCs w:val="24"/>
                <w:highlight w:val="green"/>
                <w:lang w:val="sq-AL" w:eastAsia="sq-AL"/>
              </w:rPr>
              <w:t>Numri i mësuesve</w:t>
            </w:r>
          </w:p>
        </w:tc>
        <w:tc>
          <w:tcPr>
            <w:tcW w:w="3353" w:type="dxa"/>
          </w:tcPr>
          <w:p w14:paraId="12D68A8C" w14:textId="77777777" w:rsidR="00A372D9" w:rsidRPr="00D60843" w:rsidRDefault="00A372D9" w:rsidP="0026382C">
            <w:pPr>
              <w:pStyle w:val="NoSpacing1"/>
              <w:jc w:val="both"/>
              <w:rPr>
                <w:rFonts w:ascii="Times New Roman" w:hAnsi="Times New Roman"/>
                <w:sz w:val="24"/>
                <w:szCs w:val="24"/>
                <w:highlight w:val="green"/>
                <w:lang w:val="sq-AL" w:eastAsia="sq-AL"/>
              </w:rPr>
            </w:pPr>
            <w:r w:rsidRPr="00D60843">
              <w:rPr>
                <w:rFonts w:ascii="Times New Roman" w:hAnsi="Times New Roman"/>
                <w:sz w:val="24"/>
                <w:szCs w:val="24"/>
                <w:highlight w:val="green"/>
                <w:lang w:val="sq-AL" w:eastAsia="sq-AL"/>
              </w:rPr>
              <w:t>21</w:t>
            </w:r>
          </w:p>
        </w:tc>
        <w:tc>
          <w:tcPr>
            <w:tcW w:w="3420" w:type="dxa"/>
          </w:tcPr>
          <w:p w14:paraId="4B8DC6F8" w14:textId="77777777" w:rsidR="00A372D9" w:rsidRPr="00D60843" w:rsidRDefault="00A372D9" w:rsidP="0026382C">
            <w:pPr>
              <w:pStyle w:val="NoSpacing1"/>
              <w:jc w:val="both"/>
              <w:rPr>
                <w:rFonts w:ascii="Times New Roman" w:hAnsi="Times New Roman"/>
                <w:sz w:val="24"/>
                <w:szCs w:val="24"/>
                <w:highlight w:val="green"/>
                <w:lang w:val="sq-AL" w:eastAsia="sq-AL"/>
              </w:rPr>
            </w:pPr>
            <w:r w:rsidRPr="00D60843">
              <w:rPr>
                <w:rFonts w:ascii="Times New Roman" w:hAnsi="Times New Roman"/>
                <w:sz w:val="24"/>
                <w:szCs w:val="24"/>
                <w:highlight w:val="green"/>
                <w:lang w:val="sq-AL" w:eastAsia="sq-AL"/>
              </w:rPr>
              <w:t>14</w:t>
            </w:r>
          </w:p>
        </w:tc>
      </w:tr>
      <w:tr w:rsidR="00A372D9" w:rsidRPr="00D60843" w14:paraId="6724D5C8" w14:textId="77777777" w:rsidTr="00DE27E8">
        <w:trPr>
          <w:trHeight w:val="315"/>
        </w:trPr>
        <w:tc>
          <w:tcPr>
            <w:tcW w:w="2672" w:type="dxa"/>
            <w:hideMark/>
          </w:tcPr>
          <w:p w14:paraId="20C4EA11" w14:textId="77777777" w:rsidR="00A372D9" w:rsidRPr="00D60843" w:rsidRDefault="00A372D9" w:rsidP="0026382C">
            <w:pPr>
              <w:pStyle w:val="NoSpacing1"/>
              <w:jc w:val="both"/>
              <w:rPr>
                <w:rFonts w:ascii="Times New Roman" w:hAnsi="Times New Roman"/>
                <w:sz w:val="24"/>
                <w:szCs w:val="24"/>
                <w:highlight w:val="green"/>
                <w:lang w:val="sq-AL" w:eastAsia="sq-AL"/>
              </w:rPr>
            </w:pPr>
            <w:r w:rsidRPr="00D60843">
              <w:rPr>
                <w:rFonts w:ascii="Times New Roman" w:hAnsi="Times New Roman"/>
                <w:sz w:val="24"/>
                <w:szCs w:val="24"/>
                <w:highlight w:val="green"/>
                <w:lang w:val="sq-AL" w:eastAsia="sq-AL"/>
              </w:rPr>
              <w:t>Nxënës për mësues</w:t>
            </w:r>
          </w:p>
        </w:tc>
        <w:tc>
          <w:tcPr>
            <w:tcW w:w="6777" w:type="dxa"/>
            <w:gridSpan w:val="2"/>
          </w:tcPr>
          <w:p w14:paraId="3D5453EF" w14:textId="77777777" w:rsidR="00A372D9" w:rsidRPr="00D60843" w:rsidRDefault="00A372D9" w:rsidP="0026382C">
            <w:pPr>
              <w:pStyle w:val="NoSpacing1"/>
              <w:jc w:val="both"/>
              <w:rPr>
                <w:rFonts w:ascii="Times New Roman" w:hAnsi="Times New Roman"/>
                <w:sz w:val="24"/>
                <w:szCs w:val="24"/>
                <w:highlight w:val="green"/>
                <w:lang w:val="sq-AL" w:eastAsia="sq-AL"/>
              </w:rPr>
            </w:pPr>
            <w:r w:rsidRPr="00D60843">
              <w:rPr>
                <w:rFonts w:ascii="Times New Roman" w:hAnsi="Times New Roman"/>
                <w:sz w:val="24"/>
                <w:szCs w:val="24"/>
                <w:highlight w:val="green"/>
                <w:lang w:val="sq-AL" w:eastAsia="sq-AL"/>
              </w:rPr>
              <w:t>11</w:t>
            </w:r>
          </w:p>
        </w:tc>
      </w:tr>
      <w:tr w:rsidR="00A372D9" w:rsidRPr="00D60843" w14:paraId="1A355F13" w14:textId="77777777" w:rsidTr="00DE27E8">
        <w:trPr>
          <w:trHeight w:val="295"/>
        </w:trPr>
        <w:tc>
          <w:tcPr>
            <w:tcW w:w="2672" w:type="dxa"/>
            <w:hideMark/>
          </w:tcPr>
          <w:p w14:paraId="0B2A5152" w14:textId="77777777" w:rsidR="00A372D9" w:rsidRPr="00D60843" w:rsidRDefault="00A372D9" w:rsidP="0026382C">
            <w:pPr>
              <w:pStyle w:val="NoSpacing1"/>
              <w:jc w:val="both"/>
              <w:rPr>
                <w:rFonts w:ascii="Times New Roman" w:hAnsi="Times New Roman"/>
                <w:sz w:val="24"/>
                <w:szCs w:val="24"/>
                <w:highlight w:val="green"/>
                <w:lang w:val="sq-AL" w:eastAsia="sq-AL"/>
              </w:rPr>
            </w:pPr>
            <w:r w:rsidRPr="00D60843">
              <w:rPr>
                <w:rFonts w:ascii="Times New Roman" w:hAnsi="Times New Roman"/>
                <w:sz w:val="24"/>
                <w:szCs w:val="24"/>
                <w:highlight w:val="green"/>
                <w:lang w:val="sq-AL" w:eastAsia="sq-AL"/>
              </w:rPr>
              <w:t>Numri i drejtorëve</w:t>
            </w:r>
          </w:p>
        </w:tc>
        <w:tc>
          <w:tcPr>
            <w:tcW w:w="6777" w:type="dxa"/>
            <w:gridSpan w:val="2"/>
          </w:tcPr>
          <w:p w14:paraId="717E6D56" w14:textId="14222CE7" w:rsidR="00A372D9" w:rsidRPr="00D60843" w:rsidRDefault="00DE27E8" w:rsidP="00DE27E8">
            <w:pPr>
              <w:jc w:val="both"/>
              <w:rPr>
                <w:rFonts w:ascii="Times New Roman" w:hAnsi="Times New Roman" w:cs="Times New Roman"/>
                <w:sz w:val="24"/>
                <w:szCs w:val="24"/>
                <w:highlight w:val="green"/>
                <w:lang w:val="sq-AL"/>
              </w:rPr>
            </w:pPr>
            <w:r w:rsidRPr="00D60843">
              <w:rPr>
                <w:rFonts w:ascii="Times New Roman" w:hAnsi="Times New Roman" w:cs="Times New Roman"/>
                <w:sz w:val="24"/>
                <w:szCs w:val="24"/>
                <w:highlight w:val="green"/>
                <w:lang w:val="sq-AL"/>
              </w:rPr>
              <w:t>0</w:t>
            </w:r>
          </w:p>
        </w:tc>
      </w:tr>
    </w:tbl>
    <w:p w14:paraId="0C8D25DC" w14:textId="77777777" w:rsidR="00BA1A87" w:rsidRPr="00D60843" w:rsidRDefault="00BA1A87" w:rsidP="0026382C">
      <w:pPr>
        <w:pStyle w:val="NoSpacing1"/>
        <w:spacing w:line="276" w:lineRule="auto"/>
        <w:jc w:val="both"/>
        <w:rPr>
          <w:rFonts w:ascii="Times New Roman" w:hAnsi="Times New Roman"/>
          <w:sz w:val="24"/>
          <w:szCs w:val="24"/>
          <w:lang w:val="sq-AL"/>
        </w:rPr>
      </w:pPr>
    </w:p>
    <w:p w14:paraId="1DF2271D" w14:textId="77777777" w:rsidR="00BA1A87" w:rsidRPr="00D60843" w:rsidRDefault="008247EB" w:rsidP="0026382C">
      <w:pPr>
        <w:pStyle w:val="Heading2"/>
        <w:jc w:val="both"/>
        <w:rPr>
          <w:highlight w:val="green"/>
        </w:rPr>
      </w:pPr>
      <w:r w:rsidRPr="00D60843">
        <w:t xml:space="preserve"> </w:t>
      </w:r>
      <w:bookmarkStart w:id="21" w:name="_Toc205417331"/>
      <w:r w:rsidRPr="00D60843">
        <w:t xml:space="preserve">3.7 </w:t>
      </w:r>
      <w:r w:rsidR="00BA1A87" w:rsidRPr="00D60843">
        <w:rPr>
          <w:highlight w:val="green"/>
        </w:rPr>
        <w:t>Të dhëna për nxënësit romë dhe egjiptianë</w:t>
      </w:r>
      <w:bookmarkEnd w:id="21"/>
    </w:p>
    <w:tbl>
      <w:tblPr>
        <w:tblStyle w:val="TableGrid"/>
        <w:tblW w:w="9443" w:type="dxa"/>
        <w:tblLook w:val="04A0" w:firstRow="1" w:lastRow="0" w:firstColumn="1" w:lastColumn="0" w:noHBand="0" w:noVBand="1"/>
      </w:tblPr>
      <w:tblGrid>
        <w:gridCol w:w="829"/>
        <w:gridCol w:w="798"/>
        <w:gridCol w:w="708"/>
        <w:gridCol w:w="830"/>
        <w:gridCol w:w="738"/>
        <w:gridCol w:w="682"/>
        <w:gridCol w:w="830"/>
        <w:gridCol w:w="880"/>
        <w:gridCol w:w="685"/>
        <w:gridCol w:w="830"/>
        <w:gridCol w:w="738"/>
        <w:gridCol w:w="895"/>
      </w:tblGrid>
      <w:tr w:rsidR="00BA1A87" w:rsidRPr="00D60843" w14:paraId="19CA4697" w14:textId="77777777" w:rsidTr="00DE27E8">
        <w:trPr>
          <w:trHeight w:val="300"/>
        </w:trPr>
        <w:tc>
          <w:tcPr>
            <w:tcW w:w="9443" w:type="dxa"/>
            <w:gridSpan w:val="12"/>
            <w:noWrap/>
            <w:hideMark/>
          </w:tcPr>
          <w:p w14:paraId="5F534D53"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ROMË</w:t>
            </w:r>
          </w:p>
        </w:tc>
      </w:tr>
      <w:tr w:rsidR="00BA1A87" w:rsidRPr="00D60843" w14:paraId="62B1C1C6" w14:textId="77777777" w:rsidTr="00DE27E8">
        <w:trPr>
          <w:trHeight w:val="300"/>
        </w:trPr>
        <w:tc>
          <w:tcPr>
            <w:tcW w:w="2335" w:type="dxa"/>
            <w:gridSpan w:val="3"/>
            <w:noWrap/>
            <w:hideMark/>
          </w:tcPr>
          <w:p w14:paraId="0002D5BE" w14:textId="62776FC8"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GJITHSEJ</w:t>
            </w:r>
          </w:p>
        </w:tc>
        <w:tc>
          <w:tcPr>
            <w:tcW w:w="2250" w:type="dxa"/>
            <w:gridSpan w:val="3"/>
            <w:noWrap/>
            <w:hideMark/>
          </w:tcPr>
          <w:p w14:paraId="07CE870F"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APSH</w:t>
            </w:r>
          </w:p>
        </w:tc>
        <w:tc>
          <w:tcPr>
            <w:tcW w:w="2395" w:type="dxa"/>
            <w:gridSpan w:val="3"/>
            <w:noWrap/>
            <w:hideMark/>
          </w:tcPr>
          <w:p w14:paraId="1920044C"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ARSIMI BAZË</w:t>
            </w:r>
          </w:p>
        </w:tc>
        <w:tc>
          <w:tcPr>
            <w:tcW w:w="2463" w:type="dxa"/>
            <w:gridSpan w:val="3"/>
            <w:noWrap/>
            <w:hideMark/>
          </w:tcPr>
          <w:p w14:paraId="7C51A19B"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ARSIMI I MESËM</w:t>
            </w:r>
          </w:p>
        </w:tc>
      </w:tr>
      <w:tr w:rsidR="00BA1A87" w:rsidRPr="00D60843" w14:paraId="47A56B31" w14:textId="77777777" w:rsidTr="00DE27E8">
        <w:trPr>
          <w:trHeight w:val="300"/>
        </w:trPr>
        <w:tc>
          <w:tcPr>
            <w:tcW w:w="829" w:type="dxa"/>
            <w:noWrap/>
            <w:hideMark/>
          </w:tcPr>
          <w:p w14:paraId="5863BC8B"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Gjith</w:t>
            </w:r>
          </w:p>
        </w:tc>
        <w:tc>
          <w:tcPr>
            <w:tcW w:w="798" w:type="dxa"/>
            <w:noWrap/>
            <w:hideMark/>
          </w:tcPr>
          <w:p w14:paraId="054504C1"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F</w:t>
            </w:r>
          </w:p>
        </w:tc>
        <w:tc>
          <w:tcPr>
            <w:tcW w:w="708" w:type="dxa"/>
            <w:noWrap/>
            <w:hideMark/>
          </w:tcPr>
          <w:p w14:paraId="43D414F0"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M</w:t>
            </w:r>
          </w:p>
        </w:tc>
        <w:tc>
          <w:tcPr>
            <w:tcW w:w="830" w:type="dxa"/>
            <w:noWrap/>
            <w:hideMark/>
          </w:tcPr>
          <w:p w14:paraId="3A341733"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Gjiths</w:t>
            </w:r>
          </w:p>
        </w:tc>
        <w:tc>
          <w:tcPr>
            <w:tcW w:w="738" w:type="dxa"/>
            <w:noWrap/>
            <w:hideMark/>
          </w:tcPr>
          <w:p w14:paraId="7B6ADB76"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F</w:t>
            </w:r>
          </w:p>
        </w:tc>
        <w:tc>
          <w:tcPr>
            <w:tcW w:w="682" w:type="dxa"/>
            <w:noWrap/>
            <w:hideMark/>
          </w:tcPr>
          <w:p w14:paraId="4D723933"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M</w:t>
            </w:r>
          </w:p>
        </w:tc>
        <w:tc>
          <w:tcPr>
            <w:tcW w:w="830" w:type="dxa"/>
            <w:noWrap/>
            <w:hideMark/>
          </w:tcPr>
          <w:p w14:paraId="320932C5"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Gjiths</w:t>
            </w:r>
          </w:p>
        </w:tc>
        <w:tc>
          <w:tcPr>
            <w:tcW w:w="880" w:type="dxa"/>
            <w:noWrap/>
            <w:hideMark/>
          </w:tcPr>
          <w:p w14:paraId="25ED6FDB"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F</w:t>
            </w:r>
          </w:p>
        </w:tc>
        <w:tc>
          <w:tcPr>
            <w:tcW w:w="682" w:type="dxa"/>
            <w:noWrap/>
            <w:hideMark/>
          </w:tcPr>
          <w:p w14:paraId="20E8F88E"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M</w:t>
            </w:r>
          </w:p>
        </w:tc>
        <w:tc>
          <w:tcPr>
            <w:tcW w:w="830" w:type="dxa"/>
            <w:noWrap/>
            <w:hideMark/>
          </w:tcPr>
          <w:p w14:paraId="24942AD1"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Gjith</w:t>
            </w:r>
          </w:p>
        </w:tc>
        <w:tc>
          <w:tcPr>
            <w:tcW w:w="738" w:type="dxa"/>
            <w:noWrap/>
            <w:hideMark/>
          </w:tcPr>
          <w:p w14:paraId="633B557C"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F</w:t>
            </w:r>
          </w:p>
        </w:tc>
        <w:tc>
          <w:tcPr>
            <w:tcW w:w="895" w:type="dxa"/>
            <w:noWrap/>
            <w:hideMark/>
          </w:tcPr>
          <w:p w14:paraId="764B73C6"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M</w:t>
            </w:r>
          </w:p>
        </w:tc>
      </w:tr>
      <w:tr w:rsidR="00BA1A87" w:rsidRPr="00D60843" w14:paraId="7920C0FA" w14:textId="77777777" w:rsidTr="00DE27E8">
        <w:trPr>
          <w:trHeight w:val="300"/>
        </w:trPr>
        <w:tc>
          <w:tcPr>
            <w:tcW w:w="829" w:type="dxa"/>
            <w:noWrap/>
          </w:tcPr>
          <w:p w14:paraId="300DFECF"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53</w:t>
            </w:r>
          </w:p>
        </w:tc>
        <w:tc>
          <w:tcPr>
            <w:tcW w:w="798" w:type="dxa"/>
            <w:noWrap/>
          </w:tcPr>
          <w:p w14:paraId="23F51408"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24</w:t>
            </w:r>
          </w:p>
        </w:tc>
        <w:tc>
          <w:tcPr>
            <w:tcW w:w="708" w:type="dxa"/>
            <w:noWrap/>
          </w:tcPr>
          <w:p w14:paraId="0C0E3FAA"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29</w:t>
            </w:r>
          </w:p>
        </w:tc>
        <w:tc>
          <w:tcPr>
            <w:tcW w:w="830" w:type="dxa"/>
            <w:noWrap/>
          </w:tcPr>
          <w:p w14:paraId="19AD1E8C"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7</w:t>
            </w:r>
          </w:p>
        </w:tc>
        <w:tc>
          <w:tcPr>
            <w:tcW w:w="738" w:type="dxa"/>
            <w:noWrap/>
          </w:tcPr>
          <w:p w14:paraId="2179A6C5"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3</w:t>
            </w:r>
          </w:p>
        </w:tc>
        <w:tc>
          <w:tcPr>
            <w:tcW w:w="682" w:type="dxa"/>
            <w:noWrap/>
          </w:tcPr>
          <w:p w14:paraId="52FF9919"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4</w:t>
            </w:r>
          </w:p>
        </w:tc>
        <w:tc>
          <w:tcPr>
            <w:tcW w:w="830" w:type="dxa"/>
            <w:noWrap/>
          </w:tcPr>
          <w:p w14:paraId="32A14380"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35</w:t>
            </w:r>
          </w:p>
        </w:tc>
        <w:tc>
          <w:tcPr>
            <w:tcW w:w="880" w:type="dxa"/>
            <w:noWrap/>
          </w:tcPr>
          <w:p w14:paraId="6FA76328"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18</w:t>
            </w:r>
          </w:p>
        </w:tc>
        <w:tc>
          <w:tcPr>
            <w:tcW w:w="682" w:type="dxa"/>
            <w:noWrap/>
          </w:tcPr>
          <w:p w14:paraId="0393F7B0"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17</w:t>
            </w:r>
          </w:p>
        </w:tc>
        <w:tc>
          <w:tcPr>
            <w:tcW w:w="830" w:type="dxa"/>
            <w:noWrap/>
          </w:tcPr>
          <w:p w14:paraId="5E91BBAE"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11</w:t>
            </w:r>
          </w:p>
        </w:tc>
        <w:tc>
          <w:tcPr>
            <w:tcW w:w="738" w:type="dxa"/>
            <w:noWrap/>
          </w:tcPr>
          <w:p w14:paraId="17D9EA84"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3</w:t>
            </w:r>
          </w:p>
        </w:tc>
        <w:tc>
          <w:tcPr>
            <w:tcW w:w="895" w:type="dxa"/>
            <w:noWrap/>
          </w:tcPr>
          <w:p w14:paraId="1E067770"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8</w:t>
            </w:r>
          </w:p>
        </w:tc>
      </w:tr>
      <w:tr w:rsidR="00BA1A87" w:rsidRPr="00D60843" w14:paraId="001C8E9B" w14:textId="77777777" w:rsidTr="00DE27E8">
        <w:trPr>
          <w:trHeight w:val="300"/>
        </w:trPr>
        <w:tc>
          <w:tcPr>
            <w:tcW w:w="9443" w:type="dxa"/>
            <w:gridSpan w:val="12"/>
            <w:noWrap/>
            <w:hideMark/>
          </w:tcPr>
          <w:p w14:paraId="789826FC"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EGJIPTIANË</w:t>
            </w:r>
          </w:p>
        </w:tc>
      </w:tr>
      <w:tr w:rsidR="00BA1A87" w:rsidRPr="00D60843" w14:paraId="1E012C10" w14:textId="77777777" w:rsidTr="00DE27E8">
        <w:trPr>
          <w:trHeight w:val="300"/>
        </w:trPr>
        <w:tc>
          <w:tcPr>
            <w:tcW w:w="2335" w:type="dxa"/>
            <w:gridSpan w:val="3"/>
            <w:noWrap/>
            <w:hideMark/>
          </w:tcPr>
          <w:p w14:paraId="629789ED" w14:textId="1B082CEA"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GJITHSEJ</w:t>
            </w:r>
          </w:p>
        </w:tc>
        <w:tc>
          <w:tcPr>
            <w:tcW w:w="2250" w:type="dxa"/>
            <w:gridSpan w:val="3"/>
            <w:noWrap/>
            <w:hideMark/>
          </w:tcPr>
          <w:p w14:paraId="6A933D16"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APSH</w:t>
            </w:r>
          </w:p>
        </w:tc>
        <w:tc>
          <w:tcPr>
            <w:tcW w:w="2395" w:type="dxa"/>
            <w:gridSpan w:val="3"/>
            <w:noWrap/>
            <w:hideMark/>
          </w:tcPr>
          <w:p w14:paraId="2D9B641D"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ARSIMI BAZË</w:t>
            </w:r>
          </w:p>
        </w:tc>
        <w:tc>
          <w:tcPr>
            <w:tcW w:w="2463" w:type="dxa"/>
            <w:gridSpan w:val="3"/>
            <w:noWrap/>
            <w:hideMark/>
          </w:tcPr>
          <w:p w14:paraId="3D5C6E53"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ARSIMI I MESËM</w:t>
            </w:r>
          </w:p>
        </w:tc>
      </w:tr>
      <w:tr w:rsidR="00BA1A87" w:rsidRPr="00D60843" w14:paraId="63C7F697" w14:textId="77777777" w:rsidTr="00DE27E8">
        <w:trPr>
          <w:trHeight w:val="300"/>
        </w:trPr>
        <w:tc>
          <w:tcPr>
            <w:tcW w:w="829" w:type="dxa"/>
            <w:noWrap/>
            <w:hideMark/>
          </w:tcPr>
          <w:p w14:paraId="2E042759"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Gjith</w:t>
            </w:r>
          </w:p>
        </w:tc>
        <w:tc>
          <w:tcPr>
            <w:tcW w:w="798" w:type="dxa"/>
            <w:noWrap/>
            <w:hideMark/>
          </w:tcPr>
          <w:p w14:paraId="70664A62"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F</w:t>
            </w:r>
          </w:p>
        </w:tc>
        <w:tc>
          <w:tcPr>
            <w:tcW w:w="708" w:type="dxa"/>
            <w:noWrap/>
            <w:hideMark/>
          </w:tcPr>
          <w:p w14:paraId="1F4095A1"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M</w:t>
            </w:r>
          </w:p>
        </w:tc>
        <w:tc>
          <w:tcPr>
            <w:tcW w:w="830" w:type="dxa"/>
            <w:noWrap/>
            <w:hideMark/>
          </w:tcPr>
          <w:p w14:paraId="0BB8F711"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Gj</w:t>
            </w:r>
          </w:p>
        </w:tc>
        <w:tc>
          <w:tcPr>
            <w:tcW w:w="738" w:type="dxa"/>
            <w:noWrap/>
            <w:hideMark/>
          </w:tcPr>
          <w:p w14:paraId="51EAF5C8"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F</w:t>
            </w:r>
          </w:p>
        </w:tc>
        <w:tc>
          <w:tcPr>
            <w:tcW w:w="682" w:type="dxa"/>
            <w:noWrap/>
            <w:hideMark/>
          </w:tcPr>
          <w:p w14:paraId="3DE3D2BF"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M</w:t>
            </w:r>
          </w:p>
        </w:tc>
        <w:tc>
          <w:tcPr>
            <w:tcW w:w="830" w:type="dxa"/>
            <w:noWrap/>
            <w:hideMark/>
          </w:tcPr>
          <w:p w14:paraId="6818C21A"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Gj</w:t>
            </w:r>
          </w:p>
        </w:tc>
        <w:tc>
          <w:tcPr>
            <w:tcW w:w="880" w:type="dxa"/>
            <w:noWrap/>
            <w:hideMark/>
          </w:tcPr>
          <w:p w14:paraId="18DB3BAF"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F</w:t>
            </w:r>
          </w:p>
        </w:tc>
        <w:tc>
          <w:tcPr>
            <w:tcW w:w="682" w:type="dxa"/>
            <w:noWrap/>
            <w:hideMark/>
          </w:tcPr>
          <w:p w14:paraId="2D8D730E"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M</w:t>
            </w:r>
          </w:p>
        </w:tc>
        <w:tc>
          <w:tcPr>
            <w:tcW w:w="830" w:type="dxa"/>
            <w:noWrap/>
            <w:hideMark/>
          </w:tcPr>
          <w:p w14:paraId="2683A8B1"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Gj</w:t>
            </w:r>
          </w:p>
        </w:tc>
        <w:tc>
          <w:tcPr>
            <w:tcW w:w="738" w:type="dxa"/>
            <w:noWrap/>
            <w:hideMark/>
          </w:tcPr>
          <w:p w14:paraId="23EB6884"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F</w:t>
            </w:r>
          </w:p>
        </w:tc>
        <w:tc>
          <w:tcPr>
            <w:tcW w:w="895" w:type="dxa"/>
            <w:noWrap/>
            <w:hideMark/>
          </w:tcPr>
          <w:p w14:paraId="19155E1B"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M</w:t>
            </w:r>
          </w:p>
        </w:tc>
      </w:tr>
      <w:tr w:rsidR="00BA1A87" w:rsidRPr="00D60843" w14:paraId="64EFE46A" w14:textId="77777777" w:rsidTr="00DE27E8">
        <w:trPr>
          <w:trHeight w:val="300"/>
        </w:trPr>
        <w:tc>
          <w:tcPr>
            <w:tcW w:w="829" w:type="dxa"/>
            <w:noWrap/>
            <w:hideMark/>
          </w:tcPr>
          <w:p w14:paraId="094BF552"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248</w:t>
            </w:r>
          </w:p>
        </w:tc>
        <w:tc>
          <w:tcPr>
            <w:tcW w:w="798" w:type="dxa"/>
            <w:noWrap/>
          </w:tcPr>
          <w:p w14:paraId="420F04EF"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93</w:t>
            </w:r>
          </w:p>
        </w:tc>
        <w:tc>
          <w:tcPr>
            <w:tcW w:w="708" w:type="dxa"/>
            <w:noWrap/>
          </w:tcPr>
          <w:p w14:paraId="553D1CDD" w14:textId="77777777" w:rsidR="00BA1A87" w:rsidRPr="00D60843" w:rsidRDefault="00BA1A87" w:rsidP="00DE27E8">
            <w:pPr>
              <w:jc w:val="center"/>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155</w:t>
            </w:r>
          </w:p>
        </w:tc>
        <w:tc>
          <w:tcPr>
            <w:tcW w:w="830" w:type="dxa"/>
            <w:noWrap/>
          </w:tcPr>
          <w:p w14:paraId="24893489"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27</w:t>
            </w:r>
          </w:p>
        </w:tc>
        <w:tc>
          <w:tcPr>
            <w:tcW w:w="738" w:type="dxa"/>
            <w:noWrap/>
          </w:tcPr>
          <w:p w14:paraId="3EB134FA"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14</w:t>
            </w:r>
          </w:p>
        </w:tc>
        <w:tc>
          <w:tcPr>
            <w:tcW w:w="682" w:type="dxa"/>
            <w:noWrap/>
          </w:tcPr>
          <w:p w14:paraId="2F4A200E"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13</w:t>
            </w:r>
          </w:p>
        </w:tc>
        <w:tc>
          <w:tcPr>
            <w:tcW w:w="830" w:type="dxa"/>
            <w:noWrap/>
          </w:tcPr>
          <w:p w14:paraId="49BC8CA1"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166</w:t>
            </w:r>
          </w:p>
        </w:tc>
        <w:tc>
          <w:tcPr>
            <w:tcW w:w="880" w:type="dxa"/>
            <w:noWrap/>
          </w:tcPr>
          <w:p w14:paraId="616BEAA2"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65</w:t>
            </w:r>
          </w:p>
        </w:tc>
        <w:tc>
          <w:tcPr>
            <w:tcW w:w="682" w:type="dxa"/>
            <w:noWrap/>
          </w:tcPr>
          <w:p w14:paraId="04152325"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101</w:t>
            </w:r>
          </w:p>
        </w:tc>
        <w:tc>
          <w:tcPr>
            <w:tcW w:w="830" w:type="dxa"/>
            <w:noWrap/>
          </w:tcPr>
          <w:p w14:paraId="39F1F133"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78</w:t>
            </w:r>
          </w:p>
        </w:tc>
        <w:tc>
          <w:tcPr>
            <w:tcW w:w="738" w:type="dxa"/>
            <w:noWrap/>
          </w:tcPr>
          <w:p w14:paraId="11BEF232" w14:textId="77777777" w:rsidR="00BA1A87" w:rsidRPr="00D60843" w:rsidRDefault="00BA1A87" w:rsidP="00DE27E8">
            <w:pPr>
              <w:jc w:val="center"/>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35</w:t>
            </w:r>
          </w:p>
        </w:tc>
        <w:tc>
          <w:tcPr>
            <w:tcW w:w="895" w:type="dxa"/>
            <w:noWrap/>
          </w:tcPr>
          <w:p w14:paraId="655E1246" w14:textId="77777777" w:rsidR="00BA1A87" w:rsidRPr="00D60843" w:rsidRDefault="00BA1A87" w:rsidP="00DE27E8">
            <w:pPr>
              <w:jc w:val="center"/>
              <w:rPr>
                <w:rFonts w:ascii="Times New Roman" w:eastAsia="Times New Roman" w:hAnsi="Times New Roman" w:cs="Times New Roman"/>
                <w:color w:val="000000"/>
                <w:sz w:val="24"/>
                <w:szCs w:val="24"/>
                <w:lang w:val="sq-AL" w:eastAsia="en-GB"/>
              </w:rPr>
            </w:pPr>
            <w:r w:rsidRPr="00D60843">
              <w:rPr>
                <w:rFonts w:ascii="Times New Roman" w:eastAsia="Times New Roman" w:hAnsi="Times New Roman" w:cs="Times New Roman"/>
                <w:color w:val="000000"/>
                <w:sz w:val="24"/>
                <w:szCs w:val="24"/>
                <w:highlight w:val="green"/>
                <w:lang w:val="sq-AL" w:eastAsia="en-GB"/>
              </w:rPr>
              <w:t>43</w:t>
            </w:r>
          </w:p>
        </w:tc>
      </w:tr>
    </w:tbl>
    <w:p w14:paraId="11566A29" w14:textId="77777777" w:rsidR="004172D3" w:rsidRDefault="004172D3" w:rsidP="004172D3">
      <w:pPr>
        <w:pStyle w:val="Heading2"/>
        <w:ind w:left="360"/>
      </w:pPr>
      <w:bookmarkStart w:id="22" w:name="_Toc202532237"/>
      <w:bookmarkStart w:id="23" w:name="_Toc205417332"/>
    </w:p>
    <w:p w14:paraId="7F00A662" w14:textId="2A3326E0" w:rsidR="00F807CA" w:rsidRPr="00F807CA" w:rsidRDefault="00F807CA" w:rsidP="006B63E5">
      <w:pPr>
        <w:pStyle w:val="Heading2"/>
        <w:numPr>
          <w:ilvl w:val="1"/>
          <w:numId w:val="47"/>
        </w:numPr>
        <w:ind w:left="630" w:hanging="630"/>
      </w:pPr>
      <w:r w:rsidRPr="00F807CA">
        <w:t xml:space="preserve">Shpërndarja dhe ofrimi i shërbimit </w:t>
      </w:r>
      <w:bookmarkEnd w:id="22"/>
      <w:r w:rsidRPr="00F807CA">
        <w:t>arsimor.</w:t>
      </w:r>
      <w:bookmarkEnd w:id="23"/>
    </w:p>
    <w:p w14:paraId="56FC0A51" w14:textId="4B19F688" w:rsidR="00F807CA" w:rsidRPr="00F807CA" w:rsidRDefault="00F807CA" w:rsidP="00F807CA">
      <w:pPr>
        <w:pStyle w:val="NormalWeb"/>
        <w:jc w:val="both"/>
        <w:rPr>
          <w:lang w:val="da-DK"/>
        </w:rPr>
      </w:pPr>
      <w:r w:rsidRPr="00F807CA">
        <w:rPr>
          <w:rFonts w:eastAsia="SimSun"/>
          <w:lang w:val="da-DK"/>
        </w:rPr>
        <w:t xml:space="preserve">Në Bashkinë </w:t>
      </w:r>
      <w:bookmarkStart w:id="24" w:name="emribashkisev7"/>
      <w:bookmarkEnd w:id="24"/>
      <w:r w:rsidRPr="00F807CA">
        <w:t>Kukës</w:t>
      </w:r>
      <w:r w:rsidRPr="00F807CA">
        <w:rPr>
          <w:rFonts w:eastAsia="SimSun"/>
          <w:lang w:val="da-DK"/>
        </w:rPr>
        <w:t xml:space="preserve"> shpërndarja e institucioneve arsimore sipas njësive administrative tregon një prani të konsiderueshme të infrastrukturës shkollore dhe të arsimit parashkollor në të gjithë territorin. B</w:t>
      </w:r>
      <w:r w:rsidRPr="00F807CA">
        <w:rPr>
          <w:lang w:val="da-DK"/>
        </w:rPr>
        <w:t xml:space="preserve">azuar në të dhënat e paraqitura, në Bashkinë </w:t>
      </w:r>
      <w:bookmarkStart w:id="25" w:name="emriibashkisev9"/>
      <w:bookmarkEnd w:id="25"/>
      <w:r w:rsidRPr="00F807CA">
        <w:t>Kukës</w:t>
      </w:r>
      <w:r w:rsidRPr="00F807CA">
        <w:rPr>
          <w:lang w:val="da-DK"/>
        </w:rPr>
        <w:t xml:space="preserve"> funksionojnë </w:t>
      </w:r>
      <w:bookmarkStart w:id="26" w:name="numriikopshteve"/>
      <w:bookmarkEnd w:id="26"/>
      <w:r w:rsidRPr="00F807CA">
        <w:t>51</w:t>
      </w:r>
      <w:r w:rsidRPr="00F807CA">
        <w:rPr>
          <w:lang w:val="da-DK"/>
        </w:rPr>
        <w:t xml:space="preserve"> kopshte të shpërndara në zonat urbane dhe rurale të territorit të saj. Shpërndarja gjeografike e kopshtit tregon një përpjekje për të garantuar akses të barabartë në edukimin parashkollor, si në qendrat urbane ashtu edhe në zonat më të thella rurale.</w:t>
      </w:r>
    </w:p>
    <w:p w14:paraId="1E24A410" w14:textId="77777777" w:rsidR="00F807CA" w:rsidRPr="00F807CA" w:rsidRDefault="00F807CA" w:rsidP="00F807CA">
      <w:pPr>
        <w:jc w:val="both"/>
        <w:rPr>
          <w:rFonts w:ascii="Times New Roman" w:hAnsi="Times New Roman" w:cs="Times New Roman"/>
          <w:lang w:val="da-DK"/>
        </w:rPr>
      </w:pPr>
      <w:r w:rsidRPr="00F807CA">
        <w:rPr>
          <w:rFonts w:ascii="Times New Roman" w:hAnsi="Times New Roman" w:cs="Times New Roman"/>
          <w:lang w:val="da-DK"/>
        </w:rPr>
        <w:t xml:space="preserve"> </w:t>
      </w:r>
      <w:bookmarkStart w:id="27" w:name="tabelaekopshtevepernjesiadministrative"/>
      <w:r w:rsidRPr="00F807CA">
        <w:rPr>
          <w:rFonts w:ascii="Times New Roman" w:hAnsi="Times New Roman" w:cs="Times New Roman"/>
          <w:noProof/>
        </w:rPr>
        <w:drawing>
          <wp:inline distT="0" distB="0" distL="0" distR="0" wp14:anchorId="6787D5F1" wp14:editId="61277F80">
            <wp:extent cx="5486400" cy="3200400"/>
            <wp:effectExtent l="0" t="0" r="0" b="0"/>
            <wp:docPr id="204128194" name="Chart 204128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27"/>
    </w:p>
    <w:p w14:paraId="7EB6BD18" w14:textId="77777777" w:rsidR="00F807CA" w:rsidRPr="00F807CA" w:rsidRDefault="00F807CA" w:rsidP="00F807CA">
      <w:pPr>
        <w:rPr>
          <w:rFonts w:ascii="Times New Roman" w:hAnsi="Times New Roman" w:cs="Times New Roman"/>
        </w:rPr>
      </w:pPr>
    </w:p>
    <w:p w14:paraId="43814644" w14:textId="183142E5" w:rsidR="00F807CA" w:rsidRPr="00F807CA" w:rsidRDefault="00F807CA" w:rsidP="00F807CA">
      <w:pPr>
        <w:jc w:val="both"/>
        <w:rPr>
          <w:rFonts w:ascii="Times New Roman" w:hAnsi="Times New Roman" w:cs="Times New Roman"/>
          <w:lang w:val="da-DK"/>
        </w:rPr>
      </w:pPr>
      <w:r w:rsidRPr="00F807CA">
        <w:rPr>
          <w:rFonts w:ascii="Times New Roman" w:hAnsi="Times New Roman" w:cs="Times New Roman"/>
          <w:lang w:val="da-DK"/>
        </w:rPr>
        <w:t xml:space="preserve">Në territorin e </w:t>
      </w:r>
      <w:r w:rsidRPr="00F807CA">
        <w:rPr>
          <w:rStyle w:val="Strong"/>
          <w:rFonts w:ascii="Times New Roman" w:hAnsi="Times New Roman" w:cs="Times New Roman"/>
          <w:lang w:val="da-DK"/>
        </w:rPr>
        <w:t xml:space="preserve">Bashkisë </w:t>
      </w:r>
      <w:bookmarkStart w:id="28" w:name="emriibashkisev10"/>
      <w:bookmarkEnd w:id="28"/>
      <w:r w:rsidRPr="00F807CA">
        <w:rPr>
          <w:rFonts w:ascii="Times New Roman" w:hAnsi="Times New Roman" w:cs="Times New Roman"/>
        </w:rPr>
        <w:t>Kukës</w:t>
      </w:r>
      <w:r w:rsidRPr="00F807CA">
        <w:rPr>
          <w:rStyle w:val="Strong"/>
          <w:rFonts w:ascii="Times New Roman" w:hAnsi="Times New Roman" w:cs="Times New Roman"/>
          <w:lang w:val="da-DK"/>
        </w:rPr>
        <w:t xml:space="preserve"> </w:t>
      </w:r>
      <w:r w:rsidRPr="00F807CA">
        <w:rPr>
          <w:rFonts w:ascii="Times New Roman" w:hAnsi="Times New Roman" w:cs="Times New Roman"/>
          <w:lang w:val="da-DK"/>
        </w:rPr>
        <w:t xml:space="preserve">janë të shpërndara gjithsej </w:t>
      </w:r>
      <w:bookmarkStart w:id="29" w:name="numriishkollave"/>
      <w:bookmarkEnd w:id="29"/>
      <w:r w:rsidRPr="00F807CA">
        <w:rPr>
          <w:rFonts w:ascii="Times New Roman" w:hAnsi="Times New Roman" w:cs="Times New Roman"/>
        </w:rPr>
        <w:t>69</w:t>
      </w:r>
      <w:r w:rsidRPr="00F807CA">
        <w:rPr>
          <w:rStyle w:val="Strong"/>
          <w:rFonts w:ascii="Times New Roman" w:hAnsi="Times New Roman" w:cs="Times New Roman"/>
          <w:color w:val="FF0000"/>
          <w:lang w:val="da-DK"/>
        </w:rPr>
        <w:t xml:space="preserve"> </w:t>
      </w:r>
      <w:r w:rsidRPr="00F807CA">
        <w:rPr>
          <w:rStyle w:val="Strong"/>
          <w:rFonts w:ascii="Times New Roman" w:hAnsi="Times New Roman" w:cs="Times New Roman"/>
          <w:lang w:val="da-DK"/>
        </w:rPr>
        <w:t>institucione arsimore</w:t>
      </w:r>
      <w:r w:rsidRPr="00F807CA">
        <w:rPr>
          <w:rFonts w:ascii="Times New Roman" w:hAnsi="Times New Roman" w:cs="Times New Roman"/>
          <w:lang w:val="da-DK"/>
        </w:rPr>
        <w:t xml:space="preserve"> të niveleve të ndryshme, të cilat mbulojnë të gjitha njësitë administrative urbane dhe rurale të bashkisë. Këto inatitucione përfaqësojnë një </w:t>
      </w:r>
      <w:r w:rsidRPr="00F807CA">
        <w:rPr>
          <w:rStyle w:val="Strong"/>
          <w:rFonts w:ascii="Times New Roman" w:hAnsi="Times New Roman" w:cs="Times New Roman"/>
          <w:lang w:val="da-DK"/>
        </w:rPr>
        <w:t>rrjet të gjerë dhe të larmishëm të arsimit parauniversitar</w:t>
      </w:r>
      <w:r w:rsidRPr="00F807CA">
        <w:rPr>
          <w:rFonts w:ascii="Times New Roman" w:hAnsi="Times New Roman" w:cs="Times New Roman"/>
          <w:lang w:val="da-DK"/>
        </w:rPr>
        <w:t>.</w:t>
      </w:r>
    </w:p>
    <w:p w14:paraId="1FA75270" w14:textId="77777777" w:rsidR="00F807CA" w:rsidRDefault="00F807CA" w:rsidP="00F807CA">
      <w:pPr>
        <w:pStyle w:val="Heading3"/>
        <w:rPr>
          <w:rFonts w:ascii="Times New Roman" w:hAnsi="Times New Roman" w:cs="Times New Roman"/>
          <w:b/>
          <w:bCs/>
          <w:color w:val="000000" w:themeColor="text1"/>
          <w:lang w:val="da-DK"/>
        </w:rPr>
      </w:pPr>
      <w:bookmarkStart w:id="30" w:name="_Toc202532238"/>
    </w:p>
    <w:p w14:paraId="48E61B5A" w14:textId="77777777" w:rsidR="004172D3" w:rsidRDefault="004172D3" w:rsidP="00F807CA">
      <w:pPr>
        <w:pStyle w:val="Heading3"/>
        <w:rPr>
          <w:rFonts w:ascii="Times New Roman" w:hAnsi="Times New Roman" w:cs="Times New Roman"/>
          <w:b/>
          <w:bCs/>
          <w:color w:val="000000" w:themeColor="text1"/>
          <w:lang w:val="da-DK"/>
        </w:rPr>
      </w:pPr>
      <w:bookmarkStart w:id="31" w:name="_Toc205417333"/>
    </w:p>
    <w:bookmarkEnd w:id="30"/>
    <w:bookmarkEnd w:id="31"/>
    <w:p w14:paraId="43B80428" w14:textId="77777777" w:rsidR="00F807CA" w:rsidRPr="00EA34E2" w:rsidRDefault="00F807CA" w:rsidP="00F807CA">
      <w:pPr>
        <w:rPr>
          <w:lang w:val="da-DK"/>
        </w:rPr>
      </w:pPr>
    </w:p>
    <w:p w14:paraId="05845777" w14:textId="5F2AC4FA" w:rsidR="00F807CA" w:rsidRPr="00F807CA" w:rsidRDefault="004172D3" w:rsidP="00F807CA">
      <w:pPr>
        <w:pStyle w:val="Heading2"/>
        <w:rPr>
          <w:lang w:val="da-DK"/>
        </w:rPr>
      </w:pPr>
      <w:bookmarkStart w:id="32" w:name="_Toc202532239"/>
      <w:bookmarkStart w:id="33" w:name="_Toc205416955"/>
      <w:bookmarkStart w:id="34" w:name="_Toc205417334"/>
      <w:r>
        <w:rPr>
          <w:lang w:val="da-DK"/>
        </w:rPr>
        <w:t xml:space="preserve">3.9 </w:t>
      </w:r>
      <w:r w:rsidR="00F807CA" w:rsidRPr="00F807CA">
        <w:rPr>
          <w:lang w:val="da-DK"/>
        </w:rPr>
        <w:t>Shpërndarja dhe ofrimi i shërbimit shkollave dhe konvikteve të arsimit parauniversitar</w:t>
      </w:r>
      <w:bookmarkEnd w:id="32"/>
      <w:bookmarkEnd w:id="33"/>
      <w:bookmarkEnd w:id="34"/>
    </w:p>
    <w:p w14:paraId="411C170B" w14:textId="204B071B" w:rsidR="00F807CA" w:rsidRPr="00F807CA" w:rsidRDefault="00F807CA" w:rsidP="00F205A0">
      <w:pPr>
        <w:jc w:val="both"/>
        <w:rPr>
          <w:rFonts w:ascii="Times New Roman" w:hAnsi="Times New Roman" w:cs="Times New Roman"/>
          <w:lang w:val="da-DK"/>
        </w:rPr>
      </w:pPr>
      <w:r w:rsidRPr="00F807CA">
        <w:rPr>
          <w:rFonts w:ascii="Times New Roman" w:hAnsi="Times New Roman" w:cs="Times New Roman"/>
          <w:lang w:val="da-DK"/>
        </w:rPr>
        <w:t>Shkollat në territorin e Bashkisë janë të organizuara dhe të shpërndara në mënyrë të tillë që të mbulojnë sa më mirë nevojat arsimore të komunitetit. Ato klasifikohen në disa nivele sipas ciklit të edukimit që ofrojnë, duke përfshirë: shkolla fillore (</w:t>
      </w:r>
      <w:bookmarkStart w:id="35" w:name="numriishkollavefillore"/>
      <w:bookmarkEnd w:id="35"/>
      <w:r w:rsidRPr="00F807CA">
        <w:rPr>
          <w:rFonts w:ascii="Times New Roman" w:hAnsi="Times New Roman" w:cs="Times New Roman"/>
        </w:rPr>
        <w:t>20</w:t>
      </w:r>
      <w:r w:rsidRPr="00F807CA">
        <w:rPr>
          <w:rFonts w:ascii="Times New Roman" w:hAnsi="Times New Roman" w:cs="Times New Roman"/>
          <w:lang w:val="da-DK"/>
        </w:rPr>
        <w:t xml:space="preserve"> gjithsej), shkolla 9-vjeçare (</w:t>
      </w:r>
      <w:bookmarkStart w:id="36" w:name="numriishkollave9vjecare"/>
      <w:bookmarkEnd w:id="36"/>
      <w:r w:rsidRPr="00F807CA">
        <w:rPr>
          <w:rFonts w:ascii="Times New Roman" w:hAnsi="Times New Roman" w:cs="Times New Roman"/>
        </w:rPr>
        <w:t>42</w:t>
      </w:r>
      <w:r w:rsidRPr="00F807CA">
        <w:rPr>
          <w:rFonts w:ascii="Times New Roman" w:hAnsi="Times New Roman" w:cs="Times New Roman"/>
          <w:lang w:val="da-DK"/>
        </w:rPr>
        <w:t xml:space="preserve"> gjithsej) dhe shkolla të mesme (</w:t>
      </w:r>
      <w:bookmarkStart w:id="37" w:name="numriishkollavetemesme"/>
      <w:bookmarkEnd w:id="37"/>
      <w:r w:rsidR="00F205A0">
        <w:rPr>
          <w:rFonts w:ascii="Times New Roman" w:hAnsi="Times New Roman" w:cs="Times New Roman"/>
        </w:rPr>
        <w:t>10</w:t>
      </w:r>
      <w:r w:rsidRPr="00F807CA">
        <w:rPr>
          <w:rFonts w:ascii="Times New Roman" w:hAnsi="Times New Roman" w:cs="Times New Roman"/>
          <w:lang w:val="da-DK"/>
        </w:rPr>
        <w:t xml:space="preserve"> gjithsej).</w:t>
      </w:r>
    </w:p>
    <w:p w14:paraId="6DACDE48" w14:textId="77777777" w:rsidR="00F807CA" w:rsidRPr="00F807CA" w:rsidRDefault="00F807CA" w:rsidP="00F205A0">
      <w:pPr>
        <w:jc w:val="both"/>
        <w:rPr>
          <w:rFonts w:ascii="Times New Roman" w:hAnsi="Times New Roman" w:cs="Times New Roman"/>
          <w:lang w:val="da-DK"/>
        </w:rPr>
      </w:pPr>
      <w:r w:rsidRPr="00F807CA">
        <w:rPr>
          <w:rFonts w:ascii="Times New Roman" w:hAnsi="Times New Roman" w:cs="Times New Roman"/>
          <w:b/>
          <w:bCs/>
          <w:lang w:val="da-DK"/>
        </w:rPr>
        <w:t>Shkollat fillore</w:t>
      </w:r>
      <w:r w:rsidRPr="00F807CA">
        <w:rPr>
          <w:rFonts w:ascii="Times New Roman" w:hAnsi="Times New Roman" w:cs="Times New Roman"/>
          <w:lang w:val="da-DK"/>
        </w:rPr>
        <w:t xml:space="preserve"> u shërbejnë fëmijëve në fazat e para të edukimit, duke u ofruar njohuritë bazë në lexim, shkrim, matematikë dhe lëndë të tjera themelore. Ato janë të përhapura në mënyrë të tillë që të jenë sa më pranë vendbanimeve për të siguruar akses të lehtë për nxënësit e vegjël.</w:t>
      </w:r>
    </w:p>
    <w:p w14:paraId="1BD84F78" w14:textId="77777777" w:rsidR="00F807CA" w:rsidRPr="00F807CA" w:rsidRDefault="00F807CA" w:rsidP="00F205A0">
      <w:pPr>
        <w:jc w:val="both"/>
        <w:rPr>
          <w:rFonts w:ascii="Times New Roman" w:hAnsi="Times New Roman" w:cs="Times New Roman"/>
          <w:lang w:val="da-DK"/>
        </w:rPr>
      </w:pPr>
      <w:r w:rsidRPr="00F807CA">
        <w:rPr>
          <w:rFonts w:ascii="Times New Roman" w:hAnsi="Times New Roman" w:cs="Times New Roman"/>
          <w:b/>
          <w:bCs/>
          <w:lang w:val="da-DK"/>
        </w:rPr>
        <w:t>Shkollat 9-vjeçare</w:t>
      </w:r>
      <w:r w:rsidRPr="00F807CA">
        <w:rPr>
          <w:rFonts w:ascii="Times New Roman" w:hAnsi="Times New Roman" w:cs="Times New Roman"/>
          <w:lang w:val="da-DK"/>
        </w:rPr>
        <w:t xml:space="preserve">, gjithsej </w:t>
      </w:r>
      <w:bookmarkStart w:id="38" w:name="nrshkolla9vjecare"/>
      <w:bookmarkEnd w:id="38"/>
      <w:r w:rsidRPr="00F807CA">
        <w:rPr>
          <w:rFonts w:ascii="Times New Roman" w:hAnsi="Times New Roman" w:cs="Times New Roman"/>
        </w:rPr>
        <w:t>42</w:t>
      </w:r>
      <w:r w:rsidRPr="00F807CA">
        <w:rPr>
          <w:rFonts w:ascii="Times New Roman" w:hAnsi="Times New Roman" w:cs="Times New Roman"/>
          <w:lang w:val="da-DK"/>
        </w:rPr>
        <w:t xml:space="preserve"> në numër, përfshijnë si ciklin fillor, ashtu edhe atë të mesëm të ulët, dhe janë projektuar për të ofruar një arsim të plotë bazë. Ato luajnë një rol të rëndësishëm në zhvillimin akademik dhe shoqëror të nxënësve dhe përgatitjen e tyre për nivelin e ardhshëm arsimor.</w:t>
      </w:r>
    </w:p>
    <w:p w14:paraId="546D63DE" w14:textId="77777777" w:rsidR="00F807CA" w:rsidRPr="00F807CA" w:rsidRDefault="00F807CA" w:rsidP="00F205A0">
      <w:pPr>
        <w:jc w:val="both"/>
        <w:rPr>
          <w:rFonts w:ascii="Times New Roman" w:hAnsi="Times New Roman" w:cs="Times New Roman"/>
          <w:lang w:val="da-DK"/>
        </w:rPr>
      </w:pPr>
      <w:r w:rsidRPr="00F807CA">
        <w:rPr>
          <w:rFonts w:ascii="Times New Roman" w:hAnsi="Times New Roman" w:cs="Times New Roman"/>
          <w:b/>
          <w:bCs/>
          <w:lang w:val="da-DK"/>
        </w:rPr>
        <w:t>Shkollat e mesme</w:t>
      </w:r>
      <w:r w:rsidRPr="00F807CA">
        <w:rPr>
          <w:rFonts w:ascii="Times New Roman" w:hAnsi="Times New Roman" w:cs="Times New Roman"/>
          <w:lang w:val="da-DK"/>
        </w:rPr>
        <w:t xml:space="preserve">, në numër prej </w:t>
      </w:r>
      <w:bookmarkStart w:id="39" w:name="nrshkollamesme"/>
      <w:bookmarkEnd w:id="39"/>
      <w:r w:rsidRPr="00F807CA">
        <w:rPr>
          <w:rFonts w:ascii="Times New Roman" w:hAnsi="Times New Roman" w:cs="Times New Roman"/>
        </w:rPr>
        <w:t>9</w:t>
      </w:r>
      <w:r w:rsidRPr="00F807CA">
        <w:rPr>
          <w:rFonts w:ascii="Times New Roman" w:hAnsi="Times New Roman" w:cs="Times New Roman"/>
          <w:lang w:val="da-DK"/>
        </w:rPr>
        <w:t>, që përfshijnë gjimnazet dhe shkollat profesionale, janë institucione që synojnë të formojnë të rinjtë për studime të mëtejshme universitare apo për përgatitje për tregun e punës. Këto shkolla janë të vendosura në zona strategjike për të përfshirë një numër sa më të madh nxënësish nga zona të ndryshme të bashkisë.</w:t>
      </w:r>
    </w:p>
    <w:p w14:paraId="039D1B1C" w14:textId="77777777" w:rsidR="00F807CA" w:rsidRPr="00F807CA" w:rsidRDefault="00F807CA" w:rsidP="00F205A0">
      <w:pPr>
        <w:jc w:val="both"/>
        <w:rPr>
          <w:rFonts w:ascii="Times New Roman" w:hAnsi="Times New Roman" w:cs="Times New Roman"/>
          <w:lang w:val="da-DK"/>
        </w:rPr>
      </w:pPr>
      <w:r w:rsidRPr="00F807CA">
        <w:rPr>
          <w:rFonts w:ascii="Times New Roman" w:hAnsi="Times New Roman" w:cs="Times New Roman"/>
          <w:lang w:val="da-DK"/>
        </w:rPr>
        <w:t>Në tërësi, rrjeti arsimor i Bashkisë është konceptuar për të siguruar mundësi të barabarta arsimimi për të gjithë fëmijët dhe të rinjtë, pavarësisht vendbanimit apo kushteve ekonomike.</w:t>
      </w:r>
    </w:p>
    <w:p w14:paraId="3D25C462" w14:textId="77777777" w:rsidR="00F807CA" w:rsidRDefault="00F807CA" w:rsidP="00F807CA">
      <w:pPr>
        <w:rPr>
          <w:lang w:val="da-DK"/>
        </w:rPr>
      </w:pPr>
      <w:bookmarkStart w:id="40" w:name="tabelamenumrineshkollavepercdonjesiadmin"/>
      <w:r>
        <w:rPr>
          <w:noProof/>
        </w:rPr>
        <w:drawing>
          <wp:inline distT="0" distB="0" distL="0" distR="0" wp14:anchorId="4353427E" wp14:editId="6C2AB250">
            <wp:extent cx="5486400" cy="3200400"/>
            <wp:effectExtent l="0" t="0" r="0" b="0"/>
            <wp:docPr id="1362422566" name="Chart 1362422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40"/>
    </w:p>
    <w:p w14:paraId="6CEBBAD1" w14:textId="77777777" w:rsidR="00F807CA" w:rsidRDefault="00F807CA" w:rsidP="00F807CA"/>
    <w:p w14:paraId="456B2ED0" w14:textId="77777777" w:rsidR="004172D3" w:rsidRPr="00F807CA" w:rsidRDefault="004172D3" w:rsidP="004172D3">
      <w:pPr>
        <w:pStyle w:val="Heading3"/>
        <w:rPr>
          <w:rFonts w:ascii="Times New Roman" w:hAnsi="Times New Roman" w:cs="Times New Roman"/>
          <w:b/>
          <w:bCs/>
          <w:color w:val="000000" w:themeColor="text1"/>
          <w:lang w:val="da-DK"/>
        </w:rPr>
      </w:pPr>
      <w:bookmarkStart w:id="41" w:name="_Toc202532240"/>
      <w:bookmarkStart w:id="42" w:name="_Toc205416956"/>
      <w:bookmarkStart w:id="43" w:name="_Toc205417335"/>
      <w:r>
        <w:rPr>
          <w:rFonts w:ascii="Times New Roman" w:hAnsi="Times New Roman" w:cs="Times New Roman"/>
          <w:b/>
          <w:bCs/>
          <w:color w:val="000000" w:themeColor="text1"/>
          <w:lang w:val="da-DK"/>
        </w:rPr>
        <w:t xml:space="preserve">3.10 </w:t>
      </w:r>
      <w:r w:rsidRPr="00F807CA">
        <w:rPr>
          <w:rFonts w:ascii="Times New Roman" w:hAnsi="Times New Roman" w:cs="Times New Roman"/>
          <w:b/>
          <w:bCs/>
          <w:color w:val="000000" w:themeColor="text1"/>
          <w:lang w:val="da-DK"/>
        </w:rPr>
        <w:t>Frekuentimi</w:t>
      </w:r>
    </w:p>
    <w:p w14:paraId="3BEFBB41" w14:textId="77777777" w:rsidR="004172D3" w:rsidRPr="00EA34E2" w:rsidRDefault="004172D3" w:rsidP="004172D3">
      <w:pPr>
        <w:jc w:val="both"/>
        <w:rPr>
          <w:lang w:val="da-DK"/>
        </w:rPr>
      </w:pPr>
      <w:r w:rsidRPr="00EA34E2">
        <w:rPr>
          <w:lang w:val="da-DK"/>
        </w:rPr>
        <w:t xml:space="preserve">Në bashkinë </w:t>
      </w:r>
      <w:bookmarkStart w:id="44" w:name="Emriibashkisev111"/>
      <w:bookmarkEnd w:id="44"/>
      <w:r>
        <w:t>Kukës</w:t>
      </w:r>
      <w:r w:rsidRPr="00EA34E2">
        <w:rPr>
          <w:lang w:val="da-DK"/>
        </w:rPr>
        <w:t>,</w:t>
      </w:r>
      <w:r w:rsidRPr="00DC1ADA">
        <w:rPr>
          <w:lang w:val="da-DK"/>
        </w:rPr>
        <w:t xml:space="preserve"> sipas të dhënave më të fundit,</w:t>
      </w:r>
      <w:r w:rsidRPr="00EA34E2">
        <w:rPr>
          <w:lang w:val="da-DK"/>
        </w:rPr>
        <w:t xml:space="preserve"> numri total i fëmijëve të moshës 3-6 vjeç është </w:t>
      </w:r>
      <w:bookmarkStart w:id="45" w:name="numritotalifemijevenekopeshtinstat"/>
      <w:bookmarkEnd w:id="45"/>
      <w:r>
        <w:t>1775</w:t>
      </w:r>
      <w:r w:rsidRPr="00EA34E2">
        <w:rPr>
          <w:lang w:val="da-DK"/>
        </w:rPr>
        <w:t xml:space="preserve">, prej të cilët </w:t>
      </w:r>
      <w:bookmarkStart w:id="46" w:name="numrifemijevenekopeshtinstatdjem"/>
      <w:bookmarkEnd w:id="46"/>
      <w:r>
        <w:t>972</w:t>
      </w:r>
      <w:r w:rsidRPr="00EA34E2">
        <w:rPr>
          <w:lang w:val="da-DK"/>
        </w:rPr>
        <w:t xml:space="preserve"> janë djem dhe </w:t>
      </w:r>
      <w:bookmarkStart w:id="47" w:name="numriifemijevenekopeshtvajza"/>
      <w:bookmarkEnd w:id="47"/>
      <w:r>
        <w:t>803</w:t>
      </w:r>
      <w:r w:rsidRPr="00EA34E2">
        <w:rPr>
          <w:lang w:val="da-DK"/>
        </w:rPr>
        <w:t xml:space="preserve"> janë vajza. Nga kjo popullsi, </w:t>
      </w:r>
      <w:bookmarkStart w:id="48" w:name="numriifemijeveqendjekinkopshtin"/>
      <w:bookmarkEnd w:id="48"/>
      <w:r>
        <w:t>1007</w:t>
      </w:r>
      <w:r w:rsidRPr="00EA34E2">
        <w:rPr>
          <w:lang w:val="da-DK"/>
        </w:rPr>
        <w:t xml:space="preserve"> fëmijë ndjekin institucionet parashkollore (kopshtin), konkretisht </w:t>
      </w:r>
      <w:bookmarkStart w:id="49" w:name="ndjekinkopshtindjem"/>
      <w:bookmarkEnd w:id="49"/>
      <w:r>
        <w:t>565</w:t>
      </w:r>
      <w:r w:rsidRPr="00EA34E2">
        <w:rPr>
          <w:lang w:val="da-DK"/>
        </w:rPr>
        <w:t xml:space="preserve"> djem dhe </w:t>
      </w:r>
      <w:bookmarkStart w:id="50" w:name="ndjekinkopshtinvajza"/>
      <w:bookmarkEnd w:id="50"/>
      <w:r>
        <w:t>442</w:t>
      </w:r>
      <w:r w:rsidRPr="00EA34E2">
        <w:rPr>
          <w:lang w:val="da-DK"/>
        </w:rPr>
        <w:t xml:space="preserve"> vajza. </w:t>
      </w:r>
    </w:p>
    <w:p w14:paraId="76EF7058" w14:textId="77777777" w:rsidR="004172D3" w:rsidRPr="00EA34E2" w:rsidRDefault="004172D3" w:rsidP="004172D3">
      <w:pPr>
        <w:jc w:val="both"/>
        <w:rPr>
          <w:lang w:val="da-DK"/>
        </w:rPr>
      </w:pPr>
      <w:r w:rsidRPr="00EA34E2">
        <w:rPr>
          <w:lang w:val="da-DK"/>
        </w:rPr>
        <w:t xml:space="preserve">Kjo përfaqëson një përqindje të përgjithshme prej </w:t>
      </w:r>
      <w:bookmarkStart w:id="51" w:name="perqindjaefemijeveqendjekinkopshtin"/>
      <w:bookmarkEnd w:id="51"/>
      <w:r>
        <w:t>56.73</w:t>
      </w:r>
      <w:r w:rsidRPr="00EA34E2">
        <w:rPr>
          <w:lang w:val="da-DK"/>
        </w:rPr>
        <w:t xml:space="preserve">% të fëmijëve që janë të përfshirë në arsimimin parashkollor. Megjithatë,  </w:t>
      </w:r>
      <w:bookmarkStart w:id="52" w:name="totalfeminukndjekinkopshtin"/>
      <w:bookmarkEnd w:id="52"/>
      <w:r>
        <w:t>768</w:t>
      </w:r>
      <w:r w:rsidRPr="00EA34E2">
        <w:rPr>
          <w:lang w:val="da-DK"/>
        </w:rPr>
        <w:t xml:space="preserve"> fëmijësh ende nuk ndjekin kopshtin nga të cilët  </w:t>
      </w:r>
      <w:bookmarkStart w:id="53" w:name="djemnukndjekinkopshtin"/>
      <w:bookmarkEnd w:id="53"/>
      <w:r>
        <w:t>407</w:t>
      </w:r>
      <w:r w:rsidRPr="00EA34E2">
        <w:rPr>
          <w:lang w:val="da-DK"/>
        </w:rPr>
        <w:t xml:space="preserve"> janë djem dhe </w:t>
      </w:r>
      <w:bookmarkStart w:id="54" w:name="vajzatotalnukndjekinkopshtin"/>
      <w:bookmarkEnd w:id="54"/>
      <w:r>
        <w:t>361</w:t>
      </w:r>
      <w:r w:rsidRPr="00EA34E2">
        <w:rPr>
          <w:lang w:val="da-DK"/>
        </w:rPr>
        <w:t xml:space="preserve">  janë vajza, duke treguar një boshllëk të rëndësishëm në përfshirje që kërkon vëmendje institucionale.</w:t>
      </w:r>
    </w:p>
    <w:p w14:paraId="5AB5E7F6" w14:textId="77777777" w:rsidR="004172D3" w:rsidRPr="00EA34E2" w:rsidRDefault="004172D3" w:rsidP="004172D3">
      <w:pPr>
        <w:jc w:val="both"/>
        <w:rPr>
          <w:lang w:val="da-DK"/>
        </w:rPr>
      </w:pPr>
      <w:r w:rsidRPr="00EA34E2">
        <w:rPr>
          <w:lang w:val="da-DK"/>
        </w:rPr>
        <w:lastRenderedPageBreak/>
        <w:t xml:space="preserve">Të dhënat mbi përfshirjen e fëmijëve të moshës 3-6 vjeç në arsimin parashkollor tregojnë se në total </w:t>
      </w:r>
      <w:bookmarkStart w:id="55" w:name="perqindjaqendjekinkopshtintotal"/>
      <w:bookmarkEnd w:id="55"/>
      <w:r>
        <w:t>56.73</w:t>
      </w:r>
      <w:r w:rsidRPr="00EA34E2">
        <w:rPr>
          <w:lang w:val="da-DK"/>
        </w:rPr>
        <w:t xml:space="preserve">% e fëmijëve ndjekin kopshtin. Brenda këtij grupi, përqindja e përfshirjes ndryshon midis gjinive: </w:t>
      </w:r>
      <w:bookmarkStart w:id="56" w:name="perqindjandjekinkopstindjem"/>
      <w:bookmarkEnd w:id="56"/>
      <w:r>
        <w:t>58.13</w:t>
      </w:r>
      <w:r w:rsidRPr="00EA34E2">
        <w:rPr>
          <w:lang w:val="da-DK"/>
        </w:rPr>
        <w:t xml:space="preserve">% e djemve dhe </w:t>
      </w:r>
      <w:bookmarkStart w:id="57" w:name="perqindjandjekinkopshtinvajza"/>
      <w:bookmarkEnd w:id="57"/>
      <w:r>
        <w:t>55.04</w:t>
      </w:r>
      <w:r w:rsidRPr="00EA34E2">
        <w:rPr>
          <w:lang w:val="da-DK"/>
        </w:rPr>
        <w:t>% e vajzave janë të përfshirë në edukimin parashkollor. Ky ndryshim, tregon prirje që mund të ndikohen nga faktorë lokalë si infrastruktura, ndërgjegjësimi prindëror apo mundësitë ekonomike.</w:t>
      </w:r>
    </w:p>
    <w:p w14:paraId="0F90BC49" w14:textId="77777777" w:rsidR="004172D3" w:rsidRPr="00EA34E2" w:rsidRDefault="004172D3" w:rsidP="004172D3">
      <w:pPr>
        <w:jc w:val="both"/>
        <w:rPr>
          <w:lang w:val="da-DK"/>
        </w:rPr>
      </w:pPr>
      <w:r w:rsidRPr="00EA34E2">
        <w:rPr>
          <w:lang w:val="da-DK"/>
        </w:rPr>
        <w:t xml:space="preserve">Këto të dhëna theksojnë rëndësinë e ndërhyrjeve të fokusuara në zgjerimin e aksesit, rritjen e ndërgjegjësimit komunitar dhe përmirësimin e infrastrukturës së arsimit parashkollor, me qëllim garantimin e të drejtës për arsim të barabartë dhe gjithëpërfshirës për të gjithë fëmijët e moshës 3–6 vjeç në territorin e Bashkisë </w:t>
      </w:r>
      <w:bookmarkStart w:id="58" w:name="emriibashkisev1234"/>
      <w:bookmarkEnd w:id="58"/>
      <w:r>
        <w:t>Kukës</w:t>
      </w:r>
      <w:r w:rsidRPr="00EA34E2">
        <w:rPr>
          <w:lang w:val="da-DK"/>
        </w:rPr>
        <w:t>.</w:t>
      </w:r>
    </w:p>
    <w:p w14:paraId="4C67FB70" w14:textId="77777777" w:rsidR="004172D3" w:rsidRDefault="004172D3" w:rsidP="00F205A0">
      <w:pPr>
        <w:pStyle w:val="Heading3"/>
        <w:jc w:val="both"/>
        <w:rPr>
          <w:rFonts w:ascii="Times New Roman" w:hAnsi="Times New Roman" w:cs="Times New Roman"/>
          <w:b/>
          <w:bCs/>
          <w:color w:val="000000" w:themeColor="text1"/>
          <w:lang w:val="da-DK"/>
        </w:rPr>
      </w:pPr>
    </w:p>
    <w:p w14:paraId="5E773D7F" w14:textId="3E93EFEC" w:rsidR="00F807CA" w:rsidRPr="00F205A0" w:rsidRDefault="00F807CA" w:rsidP="00F205A0">
      <w:pPr>
        <w:pStyle w:val="Heading3"/>
        <w:jc w:val="both"/>
        <w:rPr>
          <w:rFonts w:ascii="Times New Roman" w:hAnsi="Times New Roman" w:cs="Times New Roman"/>
          <w:b/>
          <w:bCs/>
          <w:color w:val="000000" w:themeColor="text1"/>
          <w:lang w:val="da-DK"/>
        </w:rPr>
      </w:pPr>
      <w:r w:rsidRPr="00F205A0">
        <w:rPr>
          <w:rFonts w:ascii="Times New Roman" w:hAnsi="Times New Roman" w:cs="Times New Roman"/>
          <w:b/>
          <w:bCs/>
          <w:color w:val="000000" w:themeColor="text1"/>
          <w:lang w:val="da-DK"/>
        </w:rPr>
        <w:t>Frekuentimi në arsimin fillor</w:t>
      </w:r>
      <w:bookmarkEnd w:id="41"/>
      <w:bookmarkEnd w:id="42"/>
      <w:bookmarkEnd w:id="43"/>
    </w:p>
    <w:p w14:paraId="1F7F1F95" w14:textId="77777777" w:rsidR="00F807CA" w:rsidRPr="00F205A0" w:rsidRDefault="00F807CA" w:rsidP="00F205A0">
      <w:pPr>
        <w:jc w:val="both"/>
        <w:rPr>
          <w:rFonts w:ascii="Times New Roman" w:hAnsi="Times New Roman" w:cs="Times New Roman"/>
          <w:color w:val="000000" w:themeColor="text1"/>
          <w:sz w:val="24"/>
          <w:szCs w:val="24"/>
          <w:lang w:val="da-DK"/>
        </w:rPr>
      </w:pPr>
      <w:r w:rsidRPr="00F205A0">
        <w:rPr>
          <w:rFonts w:ascii="Times New Roman" w:hAnsi="Times New Roman" w:cs="Times New Roman"/>
          <w:color w:val="000000" w:themeColor="text1"/>
          <w:sz w:val="24"/>
          <w:szCs w:val="24"/>
          <w:lang w:val="da-DK"/>
        </w:rPr>
        <w:t>Në arsimin fillor janë të regjistruar gjithsej</w:t>
      </w:r>
      <w:r w:rsidRPr="00F205A0">
        <w:rPr>
          <w:rFonts w:ascii="Times New Roman" w:hAnsi="Times New Roman" w:cs="Times New Roman"/>
          <w:b/>
          <w:bCs/>
          <w:color w:val="000000" w:themeColor="text1"/>
          <w:sz w:val="24"/>
          <w:szCs w:val="24"/>
          <w:lang w:val="da-DK"/>
        </w:rPr>
        <w:t xml:space="preserve"> </w:t>
      </w:r>
      <w:bookmarkStart w:id="59" w:name="totalfillore"/>
      <w:bookmarkEnd w:id="59"/>
      <w:r w:rsidRPr="00F205A0">
        <w:rPr>
          <w:rFonts w:ascii="Times New Roman" w:hAnsi="Times New Roman" w:cs="Times New Roman"/>
          <w:color w:val="000000" w:themeColor="text1"/>
          <w:sz w:val="24"/>
          <w:szCs w:val="24"/>
        </w:rPr>
        <w:t>2554</w:t>
      </w:r>
      <w:r w:rsidRPr="00F205A0">
        <w:rPr>
          <w:rFonts w:ascii="Times New Roman" w:hAnsi="Times New Roman" w:cs="Times New Roman"/>
          <w:color w:val="000000" w:themeColor="text1"/>
          <w:sz w:val="24"/>
          <w:szCs w:val="24"/>
          <w:lang w:val="da-DK"/>
        </w:rPr>
        <w:t xml:space="preserve">, nga të cilët </w:t>
      </w:r>
      <w:bookmarkStart w:id="60" w:name="filloredjem"/>
      <w:bookmarkEnd w:id="60"/>
      <w:r w:rsidRPr="00F205A0">
        <w:rPr>
          <w:rFonts w:ascii="Times New Roman" w:hAnsi="Times New Roman" w:cs="Times New Roman"/>
          <w:color w:val="000000" w:themeColor="text1"/>
          <w:sz w:val="24"/>
          <w:szCs w:val="24"/>
        </w:rPr>
        <w:t>1397</w:t>
      </w:r>
      <w:r w:rsidRPr="00F205A0">
        <w:rPr>
          <w:rFonts w:ascii="Times New Roman" w:hAnsi="Times New Roman" w:cs="Times New Roman"/>
          <w:color w:val="000000" w:themeColor="text1"/>
          <w:sz w:val="24"/>
          <w:szCs w:val="24"/>
          <w:lang w:val="da-DK"/>
        </w:rPr>
        <w:t xml:space="preserve">  janë djem dhe </w:t>
      </w:r>
      <w:bookmarkStart w:id="61" w:name="fillorevajza"/>
      <w:bookmarkEnd w:id="61"/>
      <w:r w:rsidRPr="00F205A0">
        <w:rPr>
          <w:rFonts w:ascii="Times New Roman" w:hAnsi="Times New Roman" w:cs="Times New Roman"/>
          <w:color w:val="000000" w:themeColor="text1"/>
          <w:sz w:val="24"/>
          <w:szCs w:val="24"/>
        </w:rPr>
        <w:t>1157</w:t>
      </w:r>
      <w:r w:rsidRPr="00F205A0">
        <w:rPr>
          <w:rFonts w:ascii="Times New Roman" w:hAnsi="Times New Roman" w:cs="Times New Roman"/>
          <w:color w:val="000000" w:themeColor="text1"/>
          <w:sz w:val="24"/>
          <w:szCs w:val="24"/>
          <w:lang w:val="da-DK"/>
        </w:rPr>
        <w:t xml:space="preserve"> vajza. Sipas të dhënave të raportuara, </w:t>
      </w:r>
      <w:bookmarkStart w:id="62" w:name="perqindjefilloredjem"/>
      <w:bookmarkEnd w:id="62"/>
      <w:r w:rsidRPr="00F205A0">
        <w:rPr>
          <w:rFonts w:ascii="Times New Roman" w:hAnsi="Times New Roman" w:cs="Times New Roman"/>
          <w:color w:val="000000" w:themeColor="text1"/>
          <w:sz w:val="24"/>
          <w:szCs w:val="24"/>
        </w:rPr>
        <w:t>54.70</w:t>
      </w:r>
      <w:r w:rsidRPr="00F205A0">
        <w:rPr>
          <w:rFonts w:ascii="Times New Roman" w:hAnsi="Times New Roman" w:cs="Times New Roman"/>
          <w:b/>
          <w:bCs/>
          <w:color w:val="000000" w:themeColor="text1"/>
          <w:sz w:val="24"/>
          <w:szCs w:val="24"/>
          <w:lang w:val="da-DK"/>
        </w:rPr>
        <w:t>%</w:t>
      </w:r>
      <w:r w:rsidRPr="00F205A0">
        <w:rPr>
          <w:rFonts w:ascii="Times New Roman" w:hAnsi="Times New Roman" w:cs="Times New Roman"/>
          <w:color w:val="000000" w:themeColor="text1"/>
          <w:sz w:val="24"/>
          <w:szCs w:val="24"/>
          <w:lang w:val="da-DK"/>
        </w:rPr>
        <w:t xml:space="preserve"> e tyre janë djem dhe </w:t>
      </w:r>
      <w:bookmarkStart w:id="63" w:name="perqindjefillorevajza"/>
      <w:bookmarkEnd w:id="63"/>
      <w:r w:rsidRPr="00F205A0">
        <w:rPr>
          <w:rFonts w:ascii="Times New Roman" w:hAnsi="Times New Roman" w:cs="Times New Roman"/>
          <w:color w:val="000000" w:themeColor="text1"/>
          <w:sz w:val="24"/>
          <w:szCs w:val="24"/>
        </w:rPr>
        <w:t>45.30</w:t>
      </w:r>
      <w:r w:rsidRPr="00F205A0">
        <w:rPr>
          <w:rFonts w:ascii="Times New Roman" w:hAnsi="Times New Roman" w:cs="Times New Roman"/>
          <w:b/>
          <w:bCs/>
          <w:color w:val="000000" w:themeColor="text1"/>
          <w:sz w:val="24"/>
          <w:szCs w:val="24"/>
          <w:lang w:val="da-DK"/>
        </w:rPr>
        <w:t>%</w:t>
      </w:r>
      <w:r w:rsidRPr="00F205A0">
        <w:rPr>
          <w:rFonts w:ascii="Times New Roman" w:hAnsi="Times New Roman" w:cs="Times New Roman"/>
          <w:color w:val="000000" w:themeColor="text1"/>
          <w:sz w:val="24"/>
          <w:szCs w:val="24"/>
          <w:lang w:val="da-DK"/>
        </w:rPr>
        <w:t xml:space="preserve"> vajza. Kjo ndarje reflekton situatën e përfshirjes në këtë nivel arsimor, e cila ndryshon nga njësi në njësi, në varësi të kushteve lokale, demografisë, dhe mundësive të ofruara në komunitet. Të dhënat nënvizojnë rëndësinë e vazhdimit të përpjekjeve për të garantuar akses të barabartë dhe gjithëpërfshirës në arsimin fillor për të gjithë fëmijët, pavarësisht vendbanimit apo karakteristikave të tjera sociale. Sigurimi i kushteve të përshtatshme për ndjekjen e shkollës dhe mbështetja institucionale mbeten faktorë kyç për përmirësimin e mëtejshëm të përfshirjes.</w:t>
      </w:r>
    </w:p>
    <w:p w14:paraId="6AEB66ED" w14:textId="77777777" w:rsidR="00F807CA" w:rsidRPr="00F205A0" w:rsidRDefault="00F807CA" w:rsidP="00F205A0">
      <w:pPr>
        <w:pStyle w:val="Heading3"/>
        <w:jc w:val="both"/>
        <w:rPr>
          <w:rFonts w:ascii="Times New Roman" w:hAnsi="Times New Roman" w:cs="Times New Roman"/>
          <w:b/>
          <w:bCs/>
          <w:color w:val="000000" w:themeColor="text1"/>
          <w:lang w:val="da-DK"/>
        </w:rPr>
      </w:pPr>
      <w:bookmarkStart w:id="64" w:name="_Toc202532241"/>
      <w:bookmarkStart w:id="65" w:name="_Toc205416957"/>
      <w:bookmarkStart w:id="66" w:name="_Toc205417336"/>
      <w:r w:rsidRPr="00F205A0">
        <w:rPr>
          <w:rFonts w:ascii="Times New Roman" w:hAnsi="Times New Roman" w:cs="Times New Roman"/>
          <w:b/>
          <w:bCs/>
          <w:color w:val="000000" w:themeColor="text1"/>
          <w:lang w:val="da-DK"/>
        </w:rPr>
        <w:t>Frekuentimi arsimi 9-vjecar</w:t>
      </w:r>
      <w:bookmarkEnd w:id="64"/>
      <w:bookmarkEnd w:id="65"/>
      <w:bookmarkEnd w:id="66"/>
    </w:p>
    <w:p w14:paraId="63D87D18" w14:textId="77777777" w:rsidR="00F807CA" w:rsidRPr="00F205A0" w:rsidRDefault="00F807CA" w:rsidP="00F205A0">
      <w:pPr>
        <w:jc w:val="both"/>
        <w:rPr>
          <w:rFonts w:ascii="Times New Roman" w:hAnsi="Times New Roman" w:cs="Times New Roman"/>
          <w:color w:val="000000" w:themeColor="text1"/>
          <w:sz w:val="24"/>
          <w:szCs w:val="24"/>
          <w:lang w:val="da-DK"/>
        </w:rPr>
      </w:pPr>
      <w:r w:rsidRPr="00F205A0">
        <w:rPr>
          <w:rFonts w:ascii="Times New Roman" w:hAnsi="Times New Roman" w:cs="Times New Roman"/>
          <w:color w:val="000000" w:themeColor="text1"/>
          <w:sz w:val="24"/>
          <w:szCs w:val="24"/>
          <w:lang w:val="da-DK"/>
        </w:rPr>
        <w:t xml:space="preserve">Në arsimin 9-vjeçar janë të regjistruar gjithsej </w:t>
      </w:r>
      <w:bookmarkStart w:id="67" w:name="total9vjecare"/>
      <w:bookmarkEnd w:id="67"/>
      <w:r w:rsidRPr="00F205A0">
        <w:rPr>
          <w:rFonts w:ascii="Times New Roman" w:hAnsi="Times New Roman" w:cs="Times New Roman"/>
          <w:color w:val="000000" w:themeColor="text1"/>
          <w:sz w:val="24"/>
          <w:szCs w:val="24"/>
        </w:rPr>
        <w:t>2330</w:t>
      </w:r>
      <w:r w:rsidRPr="00F205A0">
        <w:rPr>
          <w:rFonts w:ascii="Times New Roman" w:hAnsi="Times New Roman" w:cs="Times New Roman"/>
          <w:color w:val="000000" w:themeColor="text1"/>
          <w:sz w:val="24"/>
          <w:szCs w:val="24"/>
          <w:lang w:val="da-DK"/>
        </w:rPr>
        <w:t xml:space="preserve"> nxënës, prej të cilëve </w:t>
      </w:r>
      <w:bookmarkStart w:id="68" w:name="djem9vjecare"/>
      <w:bookmarkEnd w:id="68"/>
      <w:r w:rsidRPr="00F205A0">
        <w:rPr>
          <w:rFonts w:ascii="Times New Roman" w:hAnsi="Times New Roman" w:cs="Times New Roman"/>
          <w:color w:val="000000" w:themeColor="text1"/>
          <w:sz w:val="24"/>
          <w:szCs w:val="24"/>
        </w:rPr>
        <w:t>1247</w:t>
      </w:r>
      <w:r w:rsidRPr="00F205A0">
        <w:rPr>
          <w:rFonts w:ascii="Times New Roman" w:hAnsi="Times New Roman" w:cs="Times New Roman"/>
          <w:color w:val="000000" w:themeColor="text1"/>
          <w:sz w:val="24"/>
          <w:szCs w:val="24"/>
          <w:lang w:val="da-DK"/>
        </w:rPr>
        <w:t xml:space="preserve"> janë djem dhe </w:t>
      </w:r>
      <w:bookmarkStart w:id="69" w:name="vajza9vjecare"/>
      <w:bookmarkEnd w:id="69"/>
      <w:r w:rsidRPr="00F205A0">
        <w:rPr>
          <w:rFonts w:ascii="Times New Roman" w:hAnsi="Times New Roman" w:cs="Times New Roman"/>
          <w:color w:val="000000" w:themeColor="text1"/>
          <w:sz w:val="24"/>
          <w:szCs w:val="24"/>
        </w:rPr>
        <w:t>1083</w:t>
      </w:r>
      <w:r w:rsidRPr="00F205A0">
        <w:rPr>
          <w:rFonts w:ascii="Times New Roman" w:hAnsi="Times New Roman" w:cs="Times New Roman"/>
          <w:color w:val="000000" w:themeColor="text1"/>
          <w:sz w:val="24"/>
          <w:szCs w:val="24"/>
          <w:lang w:val="da-DK"/>
        </w:rPr>
        <w:t xml:space="preserve"> vajza. Sipas të dhënave, </w:t>
      </w:r>
      <w:bookmarkStart w:id="70" w:name="perqindjedjem9vjecare"/>
      <w:bookmarkEnd w:id="70"/>
      <w:r w:rsidRPr="00F205A0">
        <w:rPr>
          <w:rFonts w:ascii="Times New Roman" w:hAnsi="Times New Roman" w:cs="Times New Roman"/>
          <w:color w:val="000000" w:themeColor="text1"/>
          <w:sz w:val="24"/>
          <w:szCs w:val="24"/>
        </w:rPr>
        <w:t>53.52</w:t>
      </w:r>
      <w:r w:rsidRPr="00F205A0">
        <w:rPr>
          <w:rFonts w:ascii="Times New Roman" w:hAnsi="Times New Roman" w:cs="Times New Roman"/>
          <w:b/>
          <w:bCs/>
          <w:color w:val="000000" w:themeColor="text1"/>
          <w:sz w:val="24"/>
          <w:szCs w:val="24"/>
          <w:lang w:val="da-DK"/>
        </w:rPr>
        <w:t>%</w:t>
      </w:r>
      <w:r w:rsidRPr="00F205A0">
        <w:rPr>
          <w:rFonts w:ascii="Times New Roman" w:hAnsi="Times New Roman" w:cs="Times New Roman"/>
          <w:color w:val="000000" w:themeColor="text1"/>
          <w:sz w:val="24"/>
          <w:szCs w:val="24"/>
          <w:lang w:val="da-DK"/>
        </w:rPr>
        <w:t xml:space="preserve"> e nxënësve janë djem dhe </w:t>
      </w:r>
      <w:bookmarkStart w:id="71" w:name="perqindjevajza9vjecare"/>
      <w:bookmarkEnd w:id="71"/>
      <w:r w:rsidRPr="00F205A0">
        <w:rPr>
          <w:rFonts w:ascii="Times New Roman" w:hAnsi="Times New Roman" w:cs="Times New Roman"/>
          <w:color w:val="000000" w:themeColor="text1"/>
          <w:sz w:val="24"/>
          <w:szCs w:val="24"/>
        </w:rPr>
        <w:t>46.48</w:t>
      </w:r>
      <w:r w:rsidRPr="00F205A0">
        <w:rPr>
          <w:rFonts w:ascii="Times New Roman" w:hAnsi="Times New Roman" w:cs="Times New Roman"/>
          <w:b/>
          <w:bCs/>
          <w:color w:val="000000" w:themeColor="text1"/>
          <w:sz w:val="24"/>
          <w:szCs w:val="24"/>
          <w:lang w:val="da-DK"/>
        </w:rPr>
        <w:t>%</w:t>
      </w:r>
      <w:r w:rsidRPr="00F205A0">
        <w:rPr>
          <w:rFonts w:ascii="Times New Roman" w:hAnsi="Times New Roman" w:cs="Times New Roman"/>
          <w:color w:val="000000" w:themeColor="text1"/>
          <w:sz w:val="24"/>
          <w:szCs w:val="24"/>
          <w:lang w:val="da-DK"/>
        </w:rPr>
        <w:t xml:space="preserve"> janë vajza. Kjo shpërndarje pasqyron situatën aktuale të përfshirjes në këtë nivel arsimor, e cila ndryshon nga njësi në njësi dhe ndikohet nga faktorë të ndryshëm lokalë. Pavarësisht variacioneve, këto të dhëna nënvizojnë rëndësinë e monitorimit të rregullt të pjesëmarrjes së fëmijëve në arsim dhe nevojën për politika që mbështesin vazhdimësinë e shkollimit për të gjithë. Sigurimi i kushteve të favorshme për ndjekjen e arsimit 9-vjeçar është thelbësor për garantimin e një zhvillimi të qëndrueshëm dhe të barabartë për çdo fëmijë.</w:t>
      </w:r>
    </w:p>
    <w:p w14:paraId="0343EA3F" w14:textId="77777777" w:rsidR="00F807CA" w:rsidRPr="00F205A0" w:rsidRDefault="00F807CA" w:rsidP="00F205A0">
      <w:pPr>
        <w:pStyle w:val="Heading3"/>
        <w:jc w:val="both"/>
        <w:rPr>
          <w:rFonts w:ascii="Times New Roman" w:hAnsi="Times New Roman" w:cs="Times New Roman"/>
          <w:b/>
          <w:bCs/>
          <w:color w:val="000000" w:themeColor="text1"/>
          <w:lang w:val="da-DK"/>
        </w:rPr>
      </w:pPr>
      <w:bookmarkStart w:id="72" w:name="_Toc202532242"/>
      <w:bookmarkStart w:id="73" w:name="_Toc205416958"/>
      <w:bookmarkStart w:id="74" w:name="_Toc205417337"/>
      <w:r w:rsidRPr="00F205A0">
        <w:rPr>
          <w:rFonts w:ascii="Times New Roman" w:hAnsi="Times New Roman" w:cs="Times New Roman"/>
          <w:b/>
          <w:bCs/>
          <w:color w:val="000000" w:themeColor="text1"/>
          <w:lang w:val="da-DK"/>
        </w:rPr>
        <w:t>Frekuentimi arsimi i mesem</w:t>
      </w:r>
      <w:bookmarkEnd w:id="72"/>
      <w:bookmarkEnd w:id="73"/>
      <w:bookmarkEnd w:id="74"/>
    </w:p>
    <w:p w14:paraId="5F7E3546" w14:textId="77777777" w:rsidR="00F807CA" w:rsidRPr="00F205A0" w:rsidRDefault="00F807CA" w:rsidP="00F205A0">
      <w:pPr>
        <w:jc w:val="both"/>
        <w:rPr>
          <w:rFonts w:ascii="Times New Roman" w:hAnsi="Times New Roman" w:cs="Times New Roman"/>
          <w:color w:val="000000" w:themeColor="text1"/>
          <w:sz w:val="24"/>
          <w:szCs w:val="24"/>
          <w:lang w:val="da-DK"/>
        </w:rPr>
      </w:pPr>
      <w:r w:rsidRPr="00F205A0">
        <w:rPr>
          <w:rFonts w:ascii="Times New Roman" w:hAnsi="Times New Roman" w:cs="Times New Roman"/>
          <w:color w:val="000000" w:themeColor="text1"/>
          <w:sz w:val="24"/>
          <w:szCs w:val="24"/>
          <w:lang w:val="da-DK"/>
        </w:rPr>
        <w:t xml:space="preserve">Në arsimin e mesëm janë të regjistruar gjithsej </w:t>
      </w:r>
      <w:bookmarkStart w:id="75" w:name="totalmesme"/>
      <w:bookmarkEnd w:id="75"/>
      <w:r w:rsidRPr="00F205A0">
        <w:rPr>
          <w:rFonts w:ascii="Times New Roman" w:hAnsi="Times New Roman" w:cs="Times New Roman"/>
          <w:color w:val="000000" w:themeColor="text1"/>
          <w:sz w:val="24"/>
          <w:szCs w:val="24"/>
        </w:rPr>
        <w:t>1707</w:t>
      </w:r>
      <w:r w:rsidRPr="00F205A0">
        <w:rPr>
          <w:rFonts w:ascii="Times New Roman" w:hAnsi="Times New Roman" w:cs="Times New Roman"/>
          <w:color w:val="000000" w:themeColor="text1"/>
          <w:sz w:val="24"/>
          <w:szCs w:val="24"/>
          <w:lang w:val="da-DK"/>
        </w:rPr>
        <w:t xml:space="preserve"> nxënës, nga të cilët </w:t>
      </w:r>
      <w:bookmarkStart w:id="76" w:name="djemmesme"/>
      <w:bookmarkEnd w:id="76"/>
      <w:r w:rsidRPr="00F205A0">
        <w:rPr>
          <w:rFonts w:ascii="Times New Roman" w:hAnsi="Times New Roman" w:cs="Times New Roman"/>
          <w:color w:val="000000" w:themeColor="text1"/>
          <w:sz w:val="24"/>
          <w:szCs w:val="24"/>
        </w:rPr>
        <w:t>914</w:t>
      </w:r>
      <w:r w:rsidRPr="00F205A0">
        <w:rPr>
          <w:rFonts w:ascii="Times New Roman" w:hAnsi="Times New Roman" w:cs="Times New Roman"/>
          <w:color w:val="000000" w:themeColor="text1"/>
          <w:sz w:val="24"/>
          <w:szCs w:val="24"/>
          <w:lang w:val="da-DK"/>
        </w:rPr>
        <w:t xml:space="preserve"> janë djem dhe </w:t>
      </w:r>
      <w:bookmarkStart w:id="77" w:name="vajzamesme"/>
      <w:bookmarkEnd w:id="77"/>
      <w:r w:rsidRPr="00F205A0">
        <w:rPr>
          <w:rFonts w:ascii="Times New Roman" w:hAnsi="Times New Roman" w:cs="Times New Roman"/>
          <w:color w:val="000000" w:themeColor="text1"/>
          <w:sz w:val="24"/>
          <w:szCs w:val="24"/>
        </w:rPr>
        <w:t>793</w:t>
      </w:r>
      <w:r w:rsidRPr="00F205A0">
        <w:rPr>
          <w:rFonts w:ascii="Times New Roman" w:hAnsi="Times New Roman" w:cs="Times New Roman"/>
          <w:color w:val="000000" w:themeColor="text1"/>
          <w:sz w:val="24"/>
          <w:szCs w:val="24"/>
          <w:lang w:val="da-DK"/>
        </w:rPr>
        <w:t xml:space="preserve"> vajza, përkatësisht </w:t>
      </w:r>
      <w:bookmarkStart w:id="78" w:name="perqindjamesmedjem"/>
      <w:bookmarkEnd w:id="78"/>
      <w:r w:rsidRPr="00F205A0">
        <w:rPr>
          <w:rFonts w:ascii="Times New Roman" w:hAnsi="Times New Roman" w:cs="Times New Roman"/>
          <w:color w:val="000000" w:themeColor="text1"/>
          <w:sz w:val="24"/>
          <w:szCs w:val="24"/>
        </w:rPr>
        <w:t>53.54</w:t>
      </w:r>
      <w:r w:rsidRPr="00F205A0">
        <w:rPr>
          <w:rFonts w:ascii="Times New Roman" w:hAnsi="Times New Roman" w:cs="Times New Roman"/>
          <w:b/>
          <w:bCs/>
          <w:color w:val="000000" w:themeColor="text1"/>
          <w:sz w:val="24"/>
          <w:szCs w:val="24"/>
          <w:lang w:val="da-DK"/>
        </w:rPr>
        <w:t>%</w:t>
      </w:r>
      <w:r w:rsidRPr="00F205A0">
        <w:rPr>
          <w:rFonts w:ascii="Times New Roman" w:hAnsi="Times New Roman" w:cs="Times New Roman"/>
          <w:color w:val="000000" w:themeColor="text1"/>
          <w:sz w:val="24"/>
          <w:szCs w:val="24"/>
          <w:lang w:val="da-DK"/>
        </w:rPr>
        <w:t xml:space="preserve"> djem dhe </w:t>
      </w:r>
      <w:bookmarkStart w:id="79" w:name="perqindjamesmevajza"/>
      <w:bookmarkEnd w:id="79"/>
      <w:r w:rsidRPr="00F205A0">
        <w:rPr>
          <w:rFonts w:ascii="Times New Roman" w:hAnsi="Times New Roman" w:cs="Times New Roman"/>
          <w:color w:val="000000" w:themeColor="text1"/>
          <w:sz w:val="24"/>
          <w:szCs w:val="24"/>
        </w:rPr>
        <w:t>46.46</w:t>
      </w:r>
      <w:r w:rsidRPr="00F205A0">
        <w:rPr>
          <w:rFonts w:ascii="Times New Roman" w:hAnsi="Times New Roman" w:cs="Times New Roman"/>
          <w:b/>
          <w:bCs/>
          <w:color w:val="000000" w:themeColor="text1"/>
          <w:sz w:val="24"/>
          <w:szCs w:val="24"/>
          <w:lang w:val="da-DK"/>
        </w:rPr>
        <w:t>%</w:t>
      </w:r>
      <w:r w:rsidRPr="00F205A0">
        <w:rPr>
          <w:rFonts w:ascii="Times New Roman" w:hAnsi="Times New Roman" w:cs="Times New Roman"/>
          <w:color w:val="000000" w:themeColor="text1"/>
          <w:sz w:val="24"/>
          <w:szCs w:val="24"/>
          <w:lang w:val="da-DK"/>
        </w:rPr>
        <w:t xml:space="preserve"> vajza. Ndarja gjinore në këtë nivel arsimor pasqyron situatën e raportuar për njësinë përkatëse, por këto përqindje mund të jenë të ndryshme në zona të tjera. Shpërndarja e pjesëmarrjes në arsimin e mesëm ndikohet nga faktorë të shumtë si zgjedhjet individuale, mundësitë për të ndjekur shkolla të përgjithshme apo profesionale, si dhe faktorë socialë, ekonomikë apo kulturorë. Kjo e bën të nevojshme që të mbështetet përfshirja e vazhdueshme dhe gjithëpërfshirëse në këtë nivel të rëndësishëm të arsimit.</w:t>
      </w:r>
    </w:p>
    <w:p w14:paraId="07CE95BA" w14:textId="77777777" w:rsidR="00F807CA" w:rsidRPr="005D38B6" w:rsidRDefault="00F807CA" w:rsidP="00F205A0">
      <w:pPr>
        <w:pStyle w:val="Heading2"/>
        <w:jc w:val="both"/>
        <w:rPr>
          <w:lang w:val="da-DK"/>
        </w:rPr>
      </w:pPr>
      <w:bookmarkStart w:id="80" w:name="_Toc202532243"/>
      <w:bookmarkStart w:id="81" w:name="_Toc205417338"/>
      <w:r w:rsidRPr="005D38B6">
        <w:rPr>
          <w:lang w:val="da-DK"/>
        </w:rPr>
        <w:t>Profili i njësive administrative</w:t>
      </w:r>
      <w:bookmarkEnd w:id="80"/>
      <w:bookmarkEnd w:id="81"/>
    </w:p>
    <w:p w14:paraId="50087410" w14:textId="77777777" w:rsidR="00F807CA" w:rsidRPr="00F205A0" w:rsidRDefault="00F807CA" w:rsidP="00F807CA">
      <w:pPr>
        <w:pStyle w:val="Heading3"/>
        <w:rPr>
          <w:rFonts w:ascii="Times New Roman" w:hAnsi="Times New Roman" w:cs="Times New Roman"/>
          <w:b/>
          <w:bCs/>
          <w:color w:val="000000" w:themeColor="text1"/>
        </w:rPr>
      </w:pPr>
      <w:bookmarkStart w:id="82" w:name="profiliinjesiveadministrative"/>
      <w:bookmarkStart w:id="83" w:name="_Toc202532244"/>
      <w:bookmarkStart w:id="84" w:name="_Toc205417339"/>
      <w:bookmarkEnd w:id="82"/>
      <w:r w:rsidRPr="00F205A0">
        <w:rPr>
          <w:rFonts w:ascii="Times New Roman" w:hAnsi="Times New Roman" w:cs="Times New Roman"/>
          <w:b/>
          <w:bCs/>
          <w:color w:val="000000" w:themeColor="text1"/>
        </w:rPr>
        <w:t xml:space="preserve">Njësia Administrative: </w:t>
      </w:r>
      <w:bookmarkStart w:id="85" w:name="emriinjesiseadministrative"/>
      <w:bookmarkEnd w:id="85"/>
      <w:r w:rsidRPr="00F205A0">
        <w:rPr>
          <w:rFonts w:ascii="Times New Roman" w:hAnsi="Times New Roman" w:cs="Times New Roman"/>
          <w:b/>
          <w:bCs/>
          <w:color w:val="000000" w:themeColor="text1"/>
        </w:rPr>
        <w:t>Shishtavec</w:t>
      </w:r>
      <w:bookmarkEnd w:id="83"/>
      <w:bookmarkEnd w:id="84"/>
    </w:p>
    <w:p w14:paraId="6F59727C" w14:textId="77777777" w:rsidR="00F807CA" w:rsidRPr="00F205A0" w:rsidRDefault="00F807CA" w:rsidP="00F807CA">
      <w:pPr>
        <w:pStyle w:val="Heading4"/>
        <w:rPr>
          <w:rFonts w:ascii="Times New Roman" w:hAnsi="Times New Roman" w:cs="Times New Roman"/>
          <w:b/>
          <w:bCs/>
          <w:color w:val="000000" w:themeColor="text1"/>
          <w:sz w:val="24"/>
          <w:szCs w:val="24"/>
        </w:rPr>
      </w:pPr>
      <w:r w:rsidRPr="00F205A0">
        <w:rPr>
          <w:rFonts w:ascii="Times New Roman" w:hAnsi="Times New Roman" w:cs="Times New Roman"/>
          <w:b/>
          <w:bCs/>
          <w:color w:val="000000" w:themeColor="text1"/>
          <w:sz w:val="24"/>
          <w:szCs w:val="24"/>
        </w:rPr>
        <w:t>Shkollat</w:t>
      </w:r>
    </w:p>
    <w:p w14:paraId="5589F5BB"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Në total, funksionojnë </w:t>
      </w:r>
      <w:bookmarkStart w:id="86" w:name="numritotalishkollave"/>
      <w:bookmarkEnd w:id="86"/>
      <w:r w:rsidRPr="00F205A0">
        <w:rPr>
          <w:rFonts w:ascii="Times New Roman" w:hAnsi="Times New Roman" w:cs="Times New Roman"/>
          <w:color w:val="000000" w:themeColor="text1"/>
          <w:sz w:val="24"/>
          <w:szCs w:val="24"/>
        </w:rPr>
        <w:t xml:space="preserve">6 shkolla, të cilat janë të shpërndara në mënyrë të tillë që të mbulojnë nevojat arsimore të komunitetit lokal. Nga këto, </w:t>
      </w:r>
      <w:bookmarkStart w:id="87" w:name="numrishkollavefillore"/>
      <w:bookmarkEnd w:id="87"/>
      <w:r w:rsidRPr="00F205A0">
        <w:rPr>
          <w:rFonts w:ascii="Times New Roman" w:hAnsi="Times New Roman" w:cs="Times New Roman"/>
          <w:color w:val="000000" w:themeColor="text1"/>
          <w:sz w:val="24"/>
          <w:szCs w:val="24"/>
        </w:rPr>
        <w:t xml:space="preserve">2 shkolla janë në ciklin fillor, ndërsa </w:t>
      </w:r>
      <w:bookmarkStart w:id="88" w:name="numriishkollavenenvjecare"/>
      <w:bookmarkEnd w:id="88"/>
      <w:r w:rsidRPr="00F205A0">
        <w:rPr>
          <w:rFonts w:ascii="Times New Roman" w:hAnsi="Times New Roman" w:cs="Times New Roman"/>
          <w:color w:val="000000" w:themeColor="text1"/>
          <w:sz w:val="24"/>
          <w:szCs w:val="24"/>
        </w:rPr>
        <w:t xml:space="preserve">3 prej tyre janë shkolla 9-vjeçare që ofrojnë ciklin bazë të arsimit, dhe </w:t>
      </w:r>
      <w:bookmarkStart w:id="89" w:name="numrishkollavetemesme"/>
      <w:bookmarkEnd w:id="89"/>
      <w:r w:rsidRPr="00F205A0">
        <w:rPr>
          <w:rFonts w:ascii="Times New Roman" w:hAnsi="Times New Roman" w:cs="Times New Roman"/>
          <w:color w:val="000000" w:themeColor="text1"/>
          <w:sz w:val="24"/>
          <w:szCs w:val="24"/>
        </w:rPr>
        <w:t>1 janë shkolla të mesme që u japin të rinjve mundësinë për të vijuar me arsimin e lartë apo për të hyrë në tregun e punës me përgatitje profesionale.</w:t>
      </w:r>
    </w:p>
    <w:p w14:paraId="28A4FC59"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lastRenderedPageBreak/>
        <w:t>Përmes këtij sistemi, njësia siguron një shtrirje të gjerë të shërbimeve arsimore, duke kontribuar në zhvillimin e qëndrueshëm të komunitetit dhe krijimin e kushteve për rritje të nivelit të arsimimit dhe mirëqenies sociale.</w:t>
      </w:r>
    </w:p>
    <w:p w14:paraId="5C71AE02" w14:textId="77777777" w:rsidR="00F807CA"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3DBF346C" w14:textId="77777777" w:rsidR="00F205A0" w:rsidRPr="00F205A0" w:rsidRDefault="00F205A0" w:rsidP="00F807CA">
      <w:pPr>
        <w:rPr>
          <w:rFonts w:ascii="Times New Roman" w:hAnsi="Times New Roman" w:cs="Times New Roman"/>
          <w:color w:val="000000" w:themeColor="text1"/>
          <w:sz w:val="24"/>
          <w:szCs w:val="24"/>
        </w:rPr>
      </w:pPr>
    </w:p>
    <w:p w14:paraId="38551223" w14:textId="77777777" w:rsidR="00F807CA" w:rsidRPr="00F205A0" w:rsidRDefault="00F807CA" w:rsidP="00F807CA">
      <w:pPr>
        <w:rPr>
          <w:rFonts w:ascii="Times New Roman" w:hAnsi="Times New Roman" w:cs="Times New Roman"/>
          <w:color w:val="000000" w:themeColor="text1"/>
          <w:sz w:val="24"/>
          <w:szCs w:val="24"/>
        </w:rPr>
      </w:pPr>
      <w:bookmarkStart w:id="90" w:name="klasifikimiishkollave"/>
      <w:bookmarkEnd w:id="90"/>
      <w:r w:rsidRPr="00F205A0">
        <w:rPr>
          <w:rFonts w:ascii="Times New Roman" w:hAnsi="Times New Roman" w:cs="Times New Roman"/>
          <w:color w:val="000000" w:themeColor="text1"/>
          <w:sz w:val="24"/>
          <w:szCs w:val="24"/>
        </w:rPr>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1740146D" w14:textId="77777777" w:rsidTr="006A79EE">
        <w:trPr>
          <w:trHeight w:val="449"/>
          <w:jc w:val="center"/>
        </w:trPr>
        <w:tc>
          <w:tcPr>
            <w:tcW w:w="0" w:type="auto"/>
            <w:shd w:val="clear" w:color="auto" w:fill="D9E1F2"/>
            <w:vAlign w:val="center"/>
          </w:tcPr>
          <w:p w14:paraId="32A5A1E1" w14:textId="77777777" w:rsidR="00F807CA" w:rsidRPr="00F205A0" w:rsidRDefault="00F807CA" w:rsidP="006A79EE">
            <w:pPr>
              <w:spacing w:line="200" w:lineRule="auto"/>
              <w:rPr>
                <w:rFonts w:ascii="Times New Roman" w:hAnsi="Times New Roman" w:cs="Times New Roman"/>
                <w:color w:val="000000" w:themeColor="text1"/>
                <w:sz w:val="24"/>
                <w:szCs w:val="24"/>
              </w:rPr>
            </w:pPr>
            <w:bookmarkStart w:id="91" w:name="listaeshkollave"/>
            <w:bookmarkEnd w:id="91"/>
            <w:r w:rsidRPr="00F205A0">
              <w:rPr>
                <w:rFonts w:ascii="Times New Roman" w:hAnsi="Times New Roman" w:cs="Times New Roman"/>
                <w:b/>
                <w:color w:val="000000" w:themeColor="text1"/>
                <w:sz w:val="24"/>
                <w:szCs w:val="24"/>
              </w:rPr>
              <w:t>Emri i Shkolles</w:t>
            </w:r>
          </w:p>
        </w:tc>
      </w:tr>
      <w:tr w:rsidR="00F205A0" w:rsidRPr="00F205A0" w14:paraId="3FC3868D"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105C4B5A"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Oreshke</w:t>
            </w:r>
          </w:p>
        </w:tc>
      </w:tr>
      <w:tr w:rsidR="00F205A0" w:rsidRPr="00F205A0" w14:paraId="62FF604E"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B0D944E"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Shtreze</w:t>
            </w:r>
          </w:p>
        </w:tc>
      </w:tr>
      <w:tr w:rsidR="00F205A0" w:rsidRPr="00F205A0" w14:paraId="002340C0"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A1E86B8"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Beqir HamzaNovosej</w:t>
            </w:r>
          </w:p>
        </w:tc>
      </w:tr>
      <w:tr w:rsidR="00F205A0" w:rsidRPr="00F205A0" w14:paraId="0365B39C"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377BB9F"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Remzi XhaferiCernalevë</w:t>
            </w:r>
          </w:p>
        </w:tc>
      </w:tr>
      <w:tr w:rsidR="00F205A0" w:rsidRPr="00F205A0" w14:paraId="1EB91765"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FA8184C"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Xhafer OllomaniBorje</w:t>
            </w:r>
          </w:p>
        </w:tc>
      </w:tr>
      <w:tr w:rsidR="00F205A0" w:rsidRPr="00F205A0" w14:paraId="04A98BA4"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DC333DD"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mesme e bashkuar  Shishtavec</w:t>
            </w:r>
          </w:p>
        </w:tc>
      </w:tr>
    </w:tbl>
    <w:p w14:paraId="775ECAB2" w14:textId="77777777" w:rsidR="00F807CA" w:rsidRPr="00F205A0" w:rsidRDefault="00F807CA" w:rsidP="00F807CA">
      <w:pPr>
        <w:rPr>
          <w:rFonts w:ascii="Times New Roman" w:hAnsi="Times New Roman" w:cs="Times New Roman"/>
          <w:color w:val="000000" w:themeColor="text1"/>
          <w:sz w:val="24"/>
          <w:szCs w:val="24"/>
        </w:rPr>
      </w:pPr>
    </w:p>
    <w:p w14:paraId="0A9310BE" w14:textId="77777777" w:rsidR="00F807CA" w:rsidRPr="00F205A0" w:rsidRDefault="00F807CA" w:rsidP="00F807CA">
      <w:pPr>
        <w:pStyle w:val="Heading4"/>
        <w:rPr>
          <w:rFonts w:ascii="Times New Roman" w:hAnsi="Times New Roman" w:cs="Times New Roman"/>
          <w:b/>
          <w:bCs/>
          <w:i w:val="0"/>
          <w:iCs w:val="0"/>
          <w:color w:val="000000" w:themeColor="text1"/>
          <w:sz w:val="24"/>
          <w:szCs w:val="24"/>
        </w:rPr>
      </w:pPr>
      <w:r w:rsidRPr="00F205A0">
        <w:rPr>
          <w:rFonts w:ascii="Times New Roman" w:hAnsi="Times New Roman" w:cs="Times New Roman"/>
          <w:b/>
          <w:bCs/>
          <w:i w:val="0"/>
          <w:iCs w:val="0"/>
          <w:color w:val="000000" w:themeColor="text1"/>
          <w:sz w:val="24"/>
          <w:szCs w:val="24"/>
        </w:rPr>
        <w:t>Kopshtet</w:t>
      </w:r>
    </w:p>
    <w:p w14:paraId="46F60916"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w:t>
      </w:r>
      <w:bookmarkStart w:id="92" w:name="numrikopshteve"/>
      <w:bookmarkEnd w:id="92"/>
      <w:r w:rsidRPr="00F205A0">
        <w:rPr>
          <w:rFonts w:ascii="Times New Roman" w:hAnsi="Times New Roman" w:cs="Times New Roman"/>
          <w:color w:val="000000" w:themeColor="text1"/>
          <w:sz w:val="24"/>
          <w:szCs w:val="24"/>
        </w:rPr>
        <w:t>5 kopshte, të shpërndara në zona të ndryshme për të siguruar akses të barabartë për familjet e komunitetit. Këto institucione luajnë një rol të rëndësishëm si në përgatitjen e hershme për shkollë, ashtu edhe në mbështetjen sociale të familjeve.</w:t>
      </w:r>
    </w:p>
    <w:p w14:paraId="67C77671"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2DD3CC2B" w14:textId="77777777" w:rsidTr="006A79EE">
        <w:trPr>
          <w:trHeight w:val="449"/>
          <w:jc w:val="center"/>
        </w:trPr>
        <w:tc>
          <w:tcPr>
            <w:tcW w:w="0" w:type="auto"/>
            <w:shd w:val="clear" w:color="auto" w:fill="D9E1F2"/>
            <w:vAlign w:val="center"/>
          </w:tcPr>
          <w:p w14:paraId="6A17CB01" w14:textId="77777777" w:rsidR="00F807CA" w:rsidRPr="00F205A0" w:rsidRDefault="00F807CA" w:rsidP="006A79EE">
            <w:pPr>
              <w:spacing w:line="200" w:lineRule="auto"/>
              <w:rPr>
                <w:rFonts w:ascii="Times New Roman" w:hAnsi="Times New Roman" w:cs="Times New Roman"/>
                <w:color w:val="000000" w:themeColor="text1"/>
                <w:sz w:val="24"/>
                <w:szCs w:val="24"/>
              </w:rPr>
            </w:pPr>
            <w:bookmarkStart w:id="93" w:name="listaekopshteve"/>
            <w:bookmarkEnd w:id="93"/>
            <w:r w:rsidRPr="00F205A0">
              <w:rPr>
                <w:rFonts w:ascii="Times New Roman" w:hAnsi="Times New Roman" w:cs="Times New Roman"/>
                <w:b/>
                <w:color w:val="000000" w:themeColor="text1"/>
                <w:sz w:val="24"/>
                <w:szCs w:val="24"/>
              </w:rPr>
              <w:t>Emri i kopshtit</w:t>
            </w:r>
          </w:p>
        </w:tc>
      </w:tr>
      <w:tr w:rsidR="00F205A0" w:rsidRPr="00F205A0" w14:paraId="56A09FC9"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14C4931"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Shishtavec</w:t>
            </w:r>
          </w:p>
        </w:tc>
      </w:tr>
      <w:tr w:rsidR="00F205A0" w:rsidRPr="00F205A0" w14:paraId="1752DEFD"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B1ECAB1"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Novosejë</w:t>
            </w:r>
          </w:p>
        </w:tc>
      </w:tr>
      <w:tr w:rsidR="00F205A0" w:rsidRPr="00F205A0" w14:paraId="23E4CF0C"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1415EF5"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Novosejë</w:t>
            </w:r>
          </w:p>
        </w:tc>
      </w:tr>
      <w:tr w:rsidR="00F205A0" w:rsidRPr="00F205A0" w14:paraId="25652F27"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1BE7C45F"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Oreshkë</w:t>
            </w:r>
          </w:p>
        </w:tc>
      </w:tr>
      <w:tr w:rsidR="00F205A0" w:rsidRPr="00F205A0" w14:paraId="578E393A"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5CEBF50"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Borje</w:t>
            </w:r>
          </w:p>
        </w:tc>
      </w:tr>
    </w:tbl>
    <w:p w14:paraId="063645C2" w14:textId="77777777" w:rsidR="00F807CA" w:rsidRPr="00F205A0" w:rsidRDefault="00F807CA" w:rsidP="00F807CA">
      <w:pPr>
        <w:rPr>
          <w:rFonts w:ascii="Times New Roman" w:hAnsi="Times New Roman" w:cs="Times New Roman"/>
          <w:color w:val="000000" w:themeColor="text1"/>
          <w:sz w:val="24"/>
          <w:szCs w:val="24"/>
        </w:rPr>
      </w:pPr>
    </w:p>
    <w:p w14:paraId="6B1ED53A" w14:textId="77777777" w:rsidR="00F807CA" w:rsidRPr="00F205A0" w:rsidRDefault="00F807CA" w:rsidP="00F807CA">
      <w:pPr>
        <w:pStyle w:val="Heading3"/>
        <w:rPr>
          <w:rFonts w:ascii="Times New Roman" w:hAnsi="Times New Roman" w:cs="Times New Roman"/>
          <w:b/>
          <w:bCs/>
          <w:color w:val="000000" w:themeColor="text1"/>
        </w:rPr>
      </w:pPr>
      <w:bookmarkStart w:id="94" w:name="_Toc202532245"/>
      <w:bookmarkStart w:id="95" w:name="_Toc205417340"/>
      <w:r w:rsidRPr="00F205A0">
        <w:rPr>
          <w:rFonts w:ascii="Times New Roman" w:hAnsi="Times New Roman" w:cs="Times New Roman"/>
          <w:b/>
          <w:bCs/>
          <w:color w:val="000000" w:themeColor="text1"/>
        </w:rPr>
        <w:t>Njësia Administrative: Topojan</w:t>
      </w:r>
      <w:bookmarkEnd w:id="94"/>
      <w:bookmarkEnd w:id="95"/>
    </w:p>
    <w:p w14:paraId="18E7034A" w14:textId="77777777" w:rsidR="00F807CA" w:rsidRPr="00F205A0" w:rsidRDefault="00F807CA" w:rsidP="00F807CA">
      <w:pPr>
        <w:pStyle w:val="Heading4"/>
        <w:rPr>
          <w:rFonts w:ascii="Times New Roman" w:hAnsi="Times New Roman" w:cs="Times New Roman"/>
          <w:b/>
          <w:bCs/>
          <w:i w:val="0"/>
          <w:iCs w:val="0"/>
          <w:color w:val="000000" w:themeColor="text1"/>
          <w:sz w:val="24"/>
          <w:szCs w:val="24"/>
        </w:rPr>
      </w:pPr>
      <w:r w:rsidRPr="00F205A0">
        <w:rPr>
          <w:rFonts w:ascii="Times New Roman" w:hAnsi="Times New Roman" w:cs="Times New Roman"/>
          <w:b/>
          <w:bCs/>
          <w:i w:val="0"/>
          <w:iCs w:val="0"/>
          <w:color w:val="000000" w:themeColor="text1"/>
          <w:sz w:val="24"/>
          <w:szCs w:val="24"/>
        </w:rPr>
        <w:t>Shkollat</w:t>
      </w:r>
    </w:p>
    <w:p w14:paraId="7175F30A"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total, funksionojnë 4 shkolla, të cilat janë të shpërndara në mënyrë të tillë që të mbulojnë nevojat arsimore të komunitetit lokal. Nga këto, 1 shkolla janë në ciklin fillor, ndërsa 3 prej tyre janë shkolla 9-vjeçare që ofrojnë ciklin bazë të arsimit, dhe 0 janë shkolla të mesme që u japin të rinjve mundësinë për të vijuar me arsimin e lartë apo për të hyrë në tregun e punës me përgatitje profesionale.</w:t>
      </w:r>
    </w:p>
    <w:p w14:paraId="54F9B992"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Përmes këtij sistemi, njësia siguron një shtrirje të gjerë të shërbimeve arsimore, duke kontribuar në zhvillimin e qëndrueshëm të komunitetit dhe krijimin e kushteve për rritje të nivelit të arsimimit dhe mirëqenies sociale.</w:t>
      </w:r>
    </w:p>
    <w:p w14:paraId="0B510875"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49F88E03" w14:textId="77777777" w:rsidR="00F205A0" w:rsidRDefault="00F205A0" w:rsidP="00F807CA">
      <w:pPr>
        <w:rPr>
          <w:rFonts w:ascii="Times New Roman" w:hAnsi="Times New Roman" w:cs="Times New Roman"/>
          <w:color w:val="000000" w:themeColor="text1"/>
          <w:sz w:val="24"/>
          <w:szCs w:val="24"/>
        </w:rPr>
      </w:pPr>
    </w:p>
    <w:p w14:paraId="46637581" w14:textId="364D2E5E"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lastRenderedPageBreak/>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3666FD9E" w14:textId="77777777" w:rsidTr="006A79EE">
        <w:trPr>
          <w:trHeight w:val="449"/>
          <w:jc w:val="center"/>
        </w:trPr>
        <w:tc>
          <w:tcPr>
            <w:tcW w:w="0" w:type="auto"/>
            <w:shd w:val="clear" w:color="auto" w:fill="D9E1F2"/>
            <w:vAlign w:val="center"/>
          </w:tcPr>
          <w:p w14:paraId="709F9D6B"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Shkolles</w:t>
            </w:r>
          </w:p>
        </w:tc>
      </w:tr>
      <w:tr w:rsidR="00F205A0" w:rsidRPr="00F205A0" w14:paraId="67359861"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281C7808"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Sahit Gega</w:t>
            </w:r>
          </w:p>
        </w:tc>
      </w:tr>
      <w:tr w:rsidR="00F205A0" w:rsidRPr="00F205A0" w14:paraId="0BB2A9E2"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E23BA67"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Nimçë</w:t>
            </w:r>
          </w:p>
        </w:tc>
      </w:tr>
      <w:tr w:rsidR="00F205A0" w:rsidRPr="00F205A0" w14:paraId="121DD7C0"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02BF9DF"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Turaj</w:t>
            </w:r>
          </w:p>
        </w:tc>
      </w:tr>
      <w:tr w:rsidR="00F205A0" w:rsidRPr="00F205A0" w14:paraId="4CC67569"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1DEA9E45"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9 Shtatori</w:t>
            </w:r>
          </w:p>
        </w:tc>
      </w:tr>
    </w:tbl>
    <w:p w14:paraId="74932DC2" w14:textId="77777777" w:rsidR="00F807CA" w:rsidRPr="00F205A0" w:rsidRDefault="00F807CA" w:rsidP="00F807CA">
      <w:pPr>
        <w:rPr>
          <w:rFonts w:ascii="Times New Roman" w:hAnsi="Times New Roman" w:cs="Times New Roman"/>
          <w:color w:val="000000" w:themeColor="text1"/>
          <w:sz w:val="24"/>
          <w:szCs w:val="24"/>
        </w:rPr>
      </w:pPr>
    </w:p>
    <w:p w14:paraId="4D4F6BE7"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Kopshtet</w:t>
      </w:r>
    </w:p>
    <w:p w14:paraId="7AEB63A4"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1 kopshte, të shpërndara në zona të ndryshme për të siguruar akses të barabartë për familjet e komunitetit. Këto institucione luajnë një rol të rëndësishëm si në përgatitjen e hershme për shkollë, ashtu edhe në mbështetjen sociale të familjeve.</w:t>
      </w:r>
    </w:p>
    <w:p w14:paraId="335A8BE8"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69BF2001" w14:textId="77777777" w:rsidTr="006A79EE">
        <w:trPr>
          <w:trHeight w:val="449"/>
          <w:jc w:val="center"/>
        </w:trPr>
        <w:tc>
          <w:tcPr>
            <w:tcW w:w="0" w:type="auto"/>
            <w:shd w:val="clear" w:color="auto" w:fill="D9E1F2"/>
            <w:vAlign w:val="center"/>
          </w:tcPr>
          <w:p w14:paraId="33B60A8A"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kopshtit</w:t>
            </w:r>
          </w:p>
        </w:tc>
      </w:tr>
      <w:tr w:rsidR="00F205A0" w:rsidRPr="00F205A0" w14:paraId="621B52E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43BB854"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Brekijë</w:t>
            </w:r>
          </w:p>
        </w:tc>
      </w:tr>
    </w:tbl>
    <w:p w14:paraId="4D48EA7F" w14:textId="77777777" w:rsidR="00F807CA" w:rsidRPr="00F205A0" w:rsidRDefault="00F807CA" w:rsidP="00F807CA">
      <w:pPr>
        <w:rPr>
          <w:rFonts w:ascii="Times New Roman" w:hAnsi="Times New Roman" w:cs="Times New Roman"/>
          <w:color w:val="000000" w:themeColor="text1"/>
          <w:sz w:val="24"/>
          <w:szCs w:val="24"/>
        </w:rPr>
      </w:pPr>
    </w:p>
    <w:p w14:paraId="0158DDE9" w14:textId="77777777" w:rsidR="00F807CA" w:rsidRPr="00F205A0" w:rsidRDefault="00F807CA" w:rsidP="00F807CA">
      <w:pPr>
        <w:pStyle w:val="Heading3"/>
        <w:rPr>
          <w:rFonts w:ascii="Times New Roman" w:hAnsi="Times New Roman" w:cs="Times New Roman"/>
          <w:color w:val="000000" w:themeColor="text1"/>
        </w:rPr>
      </w:pPr>
      <w:bookmarkStart w:id="96" w:name="_Toc202532246"/>
      <w:bookmarkStart w:id="97" w:name="_Toc205417341"/>
      <w:r w:rsidRPr="00F205A0">
        <w:rPr>
          <w:rFonts w:ascii="Times New Roman" w:hAnsi="Times New Roman" w:cs="Times New Roman"/>
          <w:color w:val="000000" w:themeColor="text1"/>
        </w:rPr>
        <w:t>Njësia Administrative: Kalis</w:t>
      </w:r>
      <w:bookmarkEnd w:id="96"/>
      <w:bookmarkEnd w:id="97"/>
    </w:p>
    <w:p w14:paraId="4945E9F8"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Shkollat</w:t>
      </w:r>
    </w:p>
    <w:p w14:paraId="1A2D9D06"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total, funksionojnë 5 shkolla, të cilat janë të shpërndara në mënyrë të tillë që të mbulojnë nevojat arsimore të komunitetit lokal. Nga këto, 2 shkolla janë në ciklin fillor, ndërsa 3 prej tyre janë shkolla 9-vjeçare që ofrojnë ciklin bazë të arsimit, dhe 0 janë shkolla të mesme që u japin të rinjve mundësinë për të vijuar me arsimin e lartë apo për të hyrë në tregun e punës me përgatitje profesionale.</w:t>
      </w:r>
    </w:p>
    <w:p w14:paraId="62EDAA85"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Përmes këtij sistemi, njësia siguron një shtrirje të gjerë të shërbimeve arsimore, duke kontribuar në zhvillimin e qëndrueshëm të komunitetit dhe krijimin e kushteve për rritje të nivelit të arsimimit dhe mirëqenies sociale.</w:t>
      </w:r>
    </w:p>
    <w:p w14:paraId="52B3AB20"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36A98E2C" w14:textId="77777777" w:rsidR="00F807CA" w:rsidRPr="00F205A0" w:rsidRDefault="00F807CA" w:rsidP="00F807CA">
      <w:pPr>
        <w:rPr>
          <w:rFonts w:ascii="Times New Roman" w:hAnsi="Times New Roman" w:cs="Times New Roman"/>
          <w:color w:val="000000" w:themeColor="text1"/>
          <w:sz w:val="24"/>
          <w:szCs w:val="24"/>
        </w:rPr>
      </w:pPr>
    </w:p>
    <w:p w14:paraId="21C0079A"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45FB3ADF" w14:textId="77777777" w:rsidTr="006A79EE">
        <w:trPr>
          <w:trHeight w:val="449"/>
          <w:jc w:val="center"/>
        </w:trPr>
        <w:tc>
          <w:tcPr>
            <w:tcW w:w="0" w:type="auto"/>
            <w:shd w:val="clear" w:color="auto" w:fill="D9E1F2"/>
            <w:vAlign w:val="center"/>
          </w:tcPr>
          <w:p w14:paraId="5EF05BB6"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Shkolles</w:t>
            </w:r>
          </w:p>
        </w:tc>
      </w:tr>
      <w:tr w:rsidR="00F205A0" w:rsidRPr="00F205A0" w14:paraId="093E10D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520E4A1D"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koder-geshtenje</w:t>
            </w:r>
          </w:p>
        </w:tc>
      </w:tr>
      <w:tr w:rsidR="00F205A0" w:rsidRPr="00F205A0" w14:paraId="414FFB63"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2D195EA0"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geshtenje</w:t>
            </w:r>
          </w:p>
        </w:tc>
      </w:tr>
      <w:tr w:rsidR="00F205A0" w:rsidRPr="00F205A0" w14:paraId="2AAE06B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46BE7F2"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Kalis</w:t>
            </w:r>
          </w:p>
        </w:tc>
      </w:tr>
      <w:tr w:rsidR="00F205A0" w:rsidRPr="00F205A0" w14:paraId="0081BE5E"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145094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gurre-kalis</w:t>
            </w:r>
          </w:p>
        </w:tc>
      </w:tr>
      <w:tr w:rsidR="00F205A0" w:rsidRPr="00F205A0" w14:paraId="5B9E240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C70BA0C"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Kalis</w:t>
            </w:r>
          </w:p>
        </w:tc>
      </w:tr>
    </w:tbl>
    <w:p w14:paraId="5CD99C7D" w14:textId="77777777" w:rsidR="00F807CA" w:rsidRPr="00F205A0" w:rsidRDefault="00F807CA" w:rsidP="00F807CA">
      <w:pPr>
        <w:rPr>
          <w:rFonts w:ascii="Times New Roman" w:hAnsi="Times New Roman" w:cs="Times New Roman"/>
          <w:color w:val="000000" w:themeColor="text1"/>
          <w:sz w:val="24"/>
          <w:szCs w:val="24"/>
        </w:rPr>
      </w:pPr>
    </w:p>
    <w:p w14:paraId="23554B84"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Kopshtet</w:t>
      </w:r>
    </w:p>
    <w:p w14:paraId="1A3ED435"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w:t>
      </w:r>
      <w:r w:rsidRPr="00F205A0">
        <w:rPr>
          <w:rFonts w:ascii="Times New Roman" w:hAnsi="Times New Roman" w:cs="Times New Roman"/>
          <w:color w:val="000000" w:themeColor="text1"/>
          <w:sz w:val="24"/>
          <w:szCs w:val="24"/>
        </w:rPr>
        <w:lastRenderedPageBreak/>
        <w:t>të hapura gjithsej 1 kopshte, të shpërndara në zona të ndryshme për të siguruar akses të barabartë për familjet e komunitetit. Këto institucione luajnë një rol të rëndësishëm si në përgatitjen e hershme për shkollë, ashtu edhe në mbështetjen sociale të familjeve.</w:t>
      </w:r>
    </w:p>
    <w:p w14:paraId="775FB324"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1A429594" w14:textId="77777777" w:rsidTr="006A79EE">
        <w:trPr>
          <w:trHeight w:val="449"/>
          <w:jc w:val="center"/>
        </w:trPr>
        <w:tc>
          <w:tcPr>
            <w:tcW w:w="0" w:type="auto"/>
            <w:shd w:val="clear" w:color="auto" w:fill="D9E1F2"/>
            <w:vAlign w:val="center"/>
          </w:tcPr>
          <w:p w14:paraId="2D686DA1"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kopshtit</w:t>
            </w:r>
          </w:p>
        </w:tc>
      </w:tr>
      <w:tr w:rsidR="00F205A0" w:rsidRPr="00F205A0" w14:paraId="16CBA68D"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7710B50"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Kalis</w:t>
            </w:r>
          </w:p>
        </w:tc>
      </w:tr>
    </w:tbl>
    <w:p w14:paraId="1DC12253" w14:textId="77777777" w:rsidR="00F807CA" w:rsidRPr="00F205A0" w:rsidRDefault="00F807CA" w:rsidP="00F807CA">
      <w:pPr>
        <w:rPr>
          <w:rFonts w:ascii="Times New Roman" w:hAnsi="Times New Roman" w:cs="Times New Roman"/>
          <w:color w:val="000000" w:themeColor="text1"/>
          <w:sz w:val="24"/>
          <w:szCs w:val="24"/>
        </w:rPr>
      </w:pPr>
    </w:p>
    <w:p w14:paraId="154E9F59" w14:textId="77777777" w:rsidR="00F807CA" w:rsidRPr="00F205A0" w:rsidRDefault="00F807CA" w:rsidP="00F807CA">
      <w:pPr>
        <w:pStyle w:val="Heading3"/>
        <w:rPr>
          <w:rFonts w:ascii="Times New Roman" w:hAnsi="Times New Roman" w:cs="Times New Roman"/>
          <w:color w:val="000000" w:themeColor="text1"/>
        </w:rPr>
      </w:pPr>
      <w:bookmarkStart w:id="98" w:name="_Toc202532247"/>
      <w:bookmarkStart w:id="99" w:name="_Toc205417342"/>
      <w:r w:rsidRPr="00F205A0">
        <w:rPr>
          <w:rFonts w:ascii="Times New Roman" w:hAnsi="Times New Roman" w:cs="Times New Roman"/>
          <w:color w:val="000000" w:themeColor="text1"/>
        </w:rPr>
        <w:t>Njësia Administrative: Arrën</w:t>
      </w:r>
      <w:bookmarkEnd w:id="98"/>
      <w:bookmarkEnd w:id="99"/>
    </w:p>
    <w:p w14:paraId="0443E0F8"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Shkollat</w:t>
      </w:r>
    </w:p>
    <w:p w14:paraId="3B1A3015"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total, funksionojnë 3 shkolla, të cilat janë të shpërndara në mënyrë të tillë që të mbulojnë nevojat arsimore të komunitetit lokal. Nga këto, 1 shkolla janë në ciklin fillor, ndërsa 2 prej tyre janë shkolla 9-vjeçare që ofrojnë ciklin bazë të arsimit, dhe 0 janë shkolla të mesme që u japin të rinjve mundësinë për të vijuar me arsimin e lartë apo për të hyrë në tregun e punës me përgatitje profesionale.</w:t>
      </w:r>
    </w:p>
    <w:p w14:paraId="76B372FD"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Përmes këtij sistemi, njësia siguron një shtrirje të gjerë të shërbimeve arsimore, duke kontribuar në zhvillimin e qëndrueshëm të komunitetit dhe krijimin e kushteve për rritje të nivelit të arsimimit dhe mirëqenies sociale.</w:t>
      </w:r>
    </w:p>
    <w:p w14:paraId="5D4F3A30"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71B1C258" w14:textId="77777777" w:rsidR="00F807CA" w:rsidRPr="00F205A0" w:rsidRDefault="00F807CA" w:rsidP="00F807CA">
      <w:pPr>
        <w:rPr>
          <w:rFonts w:ascii="Times New Roman" w:hAnsi="Times New Roman" w:cs="Times New Roman"/>
          <w:color w:val="000000" w:themeColor="text1"/>
          <w:sz w:val="24"/>
          <w:szCs w:val="24"/>
        </w:rPr>
      </w:pPr>
    </w:p>
    <w:p w14:paraId="4B798BE6"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36B56977" w14:textId="77777777" w:rsidTr="006A79EE">
        <w:trPr>
          <w:trHeight w:val="449"/>
          <w:jc w:val="center"/>
        </w:trPr>
        <w:tc>
          <w:tcPr>
            <w:tcW w:w="0" w:type="auto"/>
            <w:shd w:val="clear" w:color="auto" w:fill="D9E1F2"/>
            <w:vAlign w:val="center"/>
          </w:tcPr>
          <w:p w14:paraId="10F8DFFB"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Shkolles</w:t>
            </w:r>
          </w:p>
        </w:tc>
      </w:tr>
      <w:tr w:rsidR="00F205A0" w:rsidRPr="00F205A0" w14:paraId="3B185FC0"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89BC66E"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Vrri</w:t>
            </w:r>
          </w:p>
        </w:tc>
      </w:tr>
      <w:tr w:rsidR="00F205A0" w:rsidRPr="00F205A0" w14:paraId="697B6B0C"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11E10E8"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Arrëz</w:t>
            </w:r>
          </w:p>
        </w:tc>
      </w:tr>
      <w:tr w:rsidR="00F205A0" w:rsidRPr="00F205A0" w14:paraId="62E4F0B2"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EC6923C"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Barrë</w:t>
            </w:r>
          </w:p>
        </w:tc>
      </w:tr>
    </w:tbl>
    <w:p w14:paraId="03F2C1E5" w14:textId="77777777" w:rsidR="00F807CA" w:rsidRPr="00F205A0" w:rsidRDefault="00F807CA" w:rsidP="00F807CA">
      <w:pPr>
        <w:rPr>
          <w:rFonts w:ascii="Times New Roman" w:hAnsi="Times New Roman" w:cs="Times New Roman"/>
          <w:color w:val="000000" w:themeColor="text1"/>
          <w:sz w:val="24"/>
          <w:szCs w:val="24"/>
        </w:rPr>
      </w:pPr>
    </w:p>
    <w:p w14:paraId="130530E1"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Kopshtet</w:t>
      </w:r>
    </w:p>
    <w:p w14:paraId="4930F48A"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0 kopshte, të shpërndara në zona të ndryshme për të siguruar akses të barabartë për familjet e komunitetit. Këto institucione luajnë një rol të rëndësishëm si në përgatitjen e hershme për shkollë, ashtu edhe në mbështetjen sociale të familjeve.</w:t>
      </w:r>
    </w:p>
    <w:p w14:paraId="762232F0"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p w14:paraId="1909151B" w14:textId="77777777" w:rsidR="00F807CA" w:rsidRPr="00F205A0" w:rsidRDefault="00F807CA" w:rsidP="00F807CA">
      <w:pPr>
        <w:rPr>
          <w:rFonts w:ascii="Times New Roman" w:hAnsi="Times New Roman" w:cs="Times New Roman"/>
          <w:color w:val="000000" w:themeColor="text1"/>
          <w:sz w:val="24"/>
          <w:szCs w:val="24"/>
        </w:rPr>
      </w:pPr>
    </w:p>
    <w:p w14:paraId="0C7B604A" w14:textId="77777777" w:rsidR="00F807CA" w:rsidRPr="00F205A0" w:rsidRDefault="00F807CA" w:rsidP="00F807CA">
      <w:pPr>
        <w:pStyle w:val="Heading3"/>
        <w:rPr>
          <w:rFonts w:ascii="Times New Roman" w:hAnsi="Times New Roman" w:cs="Times New Roman"/>
          <w:color w:val="000000" w:themeColor="text1"/>
        </w:rPr>
      </w:pPr>
      <w:bookmarkStart w:id="100" w:name="_Toc202532248"/>
      <w:bookmarkStart w:id="101" w:name="_Toc205417343"/>
      <w:r w:rsidRPr="00F205A0">
        <w:rPr>
          <w:rFonts w:ascii="Times New Roman" w:hAnsi="Times New Roman" w:cs="Times New Roman"/>
          <w:color w:val="000000" w:themeColor="text1"/>
        </w:rPr>
        <w:t>Njësia Administrative: Kolsh</w:t>
      </w:r>
      <w:bookmarkEnd w:id="100"/>
      <w:bookmarkEnd w:id="101"/>
    </w:p>
    <w:p w14:paraId="7429A230"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Shkollat</w:t>
      </w:r>
    </w:p>
    <w:p w14:paraId="7C400B30"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total, funksionojnë 3 shkolla, të cilat janë të shpërndara në mënyrë të tillë që të mbulojnë nevojat arsimore të komunitetit lokal. Nga këto, 0 shkolla janë në ciklin fillor, ndërsa 3 prej tyre janë shkolla 9-vjeçare që ofrojnë ciklin bazë të arsimit, dhe 0 janë shkolla të mesme që u japin të rinjve mundësinë për të vijuar me arsimin e lartë apo për të hyrë në tregun e punës me përgatitje profesionale.</w:t>
      </w:r>
    </w:p>
    <w:p w14:paraId="3FFA251A"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lastRenderedPageBreak/>
        <w:t>Përmes këtij sistemi, njësia siguron një shtrirje të gjerë të shërbimeve arsimore, duke kontribuar në zhvillimin e qëndrueshëm të komunitetit dhe krijimin e kushteve për rritje të nivelit të arsimimit dhe mirëqenies sociale.</w:t>
      </w:r>
    </w:p>
    <w:p w14:paraId="7A6E293D"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459A7978" w14:textId="77777777" w:rsidR="00F807CA" w:rsidRPr="00F205A0" w:rsidRDefault="00F807CA" w:rsidP="00F807CA">
      <w:pPr>
        <w:rPr>
          <w:rFonts w:ascii="Times New Roman" w:hAnsi="Times New Roman" w:cs="Times New Roman"/>
          <w:color w:val="000000" w:themeColor="text1"/>
          <w:sz w:val="24"/>
          <w:szCs w:val="24"/>
        </w:rPr>
      </w:pPr>
    </w:p>
    <w:p w14:paraId="5232C20A"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542C1D45" w14:textId="77777777" w:rsidTr="006A79EE">
        <w:trPr>
          <w:trHeight w:val="449"/>
          <w:jc w:val="center"/>
        </w:trPr>
        <w:tc>
          <w:tcPr>
            <w:tcW w:w="0" w:type="auto"/>
            <w:shd w:val="clear" w:color="auto" w:fill="D9E1F2"/>
            <w:vAlign w:val="center"/>
          </w:tcPr>
          <w:p w14:paraId="004AE47C"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Shkolles</w:t>
            </w:r>
          </w:p>
        </w:tc>
      </w:tr>
      <w:tr w:rsidR="00F205A0" w:rsidRPr="00F205A0" w14:paraId="32401161"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B6BD10F"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Kolsh</w:t>
            </w:r>
          </w:p>
        </w:tc>
      </w:tr>
      <w:tr w:rsidR="00F205A0" w:rsidRPr="00F205A0" w14:paraId="72A956CA"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5EE7836A"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9-Vjeçare Kolsh</w:t>
            </w:r>
          </w:p>
        </w:tc>
      </w:tr>
      <w:tr w:rsidR="00F205A0" w:rsidRPr="00F205A0" w14:paraId="1C5DB9BA"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573890E"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Ramadan Zaskoci</w:t>
            </w:r>
          </w:p>
        </w:tc>
      </w:tr>
    </w:tbl>
    <w:p w14:paraId="52AACDAA" w14:textId="77777777" w:rsidR="00F807CA" w:rsidRPr="00F205A0" w:rsidRDefault="00F807CA" w:rsidP="00F807CA">
      <w:pPr>
        <w:rPr>
          <w:rFonts w:ascii="Times New Roman" w:hAnsi="Times New Roman" w:cs="Times New Roman"/>
          <w:color w:val="000000" w:themeColor="text1"/>
          <w:sz w:val="24"/>
          <w:szCs w:val="24"/>
        </w:rPr>
      </w:pPr>
    </w:p>
    <w:p w14:paraId="7DA0DC54"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Kopshtet</w:t>
      </w:r>
    </w:p>
    <w:p w14:paraId="1F318019"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3 kopshte, të shpërndara në zona të ndryshme për të siguruar akses të barabartë për familjet e komunitetit. Këto institucione luajnë një rol të rëndësishëm si në përgatitjen e hershme për shkollë, ashtu edhe në mbështetjen sociale të familjeve.</w:t>
      </w:r>
    </w:p>
    <w:p w14:paraId="490C030B"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0A7D921A" w14:textId="77777777" w:rsidTr="006A79EE">
        <w:trPr>
          <w:trHeight w:val="449"/>
          <w:jc w:val="center"/>
        </w:trPr>
        <w:tc>
          <w:tcPr>
            <w:tcW w:w="0" w:type="auto"/>
            <w:shd w:val="clear" w:color="auto" w:fill="D9E1F2"/>
            <w:vAlign w:val="center"/>
          </w:tcPr>
          <w:p w14:paraId="6CDD8D2B"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kopshtit</w:t>
            </w:r>
          </w:p>
        </w:tc>
      </w:tr>
      <w:tr w:rsidR="00F205A0" w:rsidRPr="00F205A0" w14:paraId="4548D37E"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E5A9D14"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Kolsh</w:t>
            </w:r>
          </w:p>
        </w:tc>
      </w:tr>
      <w:tr w:rsidR="00F205A0" w:rsidRPr="00F205A0" w14:paraId="447E5A65"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15E670B4"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Myç Mamëz</w:t>
            </w:r>
          </w:p>
        </w:tc>
      </w:tr>
      <w:tr w:rsidR="00F205A0" w:rsidRPr="00F205A0" w14:paraId="5029B6C9"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E5EA697"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Mamëz</w:t>
            </w:r>
          </w:p>
        </w:tc>
      </w:tr>
    </w:tbl>
    <w:p w14:paraId="6B56253E" w14:textId="77777777" w:rsidR="00F807CA" w:rsidRPr="00F205A0" w:rsidRDefault="00F807CA" w:rsidP="00F807CA">
      <w:pPr>
        <w:rPr>
          <w:rFonts w:ascii="Times New Roman" w:hAnsi="Times New Roman" w:cs="Times New Roman"/>
          <w:color w:val="000000" w:themeColor="text1"/>
          <w:sz w:val="24"/>
          <w:szCs w:val="24"/>
        </w:rPr>
      </w:pPr>
    </w:p>
    <w:p w14:paraId="62DFAEC3" w14:textId="77777777" w:rsidR="00F807CA" w:rsidRPr="00F205A0" w:rsidRDefault="00F807CA" w:rsidP="00F807CA">
      <w:pPr>
        <w:pStyle w:val="Heading3"/>
        <w:rPr>
          <w:rFonts w:ascii="Times New Roman" w:hAnsi="Times New Roman" w:cs="Times New Roman"/>
          <w:color w:val="000000" w:themeColor="text1"/>
        </w:rPr>
      </w:pPr>
      <w:bookmarkStart w:id="102" w:name="_Toc202532249"/>
      <w:bookmarkStart w:id="103" w:name="_Toc205417344"/>
      <w:r w:rsidRPr="00F205A0">
        <w:rPr>
          <w:rFonts w:ascii="Times New Roman" w:hAnsi="Times New Roman" w:cs="Times New Roman"/>
          <w:color w:val="000000" w:themeColor="text1"/>
        </w:rPr>
        <w:t>Njësia Administrative: Bicaj</w:t>
      </w:r>
      <w:bookmarkEnd w:id="102"/>
      <w:bookmarkEnd w:id="103"/>
    </w:p>
    <w:p w14:paraId="3A4056C4"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Shkollat</w:t>
      </w:r>
    </w:p>
    <w:p w14:paraId="514D7492"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total, funksionojnë 7 shkolla, të cilat janë të shpërndara në mënyrë të tillë që të mbulojnë nevojat arsimore të komunitetit lokal. Nga këto, 1 shkolla janë në ciklin fillor, ndërsa 5 prej tyre janë shkolla 9-vjeçare që ofrojnë ciklin bazë të arsimit, dhe 1 janë shkolla të mesme që u japin të rinjve mundësinë për të vijuar me arsimin e lartë apo për të hyrë në tregun e punës me përgatitje profesionale.</w:t>
      </w:r>
    </w:p>
    <w:p w14:paraId="237DD6F0"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Përmes këtij sistemi, njësia siguron një shtrirje të gjerë të shërbimeve arsimore, duke kontribuar në zhvillimin e qëndrueshëm të komunitetit dhe krijimin e kushteve për rritje të nivelit të arsimimit dhe mirëqenies sociale.</w:t>
      </w:r>
    </w:p>
    <w:p w14:paraId="2DAB7D1F"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3F9C2880" w14:textId="77777777" w:rsidR="00F807CA" w:rsidRPr="00F205A0" w:rsidRDefault="00F807CA" w:rsidP="00F807CA">
      <w:pPr>
        <w:rPr>
          <w:rFonts w:ascii="Times New Roman" w:hAnsi="Times New Roman" w:cs="Times New Roman"/>
          <w:color w:val="000000" w:themeColor="text1"/>
          <w:sz w:val="24"/>
          <w:szCs w:val="24"/>
        </w:rPr>
      </w:pPr>
    </w:p>
    <w:p w14:paraId="64CA9E46"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08820BD9" w14:textId="77777777" w:rsidTr="006A79EE">
        <w:trPr>
          <w:trHeight w:val="449"/>
          <w:jc w:val="center"/>
        </w:trPr>
        <w:tc>
          <w:tcPr>
            <w:tcW w:w="0" w:type="auto"/>
            <w:shd w:val="clear" w:color="auto" w:fill="D9E1F2"/>
            <w:vAlign w:val="center"/>
          </w:tcPr>
          <w:p w14:paraId="4C26D339"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Shkolles</w:t>
            </w:r>
          </w:p>
        </w:tc>
      </w:tr>
      <w:tr w:rsidR="00F205A0" w:rsidRPr="00F205A0" w14:paraId="1903A15C"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00D4B05"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Xhemali Bileri</w:t>
            </w:r>
          </w:p>
        </w:tc>
      </w:tr>
      <w:tr w:rsidR="00F205A0" w:rsidRPr="00F205A0" w14:paraId="57287B20"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B52162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Ibish Milaimi</w:t>
            </w:r>
          </w:p>
        </w:tc>
      </w:tr>
      <w:tr w:rsidR="00F205A0" w:rsidRPr="00F205A0" w14:paraId="27971425"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70861A7"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lastRenderedPageBreak/>
              <w:t>Gjimnazi Bajram AbdiuBicaj</w:t>
            </w:r>
          </w:p>
        </w:tc>
      </w:tr>
      <w:tr w:rsidR="00F205A0" w:rsidRPr="00F205A0" w14:paraId="31DFFD9D"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9EC8610"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“Lidha e Prizrenit “Kolesjan</w:t>
            </w:r>
          </w:p>
        </w:tc>
      </w:tr>
      <w:tr w:rsidR="00F205A0" w:rsidRPr="00F205A0" w14:paraId="24498AB5"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91135CA"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Gani SadikuNangë</w:t>
            </w:r>
          </w:p>
        </w:tc>
      </w:tr>
      <w:tr w:rsidR="00F205A0" w:rsidRPr="00F205A0" w14:paraId="24FC7661"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45B1334"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Nuredin BrahaBushat</w:t>
            </w:r>
          </w:p>
        </w:tc>
      </w:tr>
      <w:tr w:rsidR="00F205A0" w:rsidRPr="00F205A0" w14:paraId="76686ED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4561B78"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Vehbi Shehu</w:t>
            </w:r>
          </w:p>
        </w:tc>
      </w:tr>
    </w:tbl>
    <w:p w14:paraId="1F71C477" w14:textId="77777777" w:rsidR="00F807CA" w:rsidRPr="00F205A0" w:rsidRDefault="00F807CA" w:rsidP="00F807CA">
      <w:pPr>
        <w:rPr>
          <w:rFonts w:ascii="Times New Roman" w:hAnsi="Times New Roman" w:cs="Times New Roman"/>
          <w:color w:val="000000" w:themeColor="text1"/>
          <w:sz w:val="24"/>
          <w:szCs w:val="24"/>
        </w:rPr>
      </w:pPr>
    </w:p>
    <w:p w14:paraId="6A8ADB46"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Kopshtet</w:t>
      </w:r>
    </w:p>
    <w:p w14:paraId="6C0B08A9"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6 kopshte, të shpërndara në zona të ndryshme për të siguruar akses të barabartë për familjet e komunitetit. Këto institucione luajnë një rol të rëndësishëm si në përgatitjen e hershme për shkollë, ashtu edhe në mbështetjen sociale të familjeve.</w:t>
      </w:r>
    </w:p>
    <w:p w14:paraId="7E581B60"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66FF4FF6" w14:textId="77777777" w:rsidTr="006A79EE">
        <w:trPr>
          <w:trHeight w:val="449"/>
          <w:jc w:val="center"/>
        </w:trPr>
        <w:tc>
          <w:tcPr>
            <w:tcW w:w="0" w:type="auto"/>
            <w:shd w:val="clear" w:color="auto" w:fill="D9E1F2"/>
            <w:vAlign w:val="center"/>
          </w:tcPr>
          <w:p w14:paraId="151F25F1"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kopshtit</w:t>
            </w:r>
          </w:p>
        </w:tc>
      </w:tr>
      <w:tr w:rsidR="00F205A0" w:rsidRPr="00F205A0" w14:paraId="2D607F09"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BAB8028"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Osmanaj</w:t>
            </w:r>
          </w:p>
        </w:tc>
      </w:tr>
      <w:tr w:rsidR="00F205A0" w:rsidRPr="00F205A0" w14:paraId="278961E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9F6438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Mholaj</w:t>
            </w:r>
          </w:p>
        </w:tc>
      </w:tr>
      <w:tr w:rsidR="00F205A0" w:rsidRPr="00F205A0" w14:paraId="726917DC"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5C7E3FF9"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Canaj</w:t>
            </w:r>
          </w:p>
        </w:tc>
      </w:tr>
      <w:tr w:rsidR="00F205A0" w:rsidRPr="00F205A0" w14:paraId="5D9D6C34"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4C53C0C"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Nangë</w:t>
            </w:r>
          </w:p>
        </w:tc>
      </w:tr>
      <w:tr w:rsidR="00F205A0" w:rsidRPr="00F205A0" w14:paraId="50CEC6AA"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B4CEA8B"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Bushat</w:t>
            </w:r>
          </w:p>
        </w:tc>
      </w:tr>
      <w:tr w:rsidR="00F205A0" w:rsidRPr="00F205A0" w14:paraId="7C70A1AF"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27A83E74"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Kolesjan</w:t>
            </w:r>
          </w:p>
        </w:tc>
      </w:tr>
    </w:tbl>
    <w:p w14:paraId="07F7A399" w14:textId="77777777" w:rsidR="00F807CA" w:rsidRPr="00F205A0" w:rsidRDefault="00F807CA" w:rsidP="00F807CA">
      <w:pPr>
        <w:rPr>
          <w:rFonts w:ascii="Times New Roman" w:hAnsi="Times New Roman" w:cs="Times New Roman"/>
          <w:color w:val="000000" w:themeColor="text1"/>
          <w:sz w:val="24"/>
          <w:szCs w:val="24"/>
        </w:rPr>
      </w:pPr>
    </w:p>
    <w:p w14:paraId="424BE326" w14:textId="77777777" w:rsidR="00F807CA" w:rsidRPr="00F205A0" w:rsidRDefault="00F807CA" w:rsidP="00F807CA">
      <w:pPr>
        <w:pStyle w:val="Heading3"/>
        <w:rPr>
          <w:rFonts w:ascii="Times New Roman" w:hAnsi="Times New Roman" w:cs="Times New Roman"/>
          <w:color w:val="000000" w:themeColor="text1"/>
        </w:rPr>
      </w:pPr>
      <w:bookmarkStart w:id="104" w:name="_Toc202532250"/>
      <w:bookmarkStart w:id="105" w:name="_Toc205417345"/>
      <w:r w:rsidRPr="00F205A0">
        <w:rPr>
          <w:rFonts w:ascii="Times New Roman" w:hAnsi="Times New Roman" w:cs="Times New Roman"/>
          <w:color w:val="000000" w:themeColor="text1"/>
        </w:rPr>
        <w:t>Njësia Administrative: Kukës</w:t>
      </w:r>
      <w:bookmarkEnd w:id="104"/>
      <w:bookmarkEnd w:id="105"/>
    </w:p>
    <w:p w14:paraId="7455F5FA"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Shkollat</w:t>
      </w:r>
    </w:p>
    <w:p w14:paraId="20CA7B79"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total, funksionojnë 12 shkolla, të cilat janë të shpërndara në mënyrë të tillë që të mbulojnë nevojat arsimore të komunitetit lokal. Nga këto, 3 shkolla janë në ciklin fillor, ndërsa 7 prej tyre janë shkolla 9-vjeçare që ofrojnë ciklin bazë të arsimit, dhe 2 janë shkolla të mesme që u japin të rinjve mundësinë për të vijuar me arsimin e lartë apo për të hyrë në tregun e punës me përgatitje profesionale.</w:t>
      </w:r>
    </w:p>
    <w:p w14:paraId="12EF89FB"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Përmes këtij sistemi, njësia siguron një shtrirje të gjerë të shërbimeve arsimore, duke kontribuar në zhvillimin e qëndrueshëm të komunitetit dhe krijimin e kushteve për rritje të nivelit të arsimimit dhe mirëqenies sociale.</w:t>
      </w:r>
    </w:p>
    <w:p w14:paraId="0A8D1E6E"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23DDB8C6" w14:textId="77777777" w:rsidR="00F807CA" w:rsidRPr="00F205A0" w:rsidRDefault="00F807CA" w:rsidP="00F807CA">
      <w:pPr>
        <w:rPr>
          <w:rFonts w:ascii="Times New Roman" w:hAnsi="Times New Roman" w:cs="Times New Roman"/>
          <w:color w:val="000000" w:themeColor="text1"/>
          <w:sz w:val="24"/>
          <w:szCs w:val="24"/>
        </w:rPr>
      </w:pPr>
    </w:p>
    <w:p w14:paraId="0C0657A1"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767BB283" w14:textId="77777777" w:rsidTr="006A79EE">
        <w:trPr>
          <w:trHeight w:val="449"/>
          <w:jc w:val="center"/>
        </w:trPr>
        <w:tc>
          <w:tcPr>
            <w:tcW w:w="0" w:type="auto"/>
            <w:shd w:val="clear" w:color="auto" w:fill="D9E1F2"/>
            <w:vAlign w:val="center"/>
          </w:tcPr>
          <w:p w14:paraId="6A5C6AD7"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Shkolles</w:t>
            </w:r>
          </w:p>
        </w:tc>
      </w:tr>
      <w:tr w:rsidR="00F205A0" w:rsidRPr="00F205A0" w14:paraId="74DC236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27C47D3"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Trullë</w:t>
            </w:r>
          </w:p>
        </w:tc>
      </w:tr>
      <w:tr w:rsidR="00F205A0" w:rsidRPr="00F205A0" w14:paraId="27E29EAE"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C47C1CD"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Surroj</w:t>
            </w:r>
          </w:p>
        </w:tc>
      </w:tr>
      <w:tr w:rsidR="00F205A0" w:rsidRPr="00F205A0" w14:paraId="3DDE6EF6"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BEE3E72"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Hasan Hallaçi</w:t>
            </w:r>
          </w:p>
        </w:tc>
      </w:tr>
      <w:tr w:rsidR="00F205A0" w:rsidRPr="00F205A0" w14:paraId="3773DB18"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19539B27"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Gjimnazi Havzi NelaKukës</w:t>
            </w:r>
          </w:p>
        </w:tc>
      </w:tr>
      <w:tr w:rsidR="00F205A0" w:rsidRPr="00F205A0" w14:paraId="57F884C4"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2A8FCD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Arren</w:t>
            </w:r>
          </w:p>
        </w:tc>
      </w:tr>
      <w:tr w:rsidR="00F205A0" w:rsidRPr="00F205A0" w14:paraId="49CA1E7D"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40A4A1D"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Çinamakë</w:t>
            </w:r>
          </w:p>
        </w:tc>
      </w:tr>
      <w:tr w:rsidR="00F205A0" w:rsidRPr="00F205A0" w14:paraId="3151033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A00873C"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mesme e bashkuarAhmet VokaGostil</w:t>
            </w:r>
          </w:p>
        </w:tc>
      </w:tr>
      <w:tr w:rsidR="00F205A0" w:rsidRPr="00F205A0" w14:paraId="6DEBC44A"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BF5C0A2"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lastRenderedPageBreak/>
              <w:t>Shkolla 9-vjeçare Lidhja e PrizrenitKukës</w:t>
            </w:r>
          </w:p>
        </w:tc>
      </w:tr>
      <w:tr w:rsidR="00F205A0" w:rsidRPr="00F205A0" w14:paraId="1FBAE05D"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8D648FE"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Bajram CurriKukës</w:t>
            </w:r>
          </w:p>
        </w:tc>
      </w:tr>
      <w:tr w:rsidR="00F205A0" w:rsidRPr="00F205A0" w14:paraId="6A15873E"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5F3E0A14"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Riza SpahiuKukës</w:t>
            </w:r>
          </w:p>
        </w:tc>
      </w:tr>
      <w:tr w:rsidR="00F205A0" w:rsidRPr="00F205A0" w14:paraId="2549265D"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56F23787"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Avni RustemiKukës</w:t>
            </w:r>
          </w:p>
        </w:tc>
      </w:tr>
      <w:tr w:rsidR="00F205A0" w:rsidRPr="00F205A0" w14:paraId="0B0DF686"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2517BFB"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1 QershoriKukës</w:t>
            </w:r>
          </w:p>
        </w:tc>
      </w:tr>
    </w:tbl>
    <w:p w14:paraId="31B717D9" w14:textId="77777777" w:rsidR="00F807CA" w:rsidRPr="00F205A0" w:rsidRDefault="00F807CA" w:rsidP="00F807CA">
      <w:pPr>
        <w:rPr>
          <w:rFonts w:ascii="Times New Roman" w:hAnsi="Times New Roman" w:cs="Times New Roman"/>
          <w:color w:val="000000" w:themeColor="text1"/>
          <w:sz w:val="24"/>
          <w:szCs w:val="24"/>
        </w:rPr>
      </w:pPr>
    </w:p>
    <w:p w14:paraId="581AADE6"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Kopshtet</w:t>
      </w:r>
    </w:p>
    <w:p w14:paraId="128E257D"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9 kopshte, të shpërndara në zona të ndryshme për të siguruar akses të barabartë për familjet e komunitetit. Këto institucione luajnë një rol të rëndësishëm si në përgatitjen e hershme për shkollë, ashtu edhe në mbështetjen sociale të familjeve.</w:t>
      </w:r>
    </w:p>
    <w:p w14:paraId="7240EECB"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22283D6C" w14:textId="77777777" w:rsidTr="006A79EE">
        <w:trPr>
          <w:trHeight w:val="449"/>
          <w:jc w:val="center"/>
        </w:trPr>
        <w:tc>
          <w:tcPr>
            <w:tcW w:w="0" w:type="auto"/>
            <w:shd w:val="clear" w:color="auto" w:fill="D9E1F2"/>
            <w:vAlign w:val="center"/>
          </w:tcPr>
          <w:p w14:paraId="4015DF67"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kopshtit</w:t>
            </w:r>
          </w:p>
        </w:tc>
      </w:tr>
      <w:tr w:rsidR="00F205A0" w:rsidRPr="00F205A0" w14:paraId="4C8D4058"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CC92B40"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Kopshti Nr 1</w:t>
            </w:r>
          </w:p>
        </w:tc>
      </w:tr>
      <w:tr w:rsidR="00F205A0" w:rsidRPr="00F205A0" w14:paraId="72C56B63"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1EA40D1"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Kopshti Nr 1</w:t>
            </w:r>
          </w:p>
        </w:tc>
      </w:tr>
      <w:tr w:rsidR="00F205A0" w:rsidRPr="00F205A0" w14:paraId="4741CC63"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1AB5B08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Kopshti Nr 2</w:t>
            </w:r>
          </w:p>
        </w:tc>
      </w:tr>
      <w:tr w:rsidR="00F205A0" w:rsidRPr="00F205A0" w14:paraId="497F5AC2"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24AC549"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Kopshti Nr 2</w:t>
            </w:r>
          </w:p>
        </w:tc>
      </w:tr>
      <w:tr w:rsidR="00F205A0" w:rsidRPr="00F205A0" w14:paraId="14B6E4FC"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5C9AB21"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Kopshti Nr 3</w:t>
            </w:r>
          </w:p>
        </w:tc>
      </w:tr>
      <w:tr w:rsidR="00F205A0" w:rsidRPr="00F205A0" w14:paraId="63892DDA"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77B62C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Kopshti Nr 3</w:t>
            </w:r>
          </w:p>
        </w:tc>
      </w:tr>
      <w:tr w:rsidR="00F205A0" w:rsidRPr="00F205A0" w14:paraId="41A3B2FF"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20B101ED"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R. Spahiu</w:t>
            </w:r>
          </w:p>
        </w:tc>
      </w:tr>
      <w:tr w:rsidR="00F205A0" w:rsidRPr="00F205A0" w14:paraId="404DAAE7"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016A891"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Gostil</w:t>
            </w:r>
          </w:p>
        </w:tc>
      </w:tr>
      <w:tr w:rsidR="00F205A0" w:rsidRPr="00F205A0" w14:paraId="2E9D4F86"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EA22CCA"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Lagje e Re</w:t>
            </w:r>
          </w:p>
        </w:tc>
      </w:tr>
    </w:tbl>
    <w:p w14:paraId="6400912F" w14:textId="77777777" w:rsidR="00F807CA" w:rsidRPr="00F205A0" w:rsidRDefault="00F807CA" w:rsidP="00F807CA">
      <w:pPr>
        <w:rPr>
          <w:rFonts w:ascii="Times New Roman" w:hAnsi="Times New Roman" w:cs="Times New Roman"/>
          <w:color w:val="000000" w:themeColor="text1"/>
          <w:sz w:val="24"/>
          <w:szCs w:val="24"/>
        </w:rPr>
      </w:pPr>
    </w:p>
    <w:p w14:paraId="04CE992F" w14:textId="77777777" w:rsidR="00F807CA" w:rsidRPr="00F205A0" w:rsidRDefault="00F807CA" w:rsidP="00F807CA">
      <w:pPr>
        <w:pStyle w:val="Heading3"/>
        <w:rPr>
          <w:rFonts w:ascii="Times New Roman" w:hAnsi="Times New Roman" w:cs="Times New Roman"/>
          <w:color w:val="000000" w:themeColor="text1"/>
        </w:rPr>
      </w:pPr>
      <w:bookmarkStart w:id="106" w:name="_Toc202532251"/>
      <w:bookmarkStart w:id="107" w:name="_Toc205417346"/>
      <w:r w:rsidRPr="00F205A0">
        <w:rPr>
          <w:rFonts w:ascii="Times New Roman" w:hAnsi="Times New Roman" w:cs="Times New Roman"/>
          <w:color w:val="000000" w:themeColor="text1"/>
        </w:rPr>
        <w:t>Njësia Administrative: Malzi</w:t>
      </w:r>
      <w:bookmarkEnd w:id="106"/>
      <w:bookmarkEnd w:id="107"/>
    </w:p>
    <w:p w14:paraId="04D76324"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Shkollat</w:t>
      </w:r>
    </w:p>
    <w:p w14:paraId="5602FEFE"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total, funksionojnë 8 shkolla, të cilat janë të shpërndara në mënyrë të tillë që të mbulojnë nevojat arsimore të komunitetit lokal. Nga këto, 4 shkolla janë në ciklin fillor, ndërsa 3 prej tyre janë shkolla 9-vjeçare që ofrojnë ciklin bazë të arsimit, dhe 1 janë shkolla të mesme që u japin të rinjve mundësinë për të vijuar me arsimin e lartë apo për të hyrë në tregun e punës me përgatitje profesionale.</w:t>
      </w:r>
    </w:p>
    <w:p w14:paraId="4BFD48D7"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Përmes këtij sistemi, njësia siguron një shtrirje të gjerë të shërbimeve arsimore, duke kontribuar në zhvillimin e qëndrueshëm të komunitetit dhe krijimin e kushteve për rritje të nivelit të arsimimit dhe mirëqenies sociale.</w:t>
      </w:r>
    </w:p>
    <w:p w14:paraId="4EE02F87"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63FC3714" w14:textId="77777777" w:rsidR="00F807CA" w:rsidRPr="00F205A0" w:rsidRDefault="00F807CA" w:rsidP="00F807CA">
      <w:pPr>
        <w:rPr>
          <w:rFonts w:ascii="Times New Roman" w:hAnsi="Times New Roman" w:cs="Times New Roman"/>
          <w:color w:val="000000" w:themeColor="text1"/>
          <w:sz w:val="24"/>
          <w:szCs w:val="24"/>
        </w:rPr>
      </w:pPr>
    </w:p>
    <w:p w14:paraId="5DD9E124"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1274FE0D" w14:textId="77777777" w:rsidTr="006A79EE">
        <w:trPr>
          <w:trHeight w:val="449"/>
          <w:jc w:val="center"/>
        </w:trPr>
        <w:tc>
          <w:tcPr>
            <w:tcW w:w="0" w:type="auto"/>
            <w:shd w:val="clear" w:color="auto" w:fill="D9E1F2"/>
            <w:vAlign w:val="center"/>
          </w:tcPr>
          <w:p w14:paraId="0A9F0AFB"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Shkolles</w:t>
            </w:r>
          </w:p>
        </w:tc>
      </w:tr>
      <w:tr w:rsidR="00F205A0" w:rsidRPr="00F205A0" w14:paraId="7DB3B7F1"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2D42FB69"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Pistë</w:t>
            </w:r>
          </w:p>
        </w:tc>
      </w:tr>
      <w:tr w:rsidR="00F205A0" w:rsidRPr="00F205A0" w14:paraId="309049C2"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2A49FB8"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Cam</w:t>
            </w:r>
          </w:p>
        </w:tc>
      </w:tr>
      <w:tr w:rsidR="00F205A0" w:rsidRPr="00F205A0" w14:paraId="508A0219"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2A6A7151"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Petkaj</w:t>
            </w:r>
          </w:p>
        </w:tc>
      </w:tr>
      <w:tr w:rsidR="00F205A0" w:rsidRPr="00F205A0" w14:paraId="048BBA30"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597F5278"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Shikaj</w:t>
            </w:r>
          </w:p>
        </w:tc>
      </w:tr>
      <w:tr w:rsidR="00F205A0" w:rsidRPr="00F205A0" w14:paraId="632C58FE"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F7268D3"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lastRenderedPageBreak/>
              <w:t>Dukagjin</w:t>
            </w:r>
          </w:p>
        </w:tc>
      </w:tr>
      <w:tr w:rsidR="00F205A0" w:rsidRPr="00F205A0" w14:paraId="4F2937C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75EE94E"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Kryemadh</w:t>
            </w:r>
          </w:p>
        </w:tc>
      </w:tr>
      <w:tr w:rsidR="00F205A0" w:rsidRPr="00F205A0" w14:paraId="023361A3"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B4E3425"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Kalimash</w:t>
            </w:r>
          </w:p>
        </w:tc>
      </w:tr>
      <w:tr w:rsidR="00F205A0" w:rsidRPr="00F205A0" w14:paraId="014FACE1"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83556CD"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Shëmri</w:t>
            </w:r>
          </w:p>
        </w:tc>
      </w:tr>
    </w:tbl>
    <w:p w14:paraId="68A7D2E6" w14:textId="77777777" w:rsidR="00F807CA" w:rsidRPr="00F205A0" w:rsidRDefault="00F807CA" w:rsidP="00F807CA">
      <w:pPr>
        <w:rPr>
          <w:rFonts w:ascii="Times New Roman" w:hAnsi="Times New Roman" w:cs="Times New Roman"/>
          <w:color w:val="000000" w:themeColor="text1"/>
          <w:sz w:val="24"/>
          <w:szCs w:val="24"/>
        </w:rPr>
      </w:pPr>
    </w:p>
    <w:p w14:paraId="0952A1B8"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Kopshtet</w:t>
      </w:r>
    </w:p>
    <w:p w14:paraId="4212D7ED"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4 kopshte, të shpërndara në zona të ndryshme për të siguruar akses të barabartë për familjet e komunitetit. Këto institucione luajnë një rol të rëndësishëm si në përgatitjen e hershme për shkollë, ashtu edhe në mbështetjen sociale të familjeve.</w:t>
      </w:r>
    </w:p>
    <w:p w14:paraId="67F26EE5"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28B343F7" w14:textId="77777777" w:rsidTr="006A79EE">
        <w:trPr>
          <w:trHeight w:val="449"/>
          <w:jc w:val="center"/>
        </w:trPr>
        <w:tc>
          <w:tcPr>
            <w:tcW w:w="0" w:type="auto"/>
            <w:shd w:val="clear" w:color="auto" w:fill="D9E1F2"/>
            <w:vAlign w:val="center"/>
          </w:tcPr>
          <w:p w14:paraId="5A953230"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kopshtit</w:t>
            </w:r>
          </w:p>
        </w:tc>
      </w:tr>
      <w:tr w:rsidR="00F205A0" w:rsidRPr="00F205A0" w14:paraId="29C0DF31"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0431D1F"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Dukagjin</w:t>
            </w:r>
          </w:p>
        </w:tc>
      </w:tr>
      <w:tr w:rsidR="00F205A0" w:rsidRPr="00F205A0" w14:paraId="7C97515E"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73F25BA"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Shëmri</w:t>
            </w:r>
          </w:p>
        </w:tc>
      </w:tr>
      <w:tr w:rsidR="00F205A0" w:rsidRPr="00F205A0" w14:paraId="7332759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54198C91"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Petkaj</w:t>
            </w:r>
          </w:p>
        </w:tc>
      </w:tr>
      <w:tr w:rsidR="00F205A0" w:rsidRPr="00F205A0" w14:paraId="56B0793A"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1D6C0D4"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Kalimash</w:t>
            </w:r>
          </w:p>
        </w:tc>
      </w:tr>
    </w:tbl>
    <w:p w14:paraId="4B279BC8" w14:textId="77777777" w:rsidR="00F807CA" w:rsidRPr="00F205A0" w:rsidRDefault="00F807CA" w:rsidP="00F807CA">
      <w:pPr>
        <w:rPr>
          <w:rFonts w:ascii="Times New Roman" w:hAnsi="Times New Roman" w:cs="Times New Roman"/>
          <w:color w:val="000000" w:themeColor="text1"/>
          <w:sz w:val="24"/>
          <w:szCs w:val="24"/>
        </w:rPr>
      </w:pPr>
    </w:p>
    <w:p w14:paraId="49902F35" w14:textId="77777777" w:rsidR="00F807CA" w:rsidRPr="00F205A0" w:rsidRDefault="00F807CA" w:rsidP="00F807CA">
      <w:pPr>
        <w:pStyle w:val="Heading3"/>
        <w:rPr>
          <w:rFonts w:ascii="Times New Roman" w:hAnsi="Times New Roman" w:cs="Times New Roman"/>
          <w:color w:val="000000" w:themeColor="text1"/>
        </w:rPr>
      </w:pPr>
      <w:bookmarkStart w:id="108" w:name="_Toc202532252"/>
      <w:bookmarkStart w:id="109" w:name="_Toc205417347"/>
      <w:r w:rsidRPr="00F205A0">
        <w:rPr>
          <w:rFonts w:ascii="Times New Roman" w:hAnsi="Times New Roman" w:cs="Times New Roman"/>
          <w:color w:val="000000" w:themeColor="text1"/>
        </w:rPr>
        <w:t>Njësia Administrative: Ujmisht</w:t>
      </w:r>
      <w:bookmarkEnd w:id="108"/>
      <w:bookmarkEnd w:id="109"/>
    </w:p>
    <w:p w14:paraId="3B6FDF24"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Shkollat</w:t>
      </w:r>
    </w:p>
    <w:p w14:paraId="4DD04E94"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total, funksionojnë 4 shkolla, të cilat janë të shpërndara në mënyrë të tillë që të mbulojnë nevojat arsimore të komunitetit lokal. Nga këto, 0 shkolla janë në ciklin fillor, ndërsa 4 prej tyre janë shkolla 9-vjeçare që ofrojnë ciklin bazë të arsimit, dhe 0 janë shkolla të mesme që u japin të rinjve mundësinë për të vijuar me arsimin e lartë apo për të hyrë në tregun e punës me përgatitje profesionale.</w:t>
      </w:r>
    </w:p>
    <w:p w14:paraId="4B637030"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Përmes këtij sistemi, njësia siguron një shtrirje të gjerë të shërbimeve arsimore, duke kontribuar në zhvillimin e qëndrueshëm të komunitetit dhe krijimin e kushteve për rritje të nivelit të arsimimit dhe mirëqenies sociale.</w:t>
      </w:r>
    </w:p>
    <w:p w14:paraId="40D3B4E8"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0CEDD9EB" w14:textId="77777777" w:rsidR="00F807CA" w:rsidRPr="00F205A0" w:rsidRDefault="00F807CA" w:rsidP="00F807CA">
      <w:pPr>
        <w:rPr>
          <w:rFonts w:ascii="Times New Roman" w:hAnsi="Times New Roman" w:cs="Times New Roman"/>
          <w:color w:val="000000" w:themeColor="text1"/>
          <w:sz w:val="24"/>
          <w:szCs w:val="24"/>
        </w:rPr>
      </w:pPr>
    </w:p>
    <w:p w14:paraId="1BCDBAC1"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263642B1" w14:textId="77777777" w:rsidTr="006A79EE">
        <w:trPr>
          <w:trHeight w:val="449"/>
          <w:jc w:val="center"/>
        </w:trPr>
        <w:tc>
          <w:tcPr>
            <w:tcW w:w="0" w:type="auto"/>
            <w:shd w:val="clear" w:color="auto" w:fill="D9E1F2"/>
            <w:vAlign w:val="center"/>
          </w:tcPr>
          <w:p w14:paraId="3E82424C"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Shkolles</w:t>
            </w:r>
          </w:p>
        </w:tc>
      </w:tr>
      <w:tr w:rsidR="00F205A0" w:rsidRPr="00F205A0" w14:paraId="186508C5"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AA9350E"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Tejdrine</w:t>
            </w:r>
          </w:p>
        </w:tc>
      </w:tr>
      <w:tr w:rsidR="00F205A0" w:rsidRPr="00F205A0" w14:paraId="750509EE"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70E2742"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Zall Lusën</w:t>
            </w:r>
          </w:p>
        </w:tc>
      </w:tr>
      <w:tr w:rsidR="00F205A0" w:rsidRPr="00F205A0" w14:paraId="05165998"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5D5AF282"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Malqene</w:t>
            </w:r>
          </w:p>
        </w:tc>
      </w:tr>
      <w:tr w:rsidR="00F205A0" w:rsidRPr="00F205A0" w14:paraId="20E90B85"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577D311"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9-vjeçareShaban MuratiLusen</w:t>
            </w:r>
          </w:p>
        </w:tc>
      </w:tr>
    </w:tbl>
    <w:p w14:paraId="276BA6B7" w14:textId="77777777" w:rsidR="00F807CA" w:rsidRPr="00F205A0" w:rsidRDefault="00F807CA" w:rsidP="00F807CA">
      <w:pPr>
        <w:rPr>
          <w:rFonts w:ascii="Times New Roman" w:hAnsi="Times New Roman" w:cs="Times New Roman"/>
          <w:color w:val="000000" w:themeColor="text1"/>
          <w:sz w:val="24"/>
          <w:szCs w:val="24"/>
        </w:rPr>
      </w:pPr>
    </w:p>
    <w:p w14:paraId="67E77333"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Kopshtet</w:t>
      </w:r>
    </w:p>
    <w:p w14:paraId="353B58A0"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2 kopshte, të shpërndara në zona të ndryshme për të siguruar akses të </w:t>
      </w:r>
      <w:r w:rsidRPr="00F205A0">
        <w:rPr>
          <w:rFonts w:ascii="Times New Roman" w:hAnsi="Times New Roman" w:cs="Times New Roman"/>
          <w:color w:val="000000" w:themeColor="text1"/>
          <w:sz w:val="24"/>
          <w:szCs w:val="24"/>
        </w:rPr>
        <w:lastRenderedPageBreak/>
        <w:t>barabartë për familjet e komunitetit. Këto institucione luajnë një rol të rëndësishëm si në përgatitjen e hershme për shkollë, ashtu edhe në mbështetjen sociale të familjeve.</w:t>
      </w:r>
    </w:p>
    <w:p w14:paraId="40C3B795"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129D8A8D" w14:textId="77777777" w:rsidTr="006A79EE">
        <w:trPr>
          <w:trHeight w:val="449"/>
          <w:jc w:val="center"/>
        </w:trPr>
        <w:tc>
          <w:tcPr>
            <w:tcW w:w="0" w:type="auto"/>
            <w:shd w:val="clear" w:color="auto" w:fill="D9E1F2"/>
            <w:vAlign w:val="center"/>
          </w:tcPr>
          <w:p w14:paraId="2F66B795"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kopshtit</w:t>
            </w:r>
          </w:p>
        </w:tc>
      </w:tr>
      <w:tr w:rsidR="00F205A0" w:rsidRPr="00F205A0" w14:paraId="5EB95FF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0D8F84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Lusën</w:t>
            </w:r>
          </w:p>
        </w:tc>
      </w:tr>
      <w:tr w:rsidR="00F205A0" w:rsidRPr="00F205A0" w14:paraId="19F1795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8A41620"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Malqene</w:t>
            </w:r>
          </w:p>
        </w:tc>
      </w:tr>
    </w:tbl>
    <w:p w14:paraId="5FC96695" w14:textId="77777777" w:rsidR="00F807CA" w:rsidRPr="00F205A0" w:rsidRDefault="00F807CA" w:rsidP="00F807CA">
      <w:pPr>
        <w:rPr>
          <w:rFonts w:ascii="Times New Roman" w:hAnsi="Times New Roman" w:cs="Times New Roman"/>
          <w:color w:val="000000" w:themeColor="text1"/>
          <w:sz w:val="24"/>
          <w:szCs w:val="24"/>
        </w:rPr>
      </w:pPr>
    </w:p>
    <w:p w14:paraId="4C7149C1" w14:textId="77777777" w:rsidR="00F807CA" w:rsidRPr="00F205A0" w:rsidRDefault="00F807CA" w:rsidP="00F807CA">
      <w:pPr>
        <w:pStyle w:val="Heading3"/>
        <w:rPr>
          <w:rFonts w:ascii="Times New Roman" w:hAnsi="Times New Roman" w:cs="Times New Roman"/>
          <w:color w:val="000000" w:themeColor="text1"/>
        </w:rPr>
      </w:pPr>
      <w:bookmarkStart w:id="110" w:name="_Toc202532253"/>
      <w:bookmarkStart w:id="111" w:name="_Toc205417348"/>
      <w:r w:rsidRPr="00F205A0">
        <w:rPr>
          <w:rFonts w:ascii="Times New Roman" w:hAnsi="Times New Roman" w:cs="Times New Roman"/>
          <w:color w:val="000000" w:themeColor="text1"/>
        </w:rPr>
        <w:t>Njësia Administrative: Bushtricë</w:t>
      </w:r>
      <w:bookmarkEnd w:id="110"/>
      <w:bookmarkEnd w:id="111"/>
    </w:p>
    <w:p w14:paraId="312752F9"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Shkollat</w:t>
      </w:r>
    </w:p>
    <w:p w14:paraId="4CA6D679"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total, funksionojnë 1 shkolla, të cilat janë të shpërndara në mënyrë të tillë që të mbulojnë nevojat arsimore të komunitetit lokal. Nga këto, 0 shkolla janë në ciklin fillor, ndërsa 0 prej tyre janë shkolla 9-vjeçare që ofrojnë ciklin bazë të arsimit, dhe 1 janë shkolla të mesme që u japin të rinjve mundësinë për të vijuar me arsimin e lartë apo për të hyrë në tregun e punës me përgatitje profesionale.</w:t>
      </w:r>
    </w:p>
    <w:p w14:paraId="377ECCC1"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Përmes këtij sistemi, njësia siguron një shtrirje të gjerë të shërbimeve arsimore, duke kontribuar në zhvillimin e qëndrueshëm të komunitetit dhe krijimin e kushteve për rritje të nivelit të arsimimit dhe mirëqenies sociale.</w:t>
      </w:r>
    </w:p>
    <w:p w14:paraId="1681D811"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625D7FE2" w14:textId="77777777" w:rsidR="00F807CA" w:rsidRPr="00F205A0" w:rsidRDefault="00F807CA" w:rsidP="00F807CA">
      <w:pPr>
        <w:rPr>
          <w:rFonts w:ascii="Times New Roman" w:hAnsi="Times New Roman" w:cs="Times New Roman"/>
          <w:color w:val="000000" w:themeColor="text1"/>
          <w:sz w:val="24"/>
          <w:szCs w:val="24"/>
        </w:rPr>
      </w:pPr>
    </w:p>
    <w:p w14:paraId="37FFEA9A"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48A6D43F" w14:textId="77777777" w:rsidTr="006A79EE">
        <w:trPr>
          <w:trHeight w:val="449"/>
          <w:jc w:val="center"/>
        </w:trPr>
        <w:tc>
          <w:tcPr>
            <w:tcW w:w="0" w:type="auto"/>
            <w:shd w:val="clear" w:color="auto" w:fill="D9E1F2"/>
            <w:vAlign w:val="center"/>
          </w:tcPr>
          <w:p w14:paraId="6FD7E631"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Shkolles</w:t>
            </w:r>
          </w:p>
        </w:tc>
      </w:tr>
      <w:tr w:rsidR="00F205A0" w:rsidRPr="00F205A0" w14:paraId="21429851"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32944D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mesme e bashkuar  Bushtricë</w:t>
            </w:r>
          </w:p>
        </w:tc>
      </w:tr>
    </w:tbl>
    <w:p w14:paraId="12DA1559" w14:textId="77777777" w:rsidR="00F807CA" w:rsidRPr="00F205A0" w:rsidRDefault="00F807CA" w:rsidP="00F807CA">
      <w:pPr>
        <w:rPr>
          <w:rFonts w:ascii="Times New Roman" w:hAnsi="Times New Roman" w:cs="Times New Roman"/>
          <w:color w:val="000000" w:themeColor="text1"/>
          <w:sz w:val="24"/>
          <w:szCs w:val="24"/>
        </w:rPr>
      </w:pPr>
    </w:p>
    <w:p w14:paraId="5371BA78"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Kopshtet</w:t>
      </w:r>
    </w:p>
    <w:p w14:paraId="4D0B5DD7"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3 kopshte, të shpërndara në zona të ndryshme për të siguruar akses të barabartë për familjet e komunitetit. Këto institucione luajnë një rol të rëndësishëm si në përgatitjen e hershme për shkollë, ashtu edhe në mbështetjen sociale të familjeve.</w:t>
      </w:r>
    </w:p>
    <w:p w14:paraId="481BEF8D"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0E89DED1" w14:textId="77777777" w:rsidTr="006A79EE">
        <w:trPr>
          <w:trHeight w:val="449"/>
          <w:jc w:val="center"/>
        </w:trPr>
        <w:tc>
          <w:tcPr>
            <w:tcW w:w="0" w:type="auto"/>
            <w:shd w:val="clear" w:color="auto" w:fill="D9E1F2"/>
            <w:vAlign w:val="center"/>
          </w:tcPr>
          <w:p w14:paraId="72C1C405"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kopshtit</w:t>
            </w:r>
          </w:p>
        </w:tc>
      </w:tr>
      <w:tr w:rsidR="00F205A0" w:rsidRPr="00F205A0" w14:paraId="5A30C6BE"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5A35BA1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Bushtricë</w:t>
            </w:r>
          </w:p>
        </w:tc>
      </w:tr>
      <w:tr w:rsidR="00F205A0" w:rsidRPr="00F205A0" w14:paraId="2774745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1C453E51"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Bushtricë 2</w:t>
            </w:r>
          </w:p>
        </w:tc>
      </w:tr>
      <w:tr w:rsidR="00F205A0" w:rsidRPr="00F205A0" w14:paraId="60388105"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9A0931D"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Palush</w:t>
            </w:r>
          </w:p>
        </w:tc>
      </w:tr>
    </w:tbl>
    <w:p w14:paraId="72BA9393" w14:textId="77777777" w:rsidR="00F807CA" w:rsidRPr="00F205A0" w:rsidRDefault="00F807CA" w:rsidP="00F807CA">
      <w:pPr>
        <w:rPr>
          <w:rFonts w:ascii="Times New Roman" w:hAnsi="Times New Roman" w:cs="Times New Roman"/>
          <w:color w:val="000000" w:themeColor="text1"/>
          <w:sz w:val="24"/>
          <w:szCs w:val="24"/>
        </w:rPr>
      </w:pPr>
    </w:p>
    <w:p w14:paraId="7ABC6AC8" w14:textId="77777777" w:rsidR="00F807CA" w:rsidRPr="00F205A0" w:rsidRDefault="00F807CA" w:rsidP="00F807CA">
      <w:pPr>
        <w:pStyle w:val="Heading3"/>
        <w:rPr>
          <w:rFonts w:ascii="Times New Roman" w:hAnsi="Times New Roman" w:cs="Times New Roman"/>
          <w:color w:val="000000" w:themeColor="text1"/>
        </w:rPr>
      </w:pPr>
      <w:bookmarkStart w:id="112" w:name="_Toc202532254"/>
      <w:bookmarkStart w:id="113" w:name="_Toc205417349"/>
      <w:r w:rsidRPr="00F205A0">
        <w:rPr>
          <w:rFonts w:ascii="Times New Roman" w:hAnsi="Times New Roman" w:cs="Times New Roman"/>
          <w:color w:val="000000" w:themeColor="text1"/>
        </w:rPr>
        <w:t>Njësia Administrative: Gryk-Çajë</w:t>
      </w:r>
      <w:bookmarkEnd w:id="112"/>
      <w:bookmarkEnd w:id="113"/>
    </w:p>
    <w:p w14:paraId="29596894"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Shkollat</w:t>
      </w:r>
    </w:p>
    <w:p w14:paraId="660DBB39"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Në total, funksionojnë 5 shkolla, të cilat janë të shpërndara në mënyrë të tillë që të mbulojnë nevojat arsimore të komunitetit lokal. Nga këto, 1 shkolla janë në ciklin fillor, ndërsa 4 prej tyre janë shkolla 9-vjeçare që ofrojnë ciklin bazë të arsimit, dhe 0 janë shkolla të mesme që u </w:t>
      </w:r>
      <w:r w:rsidRPr="00F205A0">
        <w:rPr>
          <w:rFonts w:ascii="Times New Roman" w:hAnsi="Times New Roman" w:cs="Times New Roman"/>
          <w:color w:val="000000" w:themeColor="text1"/>
          <w:sz w:val="24"/>
          <w:szCs w:val="24"/>
        </w:rPr>
        <w:lastRenderedPageBreak/>
        <w:t>japin të rinjve mundësinë për të vijuar me arsimin e lartë apo për të hyrë në tregun e punës me përgatitje profesionale.</w:t>
      </w:r>
    </w:p>
    <w:p w14:paraId="37D46228"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Përmes këtij sistemi, njësia siguron një shtrirje të gjerë të shërbimeve arsimore, duke kontribuar në zhvillimin e qëndrueshëm të komunitetit dhe krijimin e kushteve për rritje të nivelit të arsimimit dhe mirëqenies sociale.</w:t>
      </w:r>
    </w:p>
    <w:p w14:paraId="69C67A4F"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3E1D54E0" w14:textId="77777777" w:rsidR="00F807CA" w:rsidRPr="00F205A0" w:rsidRDefault="00F807CA" w:rsidP="00F807CA">
      <w:pPr>
        <w:rPr>
          <w:rFonts w:ascii="Times New Roman" w:hAnsi="Times New Roman" w:cs="Times New Roman"/>
          <w:color w:val="000000" w:themeColor="text1"/>
          <w:sz w:val="24"/>
          <w:szCs w:val="24"/>
        </w:rPr>
      </w:pPr>
    </w:p>
    <w:p w14:paraId="064DE507"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4A41B8ED" w14:textId="77777777" w:rsidTr="006A79EE">
        <w:trPr>
          <w:trHeight w:val="449"/>
          <w:jc w:val="center"/>
        </w:trPr>
        <w:tc>
          <w:tcPr>
            <w:tcW w:w="0" w:type="auto"/>
            <w:shd w:val="clear" w:color="auto" w:fill="D9E1F2"/>
            <w:vAlign w:val="center"/>
          </w:tcPr>
          <w:p w14:paraId="7557F43D"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Shkolles</w:t>
            </w:r>
          </w:p>
        </w:tc>
      </w:tr>
      <w:tr w:rsidR="00F205A0" w:rsidRPr="00F205A0" w14:paraId="4624314A"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5660442C"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SHKINAK</w:t>
            </w:r>
          </w:p>
        </w:tc>
      </w:tr>
      <w:tr w:rsidR="00F205A0" w:rsidRPr="00F205A0" w14:paraId="57A54FD0"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583AD89"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Fillore Caje 2</w:t>
            </w:r>
          </w:p>
        </w:tc>
      </w:tr>
      <w:tr w:rsidR="00F205A0" w:rsidRPr="00F205A0" w14:paraId="51158C28"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BF3BFE4"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9-Vjecare Buzmadhe</w:t>
            </w:r>
          </w:p>
        </w:tc>
      </w:tr>
      <w:tr w:rsidR="00F205A0" w:rsidRPr="00F205A0" w14:paraId="44BA61A1"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2AEBDF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9-Vjecare Caje 1</w:t>
            </w:r>
          </w:p>
        </w:tc>
      </w:tr>
      <w:tr w:rsidR="00F205A0" w:rsidRPr="00F205A0" w14:paraId="64F61368"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D404078"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Fshat</w:t>
            </w:r>
          </w:p>
        </w:tc>
      </w:tr>
    </w:tbl>
    <w:p w14:paraId="4F53787D" w14:textId="77777777" w:rsidR="00F807CA" w:rsidRPr="00F205A0" w:rsidRDefault="00F807CA" w:rsidP="00F807CA">
      <w:pPr>
        <w:rPr>
          <w:rFonts w:ascii="Times New Roman" w:hAnsi="Times New Roman" w:cs="Times New Roman"/>
          <w:color w:val="000000" w:themeColor="text1"/>
          <w:sz w:val="24"/>
          <w:szCs w:val="24"/>
        </w:rPr>
      </w:pPr>
    </w:p>
    <w:p w14:paraId="504228FA"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Kopshtet</w:t>
      </w:r>
    </w:p>
    <w:p w14:paraId="152AE94C"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1 kopshte, të shpërndara në zona të ndryshme për të siguruar akses të barabartë për familjet e komunitetit. Këto institucione luajnë një rol të rëndësishëm si në përgatitjen e hershme për shkollë, ashtu edhe në mbështetjen sociale të familjeve.</w:t>
      </w:r>
    </w:p>
    <w:p w14:paraId="2A44C05C"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14C00BEB" w14:textId="77777777" w:rsidTr="006A79EE">
        <w:trPr>
          <w:trHeight w:val="449"/>
          <w:jc w:val="center"/>
        </w:trPr>
        <w:tc>
          <w:tcPr>
            <w:tcW w:w="0" w:type="auto"/>
            <w:shd w:val="clear" w:color="auto" w:fill="D9E1F2"/>
            <w:vAlign w:val="center"/>
          </w:tcPr>
          <w:p w14:paraId="2A94424B"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kopshtit</w:t>
            </w:r>
          </w:p>
        </w:tc>
      </w:tr>
      <w:tr w:rsidR="00F205A0" w:rsidRPr="00F205A0" w14:paraId="61AEAAB1"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2695F397"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Grykë Çajë</w:t>
            </w:r>
          </w:p>
        </w:tc>
      </w:tr>
    </w:tbl>
    <w:p w14:paraId="04D7230B" w14:textId="77777777" w:rsidR="00F807CA" w:rsidRPr="00F205A0" w:rsidRDefault="00F807CA" w:rsidP="00F807CA">
      <w:pPr>
        <w:rPr>
          <w:rFonts w:ascii="Times New Roman" w:hAnsi="Times New Roman" w:cs="Times New Roman"/>
          <w:color w:val="000000" w:themeColor="text1"/>
          <w:sz w:val="24"/>
          <w:szCs w:val="24"/>
        </w:rPr>
      </w:pPr>
    </w:p>
    <w:p w14:paraId="4C680F33" w14:textId="77777777" w:rsidR="00F807CA" w:rsidRPr="00F205A0" w:rsidRDefault="00F807CA" w:rsidP="00F807CA">
      <w:pPr>
        <w:pStyle w:val="Heading3"/>
        <w:rPr>
          <w:rFonts w:ascii="Times New Roman" w:hAnsi="Times New Roman" w:cs="Times New Roman"/>
          <w:color w:val="000000" w:themeColor="text1"/>
        </w:rPr>
      </w:pPr>
      <w:bookmarkStart w:id="114" w:name="_Toc202532255"/>
      <w:bookmarkStart w:id="115" w:name="_Toc205417350"/>
      <w:r w:rsidRPr="00F205A0">
        <w:rPr>
          <w:rFonts w:ascii="Times New Roman" w:hAnsi="Times New Roman" w:cs="Times New Roman"/>
          <w:color w:val="000000" w:themeColor="text1"/>
        </w:rPr>
        <w:t>Njësia Administrative: Zapod</w:t>
      </w:r>
      <w:bookmarkEnd w:id="114"/>
      <w:bookmarkEnd w:id="115"/>
    </w:p>
    <w:p w14:paraId="4F1BE5D4"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Shkollat</w:t>
      </w:r>
    </w:p>
    <w:p w14:paraId="7C4CC8BC"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total, funksionojnë 6 shkolla, të cilat janë të shpërndara në mënyrë të tillë që të mbulojnë nevojat arsimore të komunitetit lokal. Nga këto, 2 shkolla janë në ciklin fillor, ndërsa 3 prej tyre janë shkolla 9-vjeçare që ofrojnë ciklin bazë të arsimit, dhe 1 janë shkolla të mesme që u japin të rinjve mundësinë për të vijuar me arsimin e lartë apo për të hyrë në tregun e punës me përgatitje profesionale.</w:t>
      </w:r>
    </w:p>
    <w:p w14:paraId="28BDC285"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Përmes këtij sistemi, njësia siguron një shtrirje të gjerë të shërbimeve arsimore, duke kontribuar në zhvillimin e qëndrueshëm të komunitetit dhe krijimin e kushteve për rritje të nivelit të arsimimit dhe mirëqenies sociale.</w:t>
      </w:r>
    </w:p>
    <w:p w14:paraId="12DC234A"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6C219B53" w14:textId="77777777" w:rsidR="00F807CA" w:rsidRPr="00F205A0" w:rsidRDefault="00F807CA" w:rsidP="00F807CA">
      <w:pPr>
        <w:rPr>
          <w:rFonts w:ascii="Times New Roman" w:hAnsi="Times New Roman" w:cs="Times New Roman"/>
          <w:color w:val="000000" w:themeColor="text1"/>
          <w:sz w:val="24"/>
          <w:szCs w:val="24"/>
        </w:rPr>
      </w:pPr>
    </w:p>
    <w:p w14:paraId="6050B2D7"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2E76E695" w14:textId="77777777" w:rsidTr="006A79EE">
        <w:trPr>
          <w:trHeight w:val="449"/>
          <w:jc w:val="center"/>
        </w:trPr>
        <w:tc>
          <w:tcPr>
            <w:tcW w:w="0" w:type="auto"/>
            <w:shd w:val="clear" w:color="auto" w:fill="D9E1F2"/>
            <w:vAlign w:val="center"/>
          </w:tcPr>
          <w:p w14:paraId="12E9CD55"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Shkolles</w:t>
            </w:r>
          </w:p>
        </w:tc>
      </w:tr>
      <w:tr w:rsidR="00F205A0" w:rsidRPr="00F205A0" w14:paraId="0D31A65F"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2278BE85"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lastRenderedPageBreak/>
              <w:t>Orgjost 1</w:t>
            </w:r>
          </w:p>
        </w:tc>
      </w:tr>
      <w:tr w:rsidR="00F205A0" w:rsidRPr="00F205A0" w14:paraId="52ED4E56"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4C84AE0"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Bele</w:t>
            </w:r>
          </w:p>
        </w:tc>
      </w:tr>
      <w:tr w:rsidR="00F205A0" w:rsidRPr="00F205A0" w14:paraId="4950FC6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4E326B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Orçikël</w:t>
            </w:r>
          </w:p>
        </w:tc>
      </w:tr>
      <w:tr w:rsidR="00F205A0" w:rsidRPr="00F205A0" w14:paraId="1BEE1823"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2F068B7"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Lojme</w:t>
            </w:r>
          </w:p>
        </w:tc>
      </w:tr>
      <w:tr w:rsidR="00F205A0" w:rsidRPr="00F205A0" w14:paraId="3B8684EF"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1820C08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Hamdi Pelivani</w:t>
            </w:r>
          </w:p>
        </w:tc>
      </w:tr>
      <w:tr w:rsidR="00F205A0" w:rsidRPr="00F205A0" w14:paraId="3CFF32F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2A69DC4"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e bashkuar "Imer Mata" Zapod</w:t>
            </w:r>
          </w:p>
        </w:tc>
      </w:tr>
    </w:tbl>
    <w:p w14:paraId="2553ABAA" w14:textId="77777777" w:rsidR="00F807CA" w:rsidRPr="00F205A0" w:rsidRDefault="00F807CA" w:rsidP="00F807CA">
      <w:pPr>
        <w:rPr>
          <w:rFonts w:ascii="Times New Roman" w:hAnsi="Times New Roman" w:cs="Times New Roman"/>
          <w:color w:val="000000" w:themeColor="text1"/>
          <w:sz w:val="24"/>
          <w:szCs w:val="24"/>
        </w:rPr>
      </w:pPr>
    </w:p>
    <w:p w14:paraId="15ED627D"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Kopshtet</w:t>
      </w:r>
    </w:p>
    <w:p w14:paraId="4EE8250F"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7 kopshte, të shpërndara në zona të ndryshme për të siguruar akses të barabartë për familjet e komunitetit. Këto institucione luajnë një rol të rëndësishëm si në përgatitjen e hershme për shkollë, ashtu edhe në mbështetjen sociale të familjeve.</w:t>
      </w:r>
    </w:p>
    <w:p w14:paraId="3AE28D83"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76D58C45" w14:textId="77777777" w:rsidTr="006A79EE">
        <w:trPr>
          <w:trHeight w:val="449"/>
          <w:jc w:val="center"/>
        </w:trPr>
        <w:tc>
          <w:tcPr>
            <w:tcW w:w="0" w:type="auto"/>
            <w:shd w:val="clear" w:color="auto" w:fill="D9E1F2"/>
            <w:vAlign w:val="center"/>
          </w:tcPr>
          <w:p w14:paraId="205BA4FF"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kopshtit</w:t>
            </w:r>
          </w:p>
        </w:tc>
      </w:tr>
      <w:tr w:rsidR="00F205A0" w:rsidRPr="00F205A0" w14:paraId="542F280D"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97337C3"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Pakisht</w:t>
            </w:r>
          </w:p>
        </w:tc>
      </w:tr>
      <w:tr w:rsidR="00F205A0" w:rsidRPr="00F205A0" w14:paraId="678639DF"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0207070"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Orçikel</w:t>
            </w:r>
          </w:p>
        </w:tc>
      </w:tr>
      <w:tr w:rsidR="00F205A0" w:rsidRPr="00F205A0" w14:paraId="4673EDD7"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23672144"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Kosharisht</w:t>
            </w:r>
          </w:p>
        </w:tc>
      </w:tr>
      <w:tr w:rsidR="00F205A0" w:rsidRPr="00F205A0" w14:paraId="67DD3783"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8783D8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Orgjost</w:t>
            </w:r>
          </w:p>
        </w:tc>
      </w:tr>
      <w:tr w:rsidR="00F205A0" w:rsidRPr="00F205A0" w14:paraId="3176D49D"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2CA783C5"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Orgjost 2</w:t>
            </w:r>
          </w:p>
        </w:tc>
      </w:tr>
      <w:tr w:rsidR="00F205A0" w:rsidRPr="00F205A0" w14:paraId="19B23FD8"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36C75FC8"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Bele</w:t>
            </w:r>
          </w:p>
        </w:tc>
      </w:tr>
      <w:tr w:rsidR="00F205A0" w:rsidRPr="00F205A0" w14:paraId="733BE62F"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648002F"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Lojme</w:t>
            </w:r>
          </w:p>
        </w:tc>
      </w:tr>
    </w:tbl>
    <w:p w14:paraId="5BFA947B" w14:textId="77777777" w:rsidR="00F807CA" w:rsidRPr="00F205A0" w:rsidRDefault="00F807CA" w:rsidP="00F807CA">
      <w:pPr>
        <w:rPr>
          <w:rFonts w:ascii="Times New Roman" w:hAnsi="Times New Roman" w:cs="Times New Roman"/>
          <w:color w:val="000000" w:themeColor="text1"/>
          <w:sz w:val="24"/>
          <w:szCs w:val="24"/>
        </w:rPr>
      </w:pPr>
    </w:p>
    <w:p w14:paraId="371F12D1" w14:textId="77777777" w:rsidR="00F807CA" w:rsidRPr="00F205A0" w:rsidRDefault="00F807CA" w:rsidP="00F807CA">
      <w:pPr>
        <w:pStyle w:val="Heading3"/>
        <w:rPr>
          <w:rFonts w:ascii="Times New Roman" w:hAnsi="Times New Roman" w:cs="Times New Roman"/>
          <w:color w:val="000000" w:themeColor="text1"/>
        </w:rPr>
      </w:pPr>
      <w:bookmarkStart w:id="116" w:name="_Toc202532256"/>
      <w:bookmarkStart w:id="117" w:name="_Toc205417351"/>
      <w:r w:rsidRPr="00F205A0">
        <w:rPr>
          <w:rFonts w:ascii="Times New Roman" w:hAnsi="Times New Roman" w:cs="Times New Roman"/>
          <w:color w:val="000000" w:themeColor="text1"/>
        </w:rPr>
        <w:t>Njësia Administrative: Tërthore</w:t>
      </w:r>
      <w:bookmarkEnd w:id="116"/>
      <w:bookmarkEnd w:id="117"/>
    </w:p>
    <w:p w14:paraId="3E21B77D"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Shkollat</w:t>
      </w:r>
    </w:p>
    <w:p w14:paraId="2E890EE7"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total, funksionojnë 5 shkolla, të cilat janë të shpërndara në mënyrë të tillë që të mbulojnë nevojat arsimore të komunitetit lokal. Nga këto, 2 shkolla janë në ciklin fillor, ndërsa 2 prej tyre janë shkolla 9-vjeçare që ofrojnë ciklin bazë të arsimit, dhe 1 janë shkolla të mesme që u japin të rinjve mundësinë për të vijuar me arsimin e lartë apo për të hyrë në tregun e punës me përgatitje profesionale.</w:t>
      </w:r>
    </w:p>
    <w:p w14:paraId="5B0D7B40"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Përmes këtij sistemi, njësia siguron një shtrirje të gjerë të shërbimeve arsimore, duke kontribuar në zhvillimin e qëndrueshëm të komunitetit dhe krijimin e kushteve për rritje të nivelit të arsimimit dhe mirëqenies sociale.</w:t>
      </w:r>
    </w:p>
    <w:p w14:paraId="2F3E1D18"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74752E4E" w14:textId="77777777" w:rsidR="00F807CA" w:rsidRPr="00F205A0" w:rsidRDefault="00F807CA" w:rsidP="00F807CA">
      <w:pPr>
        <w:rPr>
          <w:rFonts w:ascii="Times New Roman" w:hAnsi="Times New Roman" w:cs="Times New Roman"/>
          <w:color w:val="000000" w:themeColor="text1"/>
          <w:sz w:val="24"/>
          <w:szCs w:val="24"/>
        </w:rPr>
      </w:pPr>
    </w:p>
    <w:p w14:paraId="4E7E4C03"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7E6163CC" w14:textId="77777777" w:rsidTr="006A79EE">
        <w:trPr>
          <w:trHeight w:val="449"/>
          <w:jc w:val="center"/>
        </w:trPr>
        <w:tc>
          <w:tcPr>
            <w:tcW w:w="0" w:type="auto"/>
            <w:shd w:val="clear" w:color="auto" w:fill="D9E1F2"/>
            <w:vAlign w:val="center"/>
          </w:tcPr>
          <w:p w14:paraId="5E36FBA9"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Shkolles</w:t>
            </w:r>
          </w:p>
        </w:tc>
      </w:tr>
      <w:tr w:rsidR="00F205A0" w:rsidRPr="00F205A0" w14:paraId="6FEA0B03"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793E8E67"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Gjegjan</w:t>
            </w:r>
          </w:p>
        </w:tc>
      </w:tr>
      <w:tr w:rsidR="00F205A0" w:rsidRPr="00F205A0" w14:paraId="4B2B01C9"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0B56D34"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Elmaz Ademi Bardhoc i Ri</w:t>
            </w:r>
          </w:p>
        </w:tc>
      </w:tr>
      <w:tr w:rsidR="00F205A0" w:rsidRPr="00F205A0" w14:paraId="60D536A1"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BF06811"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9-vjeçareGani DurakuMorin</w:t>
            </w:r>
          </w:p>
        </w:tc>
      </w:tr>
      <w:tr w:rsidR="00F205A0" w:rsidRPr="00F205A0" w14:paraId="32CC3371"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E9DB240"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9-vjeçare Përbreg</w:t>
            </w:r>
          </w:p>
        </w:tc>
      </w:tr>
      <w:tr w:rsidR="00F205A0" w:rsidRPr="00F205A0" w14:paraId="10A33B67"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5EDE48FF"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 mesme e bashkuar Elmaz AdemiBardhoc</w:t>
            </w:r>
          </w:p>
        </w:tc>
      </w:tr>
    </w:tbl>
    <w:p w14:paraId="612A8CF2" w14:textId="77777777" w:rsidR="00F807CA" w:rsidRPr="00F205A0" w:rsidRDefault="00F807CA" w:rsidP="00F807CA">
      <w:pPr>
        <w:rPr>
          <w:rFonts w:ascii="Times New Roman" w:hAnsi="Times New Roman" w:cs="Times New Roman"/>
          <w:color w:val="000000" w:themeColor="text1"/>
          <w:sz w:val="24"/>
          <w:szCs w:val="24"/>
        </w:rPr>
      </w:pPr>
    </w:p>
    <w:p w14:paraId="386E1866"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Kopshtet</w:t>
      </w:r>
    </w:p>
    <w:p w14:paraId="72AADDE3"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6 kopshte, të shpërndara në zona të ndryshme për të siguruar akses të barabartë për familjet e komunitetit. Këto institucione luajnë një rol të rëndësishëm si në përgatitjen e hershme për shkollë, ashtu edhe në mbështetjen sociale të familjeve.</w:t>
      </w:r>
    </w:p>
    <w:p w14:paraId="200F4FB1"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3937B1ED" w14:textId="77777777" w:rsidTr="006A79EE">
        <w:trPr>
          <w:trHeight w:val="449"/>
          <w:jc w:val="center"/>
        </w:trPr>
        <w:tc>
          <w:tcPr>
            <w:tcW w:w="0" w:type="auto"/>
            <w:shd w:val="clear" w:color="auto" w:fill="D9E1F2"/>
            <w:vAlign w:val="center"/>
          </w:tcPr>
          <w:p w14:paraId="06710774"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kopshtit</w:t>
            </w:r>
          </w:p>
        </w:tc>
      </w:tr>
      <w:tr w:rsidR="00F205A0" w:rsidRPr="00F205A0" w14:paraId="4181DBAC"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28B1A133"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Breg Lumë</w:t>
            </w:r>
          </w:p>
        </w:tc>
      </w:tr>
      <w:tr w:rsidR="00F205A0" w:rsidRPr="00F205A0" w14:paraId="664057ED"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2DD52D87"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Përbreg</w:t>
            </w:r>
          </w:p>
        </w:tc>
      </w:tr>
      <w:tr w:rsidR="00F205A0" w:rsidRPr="00F205A0" w14:paraId="5E917B5A"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D7A0EAA"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Bardhoc</w:t>
            </w:r>
          </w:p>
        </w:tc>
      </w:tr>
      <w:tr w:rsidR="00F205A0" w:rsidRPr="00F205A0" w14:paraId="4E4D7317"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E36259B"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Bardhoc I Ri</w:t>
            </w:r>
          </w:p>
        </w:tc>
      </w:tr>
      <w:tr w:rsidR="00F205A0" w:rsidRPr="00F205A0" w14:paraId="510F760F"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C4513A6"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Gjegjan</w:t>
            </w:r>
          </w:p>
        </w:tc>
      </w:tr>
      <w:tr w:rsidR="00F205A0" w:rsidRPr="00F205A0" w14:paraId="48858CCB"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59310479"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Morin</w:t>
            </w:r>
          </w:p>
        </w:tc>
      </w:tr>
    </w:tbl>
    <w:p w14:paraId="467724BB" w14:textId="77777777" w:rsidR="00F807CA" w:rsidRPr="00F205A0" w:rsidRDefault="00F807CA" w:rsidP="00F807CA">
      <w:pPr>
        <w:rPr>
          <w:rFonts w:ascii="Times New Roman" w:hAnsi="Times New Roman" w:cs="Times New Roman"/>
          <w:color w:val="000000" w:themeColor="text1"/>
          <w:sz w:val="24"/>
          <w:szCs w:val="24"/>
        </w:rPr>
      </w:pPr>
    </w:p>
    <w:p w14:paraId="63C903BB" w14:textId="77777777" w:rsidR="00F807CA" w:rsidRPr="00F205A0" w:rsidRDefault="00F807CA" w:rsidP="00F807CA">
      <w:pPr>
        <w:pStyle w:val="Heading3"/>
        <w:rPr>
          <w:rFonts w:ascii="Times New Roman" w:hAnsi="Times New Roman" w:cs="Times New Roman"/>
          <w:color w:val="000000" w:themeColor="text1"/>
        </w:rPr>
      </w:pPr>
      <w:bookmarkStart w:id="118" w:name="_Toc202532257"/>
      <w:bookmarkStart w:id="119" w:name="_Toc205417352"/>
      <w:r w:rsidRPr="00F205A0">
        <w:rPr>
          <w:rFonts w:ascii="Times New Roman" w:hAnsi="Times New Roman" w:cs="Times New Roman"/>
          <w:color w:val="000000" w:themeColor="text1"/>
        </w:rPr>
        <w:t>Njësia Administrative: Shtiqën</w:t>
      </w:r>
      <w:bookmarkEnd w:id="118"/>
      <w:bookmarkEnd w:id="119"/>
    </w:p>
    <w:p w14:paraId="31A1090E"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Shkollat</w:t>
      </w:r>
    </w:p>
    <w:p w14:paraId="09E53C0D"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total, funksionojnë 2 shkolla, të cilat janë të shpërndara në mënyrë të tillë që të mbulojnë nevojat arsimore të komunitetit lokal. Nga këto, 1 shkolla janë në ciklin fillor, ndërsa 0 prej tyre janë shkolla 9-vjeçare që ofrojnë ciklin bazë të arsimit, dhe 1 janë shkolla të mesme që u japin të rinjve mundësinë për të vijuar me arsimin e lartë apo për të hyrë në tregun e punës me përgatitje profesionale.</w:t>
      </w:r>
    </w:p>
    <w:p w14:paraId="3A3D69A8"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Përmes këtij sistemi, njësia siguron një shtrirje të gjerë të shërbimeve arsimore, duke kontribuar në zhvillimin e qëndrueshëm të komunitetit dhe krijimin e kushteve për rritje të nivelit të arsimimit dhe mirëqenies sociale.</w:t>
      </w:r>
    </w:p>
    <w:p w14:paraId="610B2EF1"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Këto institucione janë të shpërndara në mënyrë të tillë që të mundësojnë akses të qëndrueshëm në arsim për fëmijët e zonës, si në vendbanimet qendrore ashtu edhe në ato periferike apo rurale.</w:t>
      </w:r>
    </w:p>
    <w:p w14:paraId="06A5977C" w14:textId="77777777" w:rsidR="00F807CA" w:rsidRPr="00F205A0" w:rsidRDefault="00F807CA" w:rsidP="00F807CA">
      <w:pPr>
        <w:rPr>
          <w:rFonts w:ascii="Times New Roman" w:hAnsi="Times New Roman" w:cs="Times New Roman"/>
          <w:color w:val="000000" w:themeColor="text1"/>
          <w:sz w:val="24"/>
          <w:szCs w:val="24"/>
        </w:rPr>
      </w:pPr>
    </w:p>
    <w:p w14:paraId="19B12746"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Lista e shkollave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71DE0D9D" w14:textId="77777777" w:rsidTr="006A79EE">
        <w:trPr>
          <w:trHeight w:val="449"/>
          <w:jc w:val="center"/>
        </w:trPr>
        <w:tc>
          <w:tcPr>
            <w:tcW w:w="0" w:type="auto"/>
            <w:shd w:val="clear" w:color="auto" w:fill="D9E1F2"/>
            <w:vAlign w:val="center"/>
          </w:tcPr>
          <w:p w14:paraId="3C3C56E3"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t>Emri i Shkolles</w:t>
            </w:r>
          </w:p>
        </w:tc>
      </w:tr>
      <w:tr w:rsidR="00F205A0" w:rsidRPr="00F205A0" w14:paraId="6E6749B2"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EBD475A"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KODER LUME</w:t>
            </w:r>
          </w:p>
        </w:tc>
      </w:tr>
      <w:tr w:rsidR="00F205A0" w:rsidRPr="00F205A0" w14:paraId="3E379BC8"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0B831133"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Qazim Shehu</w:t>
            </w:r>
          </w:p>
        </w:tc>
      </w:tr>
    </w:tbl>
    <w:p w14:paraId="766021B8" w14:textId="77777777" w:rsidR="00F807CA" w:rsidRPr="00F205A0" w:rsidRDefault="00F807CA" w:rsidP="00F807CA">
      <w:pPr>
        <w:rPr>
          <w:rFonts w:ascii="Times New Roman" w:hAnsi="Times New Roman" w:cs="Times New Roman"/>
          <w:color w:val="000000" w:themeColor="text1"/>
          <w:sz w:val="24"/>
          <w:szCs w:val="24"/>
        </w:rPr>
      </w:pPr>
    </w:p>
    <w:p w14:paraId="60FA766B" w14:textId="77777777" w:rsidR="00F807CA" w:rsidRPr="00F205A0" w:rsidRDefault="00F807CA" w:rsidP="00F807CA">
      <w:pPr>
        <w:pStyle w:val="Heading4"/>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Kopshtet</w:t>
      </w:r>
    </w:p>
    <w:p w14:paraId="039DDA57"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Në kuadër të shërbimeve arsimore dhe kujdesit ndaj fëmijëve të moshës parashkollore, në këtë njësi administrative funksionon një rrjet kopshtesh që synon të ofrojë edukim cilësor dhe mbështetje zhvillimore për fëmijët e moshës 3-6 vjeç. Aktualisht, në territorin e njësisë janë të hapura gjithsej 2 kopshte, të shpërndara në zona të ndryshme për të siguruar akses të barabartë për familjet e komunitetit. Këto institucione luajnë një rol të rëndësishëm si në përgatitjen e hershme për shkollë, ashtu edhe në mbështetjen sociale të familjeve.</w:t>
      </w:r>
    </w:p>
    <w:p w14:paraId="59CDEB8F" w14:textId="77777777" w:rsidR="00F807CA" w:rsidRPr="00F205A0" w:rsidRDefault="00F807CA" w:rsidP="00F807CA">
      <w:pPr>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 xml:space="preserve"> Lista e kopshteve përfshin: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9019"/>
      </w:tblGrid>
      <w:tr w:rsidR="00F205A0" w:rsidRPr="00F205A0" w14:paraId="6CC55480" w14:textId="77777777" w:rsidTr="006A79EE">
        <w:trPr>
          <w:trHeight w:val="449"/>
          <w:jc w:val="center"/>
        </w:trPr>
        <w:tc>
          <w:tcPr>
            <w:tcW w:w="0" w:type="auto"/>
            <w:shd w:val="clear" w:color="auto" w:fill="D9E1F2"/>
            <w:vAlign w:val="center"/>
          </w:tcPr>
          <w:p w14:paraId="4BD2B061" w14:textId="77777777" w:rsidR="00F807CA" w:rsidRPr="00F205A0" w:rsidRDefault="00F807CA" w:rsidP="006A79EE">
            <w:pPr>
              <w:spacing w:line="200" w:lineRule="auto"/>
              <w:rPr>
                <w:rFonts w:ascii="Times New Roman" w:hAnsi="Times New Roman" w:cs="Times New Roman"/>
                <w:color w:val="000000" w:themeColor="text1"/>
                <w:sz w:val="24"/>
                <w:szCs w:val="24"/>
              </w:rPr>
            </w:pPr>
            <w:r w:rsidRPr="00F205A0">
              <w:rPr>
                <w:rFonts w:ascii="Times New Roman" w:hAnsi="Times New Roman" w:cs="Times New Roman"/>
                <w:b/>
                <w:color w:val="000000" w:themeColor="text1"/>
                <w:sz w:val="24"/>
                <w:szCs w:val="24"/>
              </w:rPr>
              <w:lastRenderedPageBreak/>
              <w:t>Emri i kopshtit</w:t>
            </w:r>
          </w:p>
        </w:tc>
      </w:tr>
      <w:tr w:rsidR="00F205A0" w:rsidRPr="00F205A0" w14:paraId="7A3E6792"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6947957A"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Shtiqën</w:t>
            </w:r>
          </w:p>
        </w:tc>
      </w:tr>
      <w:tr w:rsidR="00F205A0" w:rsidRPr="00F205A0" w14:paraId="0A9093EE" w14:textId="77777777" w:rsidTr="006A79EE">
        <w:trPr>
          <w:jc w:val="center"/>
        </w:trPr>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tcPr>
          <w:p w14:paraId="47184EB7" w14:textId="77777777" w:rsidR="00F807CA" w:rsidRPr="00F205A0" w:rsidRDefault="00F807CA" w:rsidP="006A79EE">
            <w:pPr>
              <w:spacing w:line="240" w:lineRule="auto"/>
              <w:rPr>
                <w:rFonts w:ascii="Times New Roman" w:hAnsi="Times New Roman" w:cs="Times New Roman"/>
                <w:color w:val="000000" w:themeColor="text1"/>
                <w:sz w:val="24"/>
                <w:szCs w:val="24"/>
              </w:rPr>
            </w:pPr>
            <w:r w:rsidRPr="00F205A0">
              <w:rPr>
                <w:rFonts w:ascii="Times New Roman" w:hAnsi="Times New Roman" w:cs="Times New Roman"/>
                <w:color w:val="000000" w:themeColor="text1"/>
                <w:sz w:val="24"/>
                <w:szCs w:val="24"/>
              </w:rPr>
              <w:t>Kodër Lumë</w:t>
            </w:r>
          </w:p>
        </w:tc>
      </w:tr>
    </w:tbl>
    <w:p w14:paraId="3284BC75" w14:textId="77777777" w:rsidR="00BA1A87" w:rsidRPr="00F205A0" w:rsidRDefault="00BA1A87" w:rsidP="0026382C">
      <w:pPr>
        <w:jc w:val="both"/>
        <w:rPr>
          <w:rFonts w:ascii="Times New Roman" w:hAnsi="Times New Roman" w:cs="Times New Roman"/>
          <w:color w:val="000000" w:themeColor="text1"/>
          <w:sz w:val="24"/>
          <w:szCs w:val="24"/>
          <w:lang w:val="sq-AL"/>
        </w:rPr>
      </w:pPr>
    </w:p>
    <w:p w14:paraId="68933BE8" w14:textId="77777777" w:rsidR="00530275" w:rsidRPr="00F205A0" w:rsidRDefault="00530275" w:rsidP="0026382C">
      <w:pPr>
        <w:jc w:val="both"/>
        <w:rPr>
          <w:rFonts w:ascii="Times New Roman" w:hAnsi="Times New Roman" w:cs="Times New Roman"/>
          <w:color w:val="000000" w:themeColor="text1"/>
          <w:sz w:val="24"/>
          <w:szCs w:val="24"/>
          <w:lang w:val="sq-AL"/>
        </w:rPr>
      </w:pPr>
    </w:p>
    <w:p w14:paraId="6D6A38D4" w14:textId="77777777" w:rsidR="00CB7E87" w:rsidRPr="00D60843" w:rsidRDefault="008247EB" w:rsidP="0026382C">
      <w:pPr>
        <w:pStyle w:val="Heading2"/>
        <w:jc w:val="both"/>
        <w:rPr>
          <w:highlight w:val="green"/>
        </w:rPr>
      </w:pPr>
      <w:bookmarkStart w:id="120" w:name="_Toc205417353"/>
      <w:r w:rsidRPr="00D60843">
        <w:t xml:space="preserve">3.8 </w:t>
      </w:r>
      <w:r w:rsidR="00BA1A87" w:rsidRPr="00D60843">
        <w:rPr>
          <w:highlight w:val="green"/>
        </w:rPr>
        <w:t>Shërbimi Psiko-Social dhe Nxënësit me Aftësi Ndryshe</w:t>
      </w:r>
      <w:bookmarkEnd w:id="120"/>
    </w:p>
    <w:p w14:paraId="1E27034A" w14:textId="77777777" w:rsidR="00CB7E87" w:rsidRPr="00D60843" w:rsidRDefault="00CB7E87" w:rsidP="0026382C">
      <w:pPr>
        <w:jc w:val="both"/>
        <w:rPr>
          <w:rFonts w:ascii="Times New Roman" w:hAnsi="Times New Roman" w:cs="Times New Roman"/>
          <w:sz w:val="24"/>
          <w:szCs w:val="24"/>
          <w:highlight w:val="green"/>
          <w:lang w:val="sq-AL"/>
        </w:rPr>
      </w:pPr>
    </w:p>
    <w:p w14:paraId="65515087" w14:textId="38833F7A" w:rsidR="00BA1A87" w:rsidRPr="00D60843" w:rsidRDefault="00BA1A87" w:rsidP="0026382C">
      <w:pPr>
        <w:jc w:val="both"/>
        <w:rPr>
          <w:rFonts w:ascii="Times New Roman" w:hAnsi="Times New Roman" w:cs="Times New Roman"/>
          <w:sz w:val="24"/>
          <w:szCs w:val="24"/>
          <w:highlight w:val="green"/>
          <w:lang w:val="sq-AL"/>
        </w:rPr>
      </w:pPr>
      <w:r w:rsidRPr="00D60843">
        <w:rPr>
          <w:rFonts w:ascii="Times New Roman" w:hAnsi="Times New Roman" w:cs="Times New Roman"/>
          <w:sz w:val="24"/>
          <w:szCs w:val="24"/>
          <w:highlight w:val="green"/>
          <w:lang w:val="sq-AL"/>
        </w:rPr>
        <w:t xml:space="preserve">Në vitin shkollor 2024-2025 janë evidentuar 140 nxënës me aftësi ndryshe në të gjitha shkollat dhe kopshtet e ZVAP </w:t>
      </w:r>
      <w:r w:rsidR="00023162" w:rsidRPr="00D60843">
        <w:rPr>
          <w:rFonts w:ascii="Times New Roman" w:hAnsi="Times New Roman" w:cs="Times New Roman"/>
          <w:sz w:val="24"/>
          <w:szCs w:val="24"/>
          <w:highlight w:val="green"/>
          <w:lang w:val="sq-AL"/>
        </w:rPr>
        <w:t>Kukës</w:t>
      </w:r>
      <w:r w:rsidRPr="00D60843">
        <w:rPr>
          <w:rFonts w:ascii="Times New Roman" w:hAnsi="Times New Roman" w:cs="Times New Roman"/>
          <w:sz w:val="24"/>
          <w:szCs w:val="24"/>
          <w:highlight w:val="green"/>
          <w:lang w:val="sq-AL"/>
        </w:rPr>
        <w:t>. Këta nxënës janë vlerësuar nga komisioni multidisiplinar pasi kanë dokumentacionin e duhur dhe kërkesë nga prindërit për t’u mbështetur me mësues ndihmës.</w:t>
      </w:r>
    </w:p>
    <w:p w14:paraId="7B8B27F3" w14:textId="77777777" w:rsidR="00BA1A87" w:rsidRPr="00D60843" w:rsidRDefault="00BA1A87" w:rsidP="0026382C">
      <w:pPr>
        <w:jc w:val="both"/>
        <w:rPr>
          <w:rFonts w:ascii="Times New Roman" w:hAnsi="Times New Roman" w:cs="Times New Roman"/>
          <w:sz w:val="24"/>
          <w:szCs w:val="24"/>
          <w:highlight w:val="green"/>
          <w:lang w:val="sq-AL"/>
        </w:rPr>
      </w:pPr>
      <w:r w:rsidRPr="00D60843">
        <w:rPr>
          <w:rFonts w:ascii="Times New Roman" w:hAnsi="Times New Roman" w:cs="Times New Roman"/>
          <w:sz w:val="24"/>
          <w:szCs w:val="24"/>
          <w:highlight w:val="green"/>
          <w:lang w:val="sq-AL"/>
        </w:rPr>
        <w:t>Numri i mësuesve ndihmës për këtë periudhë ka qenë 54 në shkolla dhe 7 në kopshte, me një raport 1 me 2, të nxënësve me aftësi ndryshe për çdo mësues ndihmës. Nga fëmijët e evidentuar, 16 kanë frekuentuar kopshtin, 106 nxënës kanë ndjekur shkollën 9-vjeçare, dhe 18 kanë frekuentuar gjimnazin.</w:t>
      </w:r>
    </w:p>
    <w:p w14:paraId="24889E79" w14:textId="77777777" w:rsidR="00BA1A87" w:rsidRPr="00D60843" w:rsidRDefault="00BA1A87" w:rsidP="0026382C">
      <w:pPr>
        <w:jc w:val="both"/>
        <w:rPr>
          <w:rFonts w:ascii="Times New Roman" w:hAnsi="Times New Roman" w:cs="Times New Roman"/>
          <w:sz w:val="24"/>
          <w:szCs w:val="24"/>
          <w:highlight w:val="green"/>
          <w:lang w:val="sq-AL"/>
        </w:rPr>
      </w:pPr>
      <w:r w:rsidRPr="00D60843">
        <w:rPr>
          <w:rFonts w:ascii="Times New Roman" w:hAnsi="Times New Roman" w:cs="Times New Roman"/>
          <w:sz w:val="24"/>
          <w:szCs w:val="24"/>
          <w:highlight w:val="green"/>
          <w:lang w:val="sq-AL"/>
        </w:rPr>
        <w:t>Mësuesit ndihmës në Institucionet Arsimore (IA) kanë hartuar dhe zbatuar, në bashkëpunim me shërbimin psiko-social, programin edukativ individual (PEI) për çdo nxënës.</w:t>
      </w:r>
    </w:p>
    <w:p w14:paraId="283451EA" w14:textId="77777777" w:rsidR="00BA1A87" w:rsidRPr="00D60843" w:rsidRDefault="00BA1A87" w:rsidP="0026382C">
      <w:pPr>
        <w:jc w:val="both"/>
        <w:rPr>
          <w:rFonts w:ascii="Times New Roman" w:hAnsi="Times New Roman" w:cs="Times New Roman"/>
          <w:sz w:val="24"/>
          <w:szCs w:val="24"/>
          <w:lang w:val="sq-AL"/>
        </w:rPr>
      </w:pPr>
      <w:r w:rsidRPr="00D60843">
        <w:rPr>
          <w:rFonts w:ascii="Times New Roman" w:hAnsi="Times New Roman" w:cs="Times New Roman"/>
          <w:sz w:val="24"/>
          <w:szCs w:val="24"/>
          <w:highlight w:val="green"/>
          <w:lang w:val="sq-AL"/>
        </w:rPr>
        <w:t>Në IA janë punësuar 11 punonjës të shërbimit psiko-social, të cilët mbulojnë 29 institucione arsimore të arsimit parauniversitar, si dhe 2 punonjës socialë që mbulojnë arsimin parashkollor.</w:t>
      </w:r>
    </w:p>
    <w:p w14:paraId="7A373C32" w14:textId="77777777" w:rsidR="00BA1A87" w:rsidRPr="00D60843" w:rsidRDefault="00BA1A87" w:rsidP="0026382C">
      <w:pPr>
        <w:jc w:val="both"/>
        <w:rPr>
          <w:rFonts w:ascii="Times New Roman" w:hAnsi="Times New Roman" w:cs="Times New Roman"/>
          <w:b/>
          <w:bCs/>
          <w:sz w:val="24"/>
          <w:szCs w:val="24"/>
          <w:lang w:val="sq-AL"/>
        </w:rPr>
      </w:pPr>
      <w:r w:rsidRPr="00D60843">
        <w:rPr>
          <w:rFonts w:ascii="Times New Roman" w:hAnsi="Times New Roman" w:cs="Times New Roman"/>
          <w:b/>
          <w:bCs/>
          <w:sz w:val="24"/>
          <w:szCs w:val="24"/>
          <w:lang w:val="sq-AL"/>
        </w:rPr>
        <w:br/>
      </w:r>
    </w:p>
    <w:tbl>
      <w:tblPr>
        <w:tblW w:w="9039" w:type="dxa"/>
        <w:tblInd w:w="-5" w:type="dxa"/>
        <w:tblLook w:val="04A0" w:firstRow="1" w:lastRow="0" w:firstColumn="1" w:lastColumn="0" w:noHBand="0" w:noVBand="1"/>
      </w:tblPr>
      <w:tblGrid>
        <w:gridCol w:w="829"/>
        <w:gridCol w:w="798"/>
        <w:gridCol w:w="623"/>
        <w:gridCol w:w="830"/>
        <w:gridCol w:w="738"/>
        <w:gridCol w:w="592"/>
        <w:gridCol w:w="830"/>
        <w:gridCol w:w="738"/>
        <w:gridCol w:w="592"/>
        <w:gridCol w:w="830"/>
        <w:gridCol w:w="738"/>
        <w:gridCol w:w="901"/>
      </w:tblGrid>
      <w:tr w:rsidR="00BA1A87" w:rsidRPr="00D60843" w14:paraId="7B8C19AB" w14:textId="77777777" w:rsidTr="00CB7E87">
        <w:trPr>
          <w:trHeight w:val="300"/>
        </w:trPr>
        <w:tc>
          <w:tcPr>
            <w:tcW w:w="9039" w:type="dxa"/>
            <w:gridSpan w:val="12"/>
            <w:tcBorders>
              <w:top w:val="single" w:sz="4" w:space="0" w:color="auto"/>
              <w:left w:val="single" w:sz="4" w:space="0" w:color="auto"/>
              <w:bottom w:val="single" w:sz="4" w:space="0" w:color="auto"/>
              <w:right w:val="single" w:sz="4" w:space="0" w:color="auto"/>
            </w:tcBorders>
            <w:noWrap/>
            <w:vAlign w:val="center"/>
            <w:hideMark/>
          </w:tcPr>
          <w:p w14:paraId="340D413A"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FËMIJË/NXËNËS ME AFTËSI NDRYSHE</w:t>
            </w:r>
          </w:p>
        </w:tc>
      </w:tr>
      <w:tr w:rsidR="00BA1A87" w:rsidRPr="00D60843" w14:paraId="38E45B7D" w14:textId="77777777" w:rsidTr="00CB7E87">
        <w:trPr>
          <w:trHeight w:val="300"/>
        </w:trPr>
        <w:tc>
          <w:tcPr>
            <w:tcW w:w="2250" w:type="dxa"/>
            <w:gridSpan w:val="3"/>
            <w:tcBorders>
              <w:top w:val="single" w:sz="4" w:space="0" w:color="auto"/>
              <w:left w:val="single" w:sz="4" w:space="0" w:color="auto"/>
              <w:bottom w:val="single" w:sz="4" w:space="0" w:color="auto"/>
              <w:right w:val="single" w:sz="4" w:space="0" w:color="auto"/>
            </w:tcBorders>
            <w:noWrap/>
            <w:vAlign w:val="center"/>
            <w:hideMark/>
          </w:tcPr>
          <w:p w14:paraId="48C1BFE3"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 xml:space="preserve">GJITHSEJ </w:t>
            </w:r>
          </w:p>
        </w:tc>
        <w:tc>
          <w:tcPr>
            <w:tcW w:w="2160" w:type="dxa"/>
            <w:gridSpan w:val="3"/>
            <w:tcBorders>
              <w:top w:val="single" w:sz="4" w:space="0" w:color="auto"/>
              <w:left w:val="nil"/>
              <w:bottom w:val="single" w:sz="4" w:space="0" w:color="auto"/>
              <w:right w:val="single" w:sz="4" w:space="0" w:color="auto"/>
            </w:tcBorders>
            <w:noWrap/>
            <w:vAlign w:val="center"/>
            <w:hideMark/>
          </w:tcPr>
          <w:p w14:paraId="4BEB5097"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APSH</w:t>
            </w:r>
          </w:p>
        </w:tc>
        <w:tc>
          <w:tcPr>
            <w:tcW w:w="2160" w:type="dxa"/>
            <w:gridSpan w:val="3"/>
            <w:tcBorders>
              <w:top w:val="single" w:sz="4" w:space="0" w:color="auto"/>
              <w:left w:val="nil"/>
              <w:bottom w:val="single" w:sz="4" w:space="0" w:color="auto"/>
              <w:right w:val="single" w:sz="4" w:space="0" w:color="auto"/>
            </w:tcBorders>
            <w:noWrap/>
            <w:vAlign w:val="center"/>
            <w:hideMark/>
          </w:tcPr>
          <w:p w14:paraId="1D7F84A1"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ARSIMI BAZË</w:t>
            </w:r>
          </w:p>
        </w:tc>
        <w:tc>
          <w:tcPr>
            <w:tcW w:w="2469" w:type="dxa"/>
            <w:gridSpan w:val="3"/>
            <w:tcBorders>
              <w:top w:val="single" w:sz="4" w:space="0" w:color="auto"/>
              <w:left w:val="nil"/>
              <w:bottom w:val="single" w:sz="4" w:space="0" w:color="auto"/>
              <w:right w:val="single" w:sz="4" w:space="0" w:color="000000"/>
            </w:tcBorders>
            <w:noWrap/>
            <w:vAlign w:val="center"/>
            <w:hideMark/>
          </w:tcPr>
          <w:p w14:paraId="400FCAD0"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ARSIMI I MESËM</w:t>
            </w:r>
          </w:p>
        </w:tc>
      </w:tr>
      <w:tr w:rsidR="00BA1A87" w:rsidRPr="00D60843" w14:paraId="45014A3F" w14:textId="77777777" w:rsidTr="00CB7E87">
        <w:trPr>
          <w:trHeight w:val="300"/>
        </w:trPr>
        <w:tc>
          <w:tcPr>
            <w:tcW w:w="829" w:type="dxa"/>
            <w:tcBorders>
              <w:top w:val="nil"/>
              <w:left w:val="single" w:sz="4" w:space="0" w:color="auto"/>
              <w:bottom w:val="single" w:sz="4" w:space="0" w:color="auto"/>
              <w:right w:val="single" w:sz="4" w:space="0" w:color="auto"/>
            </w:tcBorders>
            <w:noWrap/>
            <w:vAlign w:val="center"/>
            <w:hideMark/>
          </w:tcPr>
          <w:p w14:paraId="2B96A0A7"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GJ</w:t>
            </w:r>
          </w:p>
        </w:tc>
        <w:tc>
          <w:tcPr>
            <w:tcW w:w="798" w:type="dxa"/>
            <w:tcBorders>
              <w:top w:val="nil"/>
              <w:left w:val="nil"/>
              <w:bottom w:val="single" w:sz="4" w:space="0" w:color="auto"/>
              <w:right w:val="single" w:sz="4" w:space="0" w:color="auto"/>
            </w:tcBorders>
            <w:noWrap/>
            <w:vAlign w:val="center"/>
            <w:hideMark/>
          </w:tcPr>
          <w:p w14:paraId="4C9E0321"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F</w:t>
            </w:r>
          </w:p>
        </w:tc>
        <w:tc>
          <w:tcPr>
            <w:tcW w:w="623" w:type="dxa"/>
            <w:tcBorders>
              <w:top w:val="nil"/>
              <w:left w:val="nil"/>
              <w:bottom w:val="single" w:sz="4" w:space="0" w:color="auto"/>
              <w:right w:val="single" w:sz="4" w:space="0" w:color="auto"/>
            </w:tcBorders>
            <w:noWrap/>
            <w:vAlign w:val="center"/>
            <w:hideMark/>
          </w:tcPr>
          <w:p w14:paraId="64EAE85F"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M</w:t>
            </w:r>
          </w:p>
        </w:tc>
        <w:tc>
          <w:tcPr>
            <w:tcW w:w="830" w:type="dxa"/>
            <w:tcBorders>
              <w:top w:val="nil"/>
              <w:left w:val="nil"/>
              <w:bottom w:val="single" w:sz="4" w:space="0" w:color="auto"/>
              <w:right w:val="single" w:sz="4" w:space="0" w:color="auto"/>
            </w:tcBorders>
            <w:noWrap/>
            <w:vAlign w:val="center"/>
            <w:hideMark/>
          </w:tcPr>
          <w:p w14:paraId="22E1671F"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Gj</w:t>
            </w:r>
          </w:p>
        </w:tc>
        <w:tc>
          <w:tcPr>
            <w:tcW w:w="738" w:type="dxa"/>
            <w:tcBorders>
              <w:top w:val="nil"/>
              <w:left w:val="nil"/>
              <w:bottom w:val="single" w:sz="4" w:space="0" w:color="auto"/>
              <w:right w:val="single" w:sz="4" w:space="0" w:color="auto"/>
            </w:tcBorders>
            <w:noWrap/>
            <w:vAlign w:val="center"/>
            <w:hideMark/>
          </w:tcPr>
          <w:p w14:paraId="3C3DC53D"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F</w:t>
            </w:r>
          </w:p>
        </w:tc>
        <w:tc>
          <w:tcPr>
            <w:tcW w:w="592" w:type="dxa"/>
            <w:tcBorders>
              <w:top w:val="nil"/>
              <w:left w:val="nil"/>
              <w:bottom w:val="single" w:sz="4" w:space="0" w:color="auto"/>
              <w:right w:val="single" w:sz="4" w:space="0" w:color="auto"/>
            </w:tcBorders>
            <w:noWrap/>
            <w:vAlign w:val="center"/>
            <w:hideMark/>
          </w:tcPr>
          <w:p w14:paraId="28C478BF"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M</w:t>
            </w:r>
          </w:p>
        </w:tc>
        <w:tc>
          <w:tcPr>
            <w:tcW w:w="830" w:type="dxa"/>
            <w:tcBorders>
              <w:top w:val="nil"/>
              <w:left w:val="nil"/>
              <w:bottom w:val="single" w:sz="4" w:space="0" w:color="auto"/>
              <w:right w:val="single" w:sz="4" w:space="0" w:color="auto"/>
            </w:tcBorders>
            <w:noWrap/>
            <w:vAlign w:val="center"/>
            <w:hideMark/>
          </w:tcPr>
          <w:p w14:paraId="14590B16"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Gj</w:t>
            </w:r>
          </w:p>
        </w:tc>
        <w:tc>
          <w:tcPr>
            <w:tcW w:w="738" w:type="dxa"/>
            <w:tcBorders>
              <w:top w:val="nil"/>
              <w:left w:val="nil"/>
              <w:bottom w:val="single" w:sz="4" w:space="0" w:color="auto"/>
              <w:right w:val="single" w:sz="4" w:space="0" w:color="auto"/>
            </w:tcBorders>
            <w:noWrap/>
            <w:vAlign w:val="center"/>
            <w:hideMark/>
          </w:tcPr>
          <w:p w14:paraId="370AFA59"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F</w:t>
            </w:r>
          </w:p>
        </w:tc>
        <w:tc>
          <w:tcPr>
            <w:tcW w:w="592" w:type="dxa"/>
            <w:tcBorders>
              <w:top w:val="nil"/>
              <w:left w:val="nil"/>
              <w:bottom w:val="single" w:sz="4" w:space="0" w:color="auto"/>
              <w:right w:val="single" w:sz="4" w:space="0" w:color="auto"/>
            </w:tcBorders>
            <w:noWrap/>
            <w:vAlign w:val="center"/>
            <w:hideMark/>
          </w:tcPr>
          <w:p w14:paraId="3B32FA61"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M</w:t>
            </w:r>
          </w:p>
        </w:tc>
        <w:tc>
          <w:tcPr>
            <w:tcW w:w="830" w:type="dxa"/>
            <w:tcBorders>
              <w:top w:val="nil"/>
              <w:left w:val="nil"/>
              <w:bottom w:val="single" w:sz="4" w:space="0" w:color="auto"/>
              <w:right w:val="single" w:sz="4" w:space="0" w:color="auto"/>
            </w:tcBorders>
            <w:noWrap/>
            <w:vAlign w:val="center"/>
            <w:hideMark/>
          </w:tcPr>
          <w:p w14:paraId="2DBC311C"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Gj</w:t>
            </w:r>
          </w:p>
        </w:tc>
        <w:tc>
          <w:tcPr>
            <w:tcW w:w="738" w:type="dxa"/>
            <w:tcBorders>
              <w:top w:val="nil"/>
              <w:left w:val="nil"/>
              <w:bottom w:val="single" w:sz="4" w:space="0" w:color="auto"/>
              <w:right w:val="single" w:sz="4" w:space="0" w:color="auto"/>
            </w:tcBorders>
            <w:noWrap/>
            <w:vAlign w:val="center"/>
            <w:hideMark/>
          </w:tcPr>
          <w:p w14:paraId="27B4B8CB"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F</w:t>
            </w:r>
          </w:p>
        </w:tc>
        <w:tc>
          <w:tcPr>
            <w:tcW w:w="901" w:type="dxa"/>
            <w:tcBorders>
              <w:top w:val="nil"/>
              <w:left w:val="nil"/>
              <w:bottom w:val="single" w:sz="4" w:space="0" w:color="auto"/>
              <w:right w:val="single" w:sz="4" w:space="0" w:color="auto"/>
            </w:tcBorders>
            <w:noWrap/>
            <w:vAlign w:val="center"/>
            <w:hideMark/>
          </w:tcPr>
          <w:p w14:paraId="5B22115F" w14:textId="77777777" w:rsidR="00BA1A87" w:rsidRPr="00D60843" w:rsidRDefault="00BA1A87" w:rsidP="0026382C">
            <w:pPr>
              <w:jc w:val="both"/>
              <w:rPr>
                <w:rFonts w:ascii="Times New Roman" w:eastAsia="Times New Roman" w:hAnsi="Times New Roman" w:cs="Times New Roman"/>
                <w:sz w:val="24"/>
                <w:szCs w:val="24"/>
                <w:highlight w:val="green"/>
                <w:lang w:val="sq-AL" w:eastAsia="en-GB"/>
              </w:rPr>
            </w:pPr>
            <w:r w:rsidRPr="00D60843">
              <w:rPr>
                <w:rFonts w:ascii="Times New Roman" w:eastAsia="Times New Roman" w:hAnsi="Times New Roman" w:cs="Times New Roman"/>
                <w:sz w:val="24"/>
                <w:szCs w:val="24"/>
                <w:highlight w:val="green"/>
                <w:lang w:val="sq-AL" w:eastAsia="en-GB"/>
              </w:rPr>
              <w:t>M</w:t>
            </w:r>
          </w:p>
        </w:tc>
      </w:tr>
      <w:tr w:rsidR="00BA1A87" w:rsidRPr="00D60843" w14:paraId="77553B23" w14:textId="77777777" w:rsidTr="00CB7E87">
        <w:trPr>
          <w:trHeight w:val="300"/>
        </w:trPr>
        <w:tc>
          <w:tcPr>
            <w:tcW w:w="829" w:type="dxa"/>
            <w:tcBorders>
              <w:top w:val="nil"/>
              <w:left w:val="single" w:sz="4" w:space="0" w:color="auto"/>
              <w:bottom w:val="single" w:sz="4" w:space="0" w:color="auto"/>
              <w:right w:val="single" w:sz="4" w:space="0" w:color="auto"/>
            </w:tcBorders>
            <w:noWrap/>
            <w:vAlign w:val="center"/>
            <w:hideMark/>
          </w:tcPr>
          <w:p w14:paraId="5D8A1978" w14:textId="77777777" w:rsidR="00BA1A87" w:rsidRPr="00D60843" w:rsidRDefault="00BA1A87" w:rsidP="0026382C">
            <w:pPr>
              <w:jc w:val="both"/>
              <w:rPr>
                <w:rFonts w:ascii="Times New Roman" w:eastAsia="Times New Roman" w:hAnsi="Times New Roman" w:cs="Times New Roman"/>
                <w:b/>
                <w:bCs/>
                <w:sz w:val="24"/>
                <w:szCs w:val="24"/>
                <w:highlight w:val="green"/>
                <w:lang w:val="sq-AL" w:eastAsia="en-GB"/>
              </w:rPr>
            </w:pPr>
            <w:r w:rsidRPr="00D60843">
              <w:rPr>
                <w:rFonts w:ascii="Times New Roman" w:eastAsia="Times New Roman" w:hAnsi="Times New Roman" w:cs="Times New Roman"/>
                <w:b/>
                <w:bCs/>
                <w:sz w:val="24"/>
                <w:szCs w:val="24"/>
                <w:highlight w:val="green"/>
                <w:lang w:val="sq-AL" w:eastAsia="en-GB"/>
              </w:rPr>
              <w:t>140</w:t>
            </w:r>
          </w:p>
        </w:tc>
        <w:tc>
          <w:tcPr>
            <w:tcW w:w="798" w:type="dxa"/>
            <w:tcBorders>
              <w:top w:val="nil"/>
              <w:left w:val="nil"/>
              <w:bottom w:val="single" w:sz="4" w:space="0" w:color="auto"/>
              <w:right w:val="single" w:sz="4" w:space="0" w:color="auto"/>
            </w:tcBorders>
            <w:noWrap/>
            <w:vAlign w:val="center"/>
          </w:tcPr>
          <w:p w14:paraId="15FFEE7B" w14:textId="77777777" w:rsidR="00BA1A87" w:rsidRPr="00D60843" w:rsidRDefault="00BA1A87" w:rsidP="0026382C">
            <w:pPr>
              <w:jc w:val="both"/>
              <w:rPr>
                <w:rFonts w:ascii="Times New Roman" w:eastAsia="Times New Roman" w:hAnsi="Times New Roman" w:cs="Times New Roman"/>
                <w:b/>
                <w:bCs/>
                <w:sz w:val="24"/>
                <w:szCs w:val="24"/>
                <w:highlight w:val="green"/>
                <w:lang w:val="sq-AL" w:eastAsia="en-GB"/>
              </w:rPr>
            </w:pPr>
            <w:r w:rsidRPr="00D60843">
              <w:rPr>
                <w:rFonts w:ascii="Times New Roman" w:eastAsia="Times New Roman" w:hAnsi="Times New Roman" w:cs="Times New Roman"/>
                <w:b/>
                <w:bCs/>
                <w:sz w:val="24"/>
                <w:szCs w:val="24"/>
                <w:highlight w:val="green"/>
                <w:lang w:val="sq-AL" w:eastAsia="en-GB"/>
              </w:rPr>
              <w:t>39</w:t>
            </w:r>
          </w:p>
        </w:tc>
        <w:tc>
          <w:tcPr>
            <w:tcW w:w="623" w:type="dxa"/>
            <w:tcBorders>
              <w:top w:val="nil"/>
              <w:left w:val="nil"/>
              <w:bottom w:val="single" w:sz="4" w:space="0" w:color="auto"/>
              <w:right w:val="single" w:sz="4" w:space="0" w:color="auto"/>
            </w:tcBorders>
            <w:noWrap/>
            <w:vAlign w:val="center"/>
          </w:tcPr>
          <w:p w14:paraId="166CAF04" w14:textId="77777777" w:rsidR="00BA1A87" w:rsidRPr="00D60843" w:rsidRDefault="00BA1A87" w:rsidP="0026382C">
            <w:pPr>
              <w:jc w:val="both"/>
              <w:rPr>
                <w:rFonts w:ascii="Times New Roman" w:eastAsia="Times New Roman" w:hAnsi="Times New Roman" w:cs="Times New Roman"/>
                <w:b/>
                <w:bCs/>
                <w:sz w:val="24"/>
                <w:szCs w:val="24"/>
                <w:highlight w:val="green"/>
                <w:lang w:val="sq-AL" w:eastAsia="en-GB"/>
              </w:rPr>
            </w:pPr>
            <w:r w:rsidRPr="00D60843">
              <w:rPr>
                <w:rFonts w:ascii="Times New Roman" w:eastAsia="Times New Roman" w:hAnsi="Times New Roman" w:cs="Times New Roman"/>
                <w:b/>
                <w:bCs/>
                <w:sz w:val="24"/>
                <w:szCs w:val="24"/>
                <w:highlight w:val="green"/>
                <w:lang w:val="sq-AL" w:eastAsia="en-GB"/>
              </w:rPr>
              <w:t>101</w:t>
            </w:r>
          </w:p>
        </w:tc>
        <w:tc>
          <w:tcPr>
            <w:tcW w:w="830" w:type="dxa"/>
            <w:tcBorders>
              <w:top w:val="nil"/>
              <w:left w:val="nil"/>
              <w:bottom w:val="single" w:sz="4" w:space="0" w:color="auto"/>
              <w:right w:val="single" w:sz="4" w:space="0" w:color="auto"/>
            </w:tcBorders>
            <w:shd w:val="clear" w:color="000000" w:fill="C6E0B4"/>
            <w:noWrap/>
            <w:vAlign w:val="center"/>
          </w:tcPr>
          <w:p w14:paraId="6282E71F"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16</w:t>
            </w:r>
          </w:p>
        </w:tc>
        <w:tc>
          <w:tcPr>
            <w:tcW w:w="738" w:type="dxa"/>
            <w:tcBorders>
              <w:top w:val="nil"/>
              <w:left w:val="nil"/>
              <w:bottom w:val="single" w:sz="4" w:space="0" w:color="auto"/>
              <w:right w:val="single" w:sz="4" w:space="0" w:color="auto"/>
            </w:tcBorders>
            <w:shd w:val="clear" w:color="000000" w:fill="C6E0B4"/>
            <w:noWrap/>
            <w:vAlign w:val="center"/>
          </w:tcPr>
          <w:p w14:paraId="52E972B7"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4</w:t>
            </w:r>
          </w:p>
        </w:tc>
        <w:tc>
          <w:tcPr>
            <w:tcW w:w="592" w:type="dxa"/>
            <w:tcBorders>
              <w:top w:val="nil"/>
              <w:left w:val="nil"/>
              <w:bottom w:val="single" w:sz="4" w:space="0" w:color="auto"/>
              <w:right w:val="single" w:sz="4" w:space="0" w:color="auto"/>
            </w:tcBorders>
            <w:noWrap/>
            <w:vAlign w:val="center"/>
          </w:tcPr>
          <w:p w14:paraId="60E2CA3E"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12</w:t>
            </w:r>
          </w:p>
        </w:tc>
        <w:tc>
          <w:tcPr>
            <w:tcW w:w="830" w:type="dxa"/>
            <w:tcBorders>
              <w:top w:val="nil"/>
              <w:left w:val="nil"/>
              <w:bottom w:val="single" w:sz="4" w:space="0" w:color="auto"/>
              <w:right w:val="single" w:sz="4" w:space="0" w:color="auto"/>
            </w:tcBorders>
            <w:shd w:val="clear" w:color="000000" w:fill="C6E0B4"/>
            <w:noWrap/>
            <w:vAlign w:val="center"/>
          </w:tcPr>
          <w:p w14:paraId="77759EB6"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106</w:t>
            </w:r>
          </w:p>
        </w:tc>
        <w:tc>
          <w:tcPr>
            <w:tcW w:w="738" w:type="dxa"/>
            <w:tcBorders>
              <w:top w:val="nil"/>
              <w:left w:val="nil"/>
              <w:bottom w:val="single" w:sz="4" w:space="0" w:color="auto"/>
              <w:right w:val="single" w:sz="4" w:space="0" w:color="auto"/>
            </w:tcBorders>
            <w:shd w:val="clear" w:color="000000" w:fill="C6E0B4"/>
            <w:noWrap/>
            <w:vAlign w:val="center"/>
          </w:tcPr>
          <w:p w14:paraId="7656A56C"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32</w:t>
            </w:r>
          </w:p>
        </w:tc>
        <w:tc>
          <w:tcPr>
            <w:tcW w:w="592" w:type="dxa"/>
            <w:tcBorders>
              <w:top w:val="nil"/>
              <w:left w:val="nil"/>
              <w:bottom w:val="single" w:sz="4" w:space="0" w:color="auto"/>
              <w:right w:val="single" w:sz="4" w:space="0" w:color="auto"/>
            </w:tcBorders>
            <w:noWrap/>
            <w:vAlign w:val="center"/>
          </w:tcPr>
          <w:p w14:paraId="7515236E"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74</w:t>
            </w:r>
          </w:p>
        </w:tc>
        <w:tc>
          <w:tcPr>
            <w:tcW w:w="830" w:type="dxa"/>
            <w:tcBorders>
              <w:top w:val="nil"/>
              <w:left w:val="nil"/>
              <w:bottom w:val="single" w:sz="4" w:space="0" w:color="auto"/>
              <w:right w:val="single" w:sz="4" w:space="0" w:color="auto"/>
            </w:tcBorders>
            <w:shd w:val="clear" w:color="000000" w:fill="C6E0B4"/>
            <w:noWrap/>
            <w:vAlign w:val="center"/>
          </w:tcPr>
          <w:p w14:paraId="46FD3543"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18</w:t>
            </w:r>
          </w:p>
        </w:tc>
        <w:tc>
          <w:tcPr>
            <w:tcW w:w="738" w:type="dxa"/>
            <w:tcBorders>
              <w:top w:val="nil"/>
              <w:left w:val="nil"/>
              <w:bottom w:val="single" w:sz="4" w:space="0" w:color="auto"/>
              <w:right w:val="single" w:sz="4" w:space="0" w:color="auto"/>
            </w:tcBorders>
            <w:shd w:val="clear" w:color="000000" w:fill="C6E0B4"/>
            <w:noWrap/>
            <w:vAlign w:val="center"/>
          </w:tcPr>
          <w:p w14:paraId="7AF12061" w14:textId="77777777" w:rsidR="00BA1A87" w:rsidRPr="00D60843" w:rsidRDefault="00BA1A87" w:rsidP="0026382C">
            <w:pPr>
              <w:jc w:val="both"/>
              <w:rPr>
                <w:rFonts w:ascii="Times New Roman" w:eastAsia="Times New Roman" w:hAnsi="Times New Roman" w:cs="Times New Roman"/>
                <w:color w:val="000000"/>
                <w:sz w:val="24"/>
                <w:szCs w:val="24"/>
                <w:highlight w:val="green"/>
                <w:lang w:val="sq-AL" w:eastAsia="en-GB"/>
              </w:rPr>
            </w:pPr>
            <w:r w:rsidRPr="00D60843">
              <w:rPr>
                <w:rFonts w:ascii="Times New Roman" w:eastAsia="Times New Roman" w:hAnsi="Times New Roman" w:cs="Times New Roman"/>
                <w:color w:val="000000"/>
                <w:sz w:val="24"/>
                <w:szCs w:val="24"/>
                <w:highlight w:val="green"/>
                <w:lang w:val="sq-AL" w:eastAsia="en-GB"/>
              </w:rPr>
              <w:t>3</w:t>
            </w:r>
          </w:p>
        </w:tc>
        <w:tc>
          <w:tcPr>
            <w:tcW w:w="901" w:type="dxa"/>
            <w:tcBorders>
              <w:top w:val="nil"/>
              <w:left w:val="nil"/>
              <w:bottom w:val="single" w:sz="4" w:space="0" w:color="auto"/>
              <w:right w:val="single" w:sz="4" w:space="0" w:color="auto"/>
            </w:tcBorders>
            <w:noWrap/>
            <w:vAlign w:val="center"/>
          </w:tcPr>
          <w:p w14:paraId="0F742FAA" w14:textId="77777777" w:rsidR="00BA1A87" w:rsidRPr="00D60843" w:rsidRDefault="00BA1A87" w:rsidP="0026382C">
            <w:pPr>
              <w:jc w:val="both"/>
              <w:rPr>
                <w:rFonts w:ascii="Times New Roman" w:eastAsia="Times New Roman" w:hAnsi="Times New Roman" w:cs="Times New Roman"/>
                <w:color w:val="000000"/>
                <w:sz w:val="24"/>
                <w:szCs w:val="24"/>
                <w:lang w:val="sq-AL" w:eastAsia="en-GB"/>
              </w:rPr>
            </w:pPr>
            <w:r w:rsidRPr="00D60843">
              <w:rPr>
                <w:rFonts w:ascii="Times New Roman" w:eastAsia="Times New Roman" w:hAnsi="Times New Roman" w:cs="Times New Roman"/>
                <w:color w:val="000000"/>
                <w:sz w:val="24"/>
                <w:szCs w:val="24"/>
                <w:highlight w:val="green"/>
                <w:lang w:val="sq-AL" w:eastAsia="en-GB"/>
              </w:rPr>
              <w:t>15</w:t>
            </w:r>
          </w:p>
        </w:tc>
      </w:tr>
    </w:tbl>
    <w:p w14:paraId="1BCA9844" w14:textId="77777777" w:rsidR="00BA1A87" w:rsidRPr="00D60843" w:rsidRDefault="00BA1A87" w:rsidP="0026382C">
      <w:pPr>
        <w:jc w:val="both"/>
        <w:rPr>
          <w:rFonts w:ascii="Times New Roman" w:hAnsi="Times New Roman" w:cs="Times New Roman"/>
          <w:sz w:val="24"/>
          <w:szCs w:val="24"/>
          <w:lang w:val="sq-AL"/>
        </w:rPr>
      </w:pPr>
    </w:p>
    <w:p w14:paraId="345664F5" w14:textId="77777777" w:rsidR="00F205A0" w:rsidRDefault="00F205A0" w:rsidP="0026382C">
      <w:pPr>
        <w:pStyle w:val="Heading1"/>
        <w:jc w:val="both"/>
        <w:rPr>
          <w:lang w:val="sq-AL"/>
        </w:rPr>
      </w:pPr>
    </w:p>
    <w:p w14:paraId="46402791" w14:textId="44BA2626" w:rsidR="006D6C5C" w:rsidRPr="00D60843" w:rsidRDefault="006D6C5C" w:rsidP="0026382C">
      <w:pPr>
        <w:pStyle w:val="Heading1"/>
        <w:jc w:val="both"/>
        <w:rPr>
          <w:lang w:val="sq-AL"/>
        </w:rPr>
      </w:pPr>
      <w:bookmarkStart w:id="121" w:name="_Toc205417354"/>
      <w:r w:rsidRPr="00D60843">
        <w:rPr>
          <w:lang w:val="sq-AL"/>
        </w:rPr>
        <w:t>4. Objektivat dhe masat strategjike</w:t>
      </w:r>
      <w:bookmarkEnd w:id="121"/>
    </w:p>
    <w:p w14:paraId="3919825F" w14:textId="77777777" w:rsidR="00BA1A87" w:rsidRPr="00D60843" w:rsidRDefault="008247EB" w:rsidP="0026382C">
      <w:pPr>
        <w:pStyle w:val="Heading2"/>
        <w:jc w:val="both"/>
      </w:pPr>
      <w:bookmarkStart w:id="122" w:name="_Toc205417355"/>
      <w:r w:rsidRPr="00D60843">
        <w:t xml:space="preserve">4.1 </w:t>
      </w:r>
      <w:r w:rsidR="00B97C3F" w:rsidRPr="00D60843">
        <w:t>Objektivat</w:t>
      </w:r>
      <w:bookmarkEnd w:id="122"/>
    </w:p>
    <w:p w14:paraId="1A80E900" w14:textId="1F2CB654" w:rsidR="00B14D88" w:rsidRPr="00D60843" w:rsidRDefault="00B14D88" w:rsidP="00B14D88">
      <w:pPr>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 xml:space="preserve">Qëllimi 1 Modernizimi dhe funksionalizimi i infrastrukturës arsimore në të gjithë territorin e Bashkisë </w:t>
      </w:r>
      <w:r w:rsidR="00442B4C" w:rsidRPr="00D60843">
        <w:rPr>
          <w:rFonts w:ascii="Times New Roman" w:eastAsia="Times New Roman" w:hAnsi="Times New Roman" w:cs="Times New Roman"/>
          <w:b/>
          <w:bCs/>
          <w:sz w:val="24"/>
          <w:szCs w:val="24"/>
          <w:lang w:val="sq-AL"/>
        </w:rPr>
        <w:t>Kukës</w:t>
      </w:r>
      <w:r w:rsidRPr="00D60843">
        <w:rPr>
          <w:rFonts w:ascii="Times New Roman" w:eastAsia="Times New Roman" w:hAnsi="Times New Roman" w:cs="Times New Roman"/>
          <w:b/>
          <w:bCs/>
          <w:sz w:val="24"/>
          <w:szCs w:val="24"/>
          <w:lang w:val="sq-AL"/>
        </w:rPr>
        <w:t>,</w:t>
      </w:r>
      <w:r w:rsidRPr="00D60843">
        <w:rPr>
          <w:rFonts w:ascii="Times New Roman" w:eastAsia="Times New Roman" w:hAnsi="Times New Roman" w:cs="Times New Roman"/>
          <w:sz w:val="24"/>
          <w:szCs w:val="24"/>
          <w:lang w:val="sq-AL"/>
        </w:rPr>
        <w:t xml:space="preserve"> për të garantuar një mjedis të sigurt, të aksesueshëm dhe gjithëpërfshirës në procesin mësimor.</w:t>
      </w:r>
    </w:p>
    <w:p w14:paraId="5E77747F" w14:textId="77777777" w:rsidR="00B14D88" w:rsidRPr="00B14D88" w:rsidRDefault="00B14D88" w:rsidP="00B14D88">
      <w:pPr>
        <w:spacing w:before="100" w:beforeAutospacing="1" w:after="100" w:afterAutospacing="1" w:line="240" w:lineRule="auto"/>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Objektivat specifike:</w:t>
      </w:r>
    </w:p>
    <w:p w14:paraId="27BD21A0" w14:textId="77777777" w:rsidR="00B14D88" w:rsidRPr="00B14D88" w:rsidRDefault="00B14D88" w:rsidP="006B63E5">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Objektivi 1.1:</w:t>
      </w:r>
      <w:r w:rsidRPr="00B14D88">
        <w:rPr>
          <w:rFonts w:ascii="Times New Roman" w:eastAsia="Times New Roman" w:hAnsi="Times New Roman" w:cs="Times New Roman"/>
          <w:sz w:val="24"/>
          <w:szCs w:val="24"/>
          <w:lang w:val="sq-AL"/>
        </w:rPr>
        <w:t xml:space="preserve"> Sigurimi i kushteve të qëndrueshme për funksionimin e përditshëm të kopshteve dhe shkollave, përmes mobilizimit të stafit të kualifikuar, garantimit të ngrohjes, pastërtisë, transportit, ushqimit dhe furnizimeve bazë.</w:t>
      </w:r>
    </w:p>
    <w:p w14:paraId="1DBFC9C6" w14:textId="77777777" w:rsidR="00B14D88" w:rsidRPr="00B14D88" w:rsidRDefault="00B14D88" w:rsidP="006B63E5">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Objektivi 1.2:</w:t>
      </w:r>
      <w:r w:rsidRPr="00B14D88">
        <w:rPr>
          <w:rFonts w:ascii="Times New Roman" w:eastAsia="Times New Roman" w:hAnsi="Times New Roman" w:cs="Times New Roman"/>
          <w:sz w:val="24"/>
          <w:szCs w:val="24"/>
          <w:lang w:val="sq-AL"/>
        </w:rPr>
        <w:t xml:space="preserve"> Realizimi i ndërhyrjeve në infrastrukturën ekzistuese (rikonstruksion, riparime, sistemet e ngrohjes), pajisja me mjete bashkëkohore, si dhe përmirësimi i mjediseve të mësimdhënies dhe menaxhimit shkollor.</w:t>
      </w:r>
    </w:p>
    <w:p w14:paraId="61AC71D1" w14:textId="77777777" w:rsidR="00B14D88" w:rsidRPr="00B14D88" w:rsidRDefault="00B14D88" w:rsidP="00B14D88">
      <w:pPr>
        <w:spacing w:line="240" w:lineRule="auto"/>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lastRenderedPageBreak/>
        <w:t xml:space="preserve">Qëllimi 2 Përmirësimi i cilësisë dhe gjithëpërfshirjes në arsimin parashkollor dhe atë bazë, </w:t>
      </w:r>
      <w:r w:rsidRPr="00B14D88">
        <w:rPr>
          <w:rFonts w:ascii="Times New Roman" w:eastAsia="Times New Roman" w:hAnsi="Times New Roman" w:cs="Times New Roman"/>
          <w:sz w:val="24"/>
          <w:szCs w:val="24"/>
          <w:lang w:val="sq-AL"/>
        </w:rPr>
        <w:t>me fokus në zhvillimin profesional të stafit dhe përkrahjen e fëmijëve me nevoja të veçanta.</w:t>
      </w:r>
    </w:p>
    <w:p w14:paraId="2F97444E" w14:textId="77777777" w:rsidR="00B14D88" w:rsidRPr="00B14D88" w:rsidRDefault="00B14D88" w:rsidP="00B14D88">
      <w:pPr>
        <w:spacing w:before="100" w:beforeAutospacing="1" w:after="100" w:afterAutospacing="1" w:line="240" w:lineRule="auto"/>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Objektivat specifike:</w:t>
      </w:r>
    </w:p>
    <w:p w14:paraId="592434F5" w14:textId="77777777" w:rsidR="00B14D88" w:rsidRPr="00B14D88" w:rsidRDefault="00B14D88" w:rsidP="006B63E5">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Objektivi 2.1:</w:t>
      </w:r>
      <w:r w:rsidRPr="00B14D88">
        <w:rPr>
          <w:rFonts w:ascii="Times New Roman" w:eastAsia="Times New Roman" w:hAnsi="Times New Roman" w:cs="Times New Roman"/>
          <w:sz w:val="24"/>
          <w:szCs w:val="24"/>
          <w:lang w:val="sq-AL"/>
        </w:rPr>
        <w:t xml:space="preserve"> Zgjerimi i shërbimeve mbështetëse si mësues ndihmës, psikologë dhe punonjës socialë, për të mundësuar edukim të barabartë për çdo fëmijë, veçanërisht ata me aftësi ndryshe.</w:t>
      </w:r>
    </w:p>
    <w:p w14:paraId="5D1085ED" w14:textId="77777777" w:rsidR="00B14D88" w:rsidRPr="00B14D88" w:rsidRDefault="00B14D88" w:rsidP="006B63E5">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Objektivi 2.2:</w:t>
      </w:r>
      <w:r w:rsidRPr="00B14D88">
        <w:rPr>
          <w:rFonts w:ascii="Times New Roman" w:eastAsia="Times New Roman" w:hAnsi="Times New Roman" w:cs="Times New Roman"/>
          <w:sz w:val="24"/>
          <w:szCs w:val="24"/>
          <w:lang w:val="sq-AL"/>
        </w:rPr>
        <w:t xml:space="preserve"> Thellimi i bashkëpunimit midis institucioneve arsimore, prindërve dhe komunitetit përmes strukturave këshillimore dhe pjesëmarrjes në vendimmarrje.</w:t>
      </w:r>
    </w:p>
    <w:p w14:paraId="5DEEB6A7" w14:textId="77777777" w:rsidR="00B14D88" w:rsidRPr="00B14D88" w:rsidRDefault="00B14D88" w:rsidP="006B63E5">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Objektivi 2.3:</w:t>
      </w:r>
      <w:r w:rsidRPr="00B14D88">
        <w:rPr>
          <w:rFonts w:ascii="Times New Roman" w:eastAsia="Times New Roman" w:hAnsi="Times New Roman" w:cs="Times New Roman"/>
          <w:sz w:val="24"/>
          <w:szCs w:val="24"/>
          <w:lang w:val="sq-AL"/>
        </w:rPr>
        <w:t xml:space="preserve"> Forcimi i bashkëpunimit mes shkollës/kopshtit, familjes dhe komunitetit, përmes strukturave këshilluese dhe aktiviteteve sensibilizuese për rritjen e pjesëmarrjes në vendimmarrje dhe në jetën institucionale</w:t>
      </w:r>
    </w:p>
    <w:p w14:paraId="29E2118A" w14:textId="77777777" w:rsidR="00B14D88" w:rsidRPr="00B14D88" w:rsidRDefault="00B14D88" w:rsidP="00B14D88">
      <w:pPr>
        <w:spacing w:line="240" w:lineRule="auto"/>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Qëllimi 3 Nxitja e zhvillimit kulturor, social dhe emocional të fëmijëve nëpërmjet aktiviteteve jashtë kurrikulës dhe përfshirjes komunitare.</w:t>
      </w:r>
    </w:p>
    <w:p w14:paraId="60C7B20C" w14:textId="77777777" w:rsidR="00B14D88" w:rsidRPr="00B14D88" w:rsidRDefault="00B14D88" w:rsidP="00B14D88">
      <w:pPr>
        <w:spacing w:before="100" w:beforeAutospacing="1" w:after="100" w:afterAutospacing="1" w:line="240" w:lineRule="auto"/>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Objektivat specifike:</w:t>
      </w:r>
    </w:p>
    <w:p w14:paraId="7D31BE21" w14:textId="77777777" w:rsidR="00B14D88" w:rsidRPr="00D60843" w:rsidRDefault="00B14D88" w:rsidP="006B63E5">
      <w:pPr>
        <w:numPr>
          <w:ilvl w:val="0"/>
          <w:numId w:val="19"/>
        </w:numPr>
        <w:spacing w:before="100" w:beforeAutospacing="1" w:after="100" w:afterAutospacing="1" w:line="240" w:lineRule="auto"/>
        <w:jc w:val="both"/>
        <w:rPr>
          <w:b/>
          <w:bCs/>
          <w:lang w:val="sq-AL"/>
        </w:rPr>
      </w:pPr>
      <w:r w:rsidRPr="00B14D88">
        <w:rPr>
          <w:rFonts w:ascii="Times New Roman" w:eastAsia="Times New Roman" w:hAnsi="Times New Roman" w:cs="Times New Roman"/>
          <w:b/>
          <w:bCs/>
          <w:sz w:val="24"/>
          <w:szCs w:val="24"/>
          <w:lang w:val="sq-AL"/>
        </w:rPr>
        <w:t>Objektivi 3.1:</w:t>
      </w:r>
      <w:r w:rsidRPr="00B14D88">
        <w:rPr>
          <w:rFonts w:ascii="Times New Roman" w:eastAsia="Times New Roman" w:hAnsi="Times New Roman" w:cs="Times New Roman"/>
          <w:sz w:val="24"/>
          <w:szCs w:val="24"/>
          <w:lang w:val="sq-AL"/>
        </w:rPr>
        <w:t xml:space="preserve"> Organizimi i veprimtarive kulturore, sportive dhe artistike në institucionet arsimore, në partneritet me institucionet e tjera lokale, organizata rinore, artistike dhe sportive për të nxitur talente dhe zhvillimin e integrimin e gjithanshëm te fëmijëve.</w:t>
      </w:r>
    </w:p>
    <w:p w14:paraId="6363BB58" w14:textId="77777777" w:rsidR="00442B4C" w:rsidRPr="00D60843" w:rsidRDefault="00442B4C" w:rsidP="00442B4C">
      <w:pPr>
        <w:spacing w:before="100" w:beforeAutospacing="1" w:after="100" w:afterAutospacing="1" w:line="240" w:lineRule="auto"/>
        <w:jc w:val="both"/>
        <w:rPr>
          <w:rStyle w:val="Strong"/>
          <w:lang w:val="sq-AL"/>
        </w:rPr>
        <w:sectPr w:rsidR="00442B4C" w:rsidRPr="00D60843" w:rsidSect="00ED36B1">
          <w:footerReference w:type="default" r:id="rId11"/>
          <w:pgSz w:w="11909" w:h="16834" w:code="9"/>
          <w:pgMar w:top="1440" w:right="1440" w:bottom="1440" w:left="1440" w:header="720" w:footer="720" w:gutter="0"/>
          <w:cols w:space="720"/>
          <w:docGrid w:linePitch="360"/>
        </w:sectPr>
      </w:pPr>
    </w:p>
    <w:p w14:paraId="27A8A53C" w14:textId="76CD1D50" w:rsidR="008247EB" w:rsidRPr="00D60843" w:rsidRDefault="008247EB" w:rsidP="00B14D88">
      <w:pPr>
        <w:spacing w:line="240" w:lineRule="auto"/>
        <w:jc w:val="both"/>
        <w:rPr>
          <w:rStyle w:val="Strong"/>
          <w:rFonts w:ascii="Times New Roman" w:hAnsi="Times New Roman" w:cs="Times New Roman"/>
          <w:sz w:val="24"/>
          <w:szCs w:val="24"/>
          <w:lang w:val="sq-AL"/>
        </w:rPr>
      </w:pPr>
      <w:r w:rsidRPr="00D60843">
        <w:rPr>
          <w:rStyle w:val="Strong"/>
          <w:rFonts w:ascii="Times New Roman" w:hAnsi="Times New Roman" w:cs="Times New Roman"/>
          <w:sz w:val="24"/>
          <w:szCs w:val="24"/>
          <w:lang w:val="sq-AL"/>
        </w:rPr>
        <w:lastRenderedPageBreak/>
        <w:t>4.2 Masat strategjike</w:t>
      </w:r>
    </w:p>
    <w:p w14:paraId="5608254B" w14:textId="77777777" w:rsidR="00B14D88" w:rsidRPr="00D60843" w:rsidRDefault="00B14D88" w:rsidP="00B14D88">
      <w:pPr>
        <w:rPr>
          <w:rFonts w:ascii="Times New Roman" w:eastAsia="Aptos" w:hAnsi="Times New Roman" w:cs="Times New Roman"/>
          <w:b/>
          <w:color w:val="000000" w:themeColor="text1"/>
          <w:sz w:val="24"/>
          <w:szCs w:val="24"/>
          <w:lang w:val="sq-AL"/>
        </w:rPr>
      </w:pPr>
      <w:bookmarkStart w:id="123" w:name="_Toc204373448"/>
    </w:p>
    <w:p w14:paraId="7686ADB7" w14:textId="60090B6C" w:rsidR="00B14D88" w:rsidRPr="00B14D88" w:rsidRDefault="00B14D88" w:rsidP="00B14D88">
      <w:pPr>
        <w:rPr>
          <w:rFonts w:ascii="Times New Roman" w:eastAsia="Aptos" w:hAnsi="Times New Roman" w:cs="Times New Roman"/>
          <w:b/>
          <w:color w:val="000000" w:themeColor="text1"/>
          <w:sz w:val="24"/>
          <w:szCs w:val="24"/>
          <w:lang w:val="sq-AL"/>
        </w:rPr>
      </w:pPr>
      <w:r w:rsidRPr="00D60843">
        <w:rPr>
          <w:rFonts w:ascii="Times New Roman" w:eastAsia="Aptos" w:hAnsi="Times New Roman" w:cs="Times New Roman"/>
          <w:b/>
          <w:color w:val="000000" w:themeColor="text1"/>
          <w:sz w:val="24"/>
          <w:szCs w:val="24"/>
          <w:lang w:val="sq-AL"/>
        </w:rPr>
        <w:t>Plani i Veprimit (matri</w:t>
      </w:r>
      <w:r w:rsidRPr="00B14D88">
        <w:rPr>
          <w:rFonts w:ascii="Times New Roman" w:eastAsia="Aptos" w:hAnsi="Times New Roman" w:cs="Times New Roman"/>
          <w:b/>
          <w:color w:val="000000" w:themeColor="text1"/>
          <w:sz w:val="24"/>
          <w:szCs w:val="24"/>
          <w:lang w:val="sq-AL"/>
        </w:rPr>
        <w:t>ca e aktiviteteve)</w:t>
      </w:r>
      <w:bookmarkEnd w:id="123"/>
    </w:p>
    <w:p w14:paraId="348B3C27" w14:textId="77777777" w:rsidR="00B14D88" w:rsidRPr="00D60843" w:rsidRDefault="00B14D88" w:rsidP="00B14D88">
      <w:pPr>
        <w:spacing w:line="240" w:lineRule="auto"/>
        <w:jc w:val="both"/>
        <w:rPr>
          <w:rFonts w:ascii="Times New Roman" w:eastAsia="Times New Roman" w:hAnsi="Times New Roman" w:cs="Times New Roman"/>
          <w:b/>
          <w:bCs/>
          <w:sz w:val="24"/>
          <w:szCs w:val="24"/>
          <w:lang w:val="sq-AL"/>
        </w:rPr>
      </w:pPr>
    </w:p>
    <w:p w14:paraId="27C3460F" w14:textId="0908F5AE" w:rsidR="00B14D88" w:rsidRPr="00B14D88" w:rsidRDefault="00B14D88" w:rsidP="00B14D88">
      <w:pPr>
        <w:spacing w:line="240" w:lineRule="auto"/>
        <w:jc w:val="both"/>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 xml:space="preserve">Qëllimi 1 (Q1) Modernizimi dhe funksionalizimi i infrastrukturës arsimore në të gjithë territorin e Bashkisë </w:t>
      </w:r>
      <w:r w:rsidRPr="00D60843">
        <w:rPr>
          <w:rFonts w:ascii="Times New Roman" w:eastAsia="Times New Roman" w:hAnsi="Times New Roman" w:cs="Times New Roman"/>
          <w:b/>
          <w:bCs/>
          <w:sz w:val="24"/>
          <w:szCs w:val="24"/>
          <w:lang w:val="sq-AL"/>
        </w:rPr>
        <w:t>Kukës</w:t>
      </w:r>
      <w:r w:rsidRPr="00B14D88">
        <w:rPr>
          <w:rFonts w:ascii="Times New Roman" w:eastAsia="Times New Roman" w:hAnsi="Times New Roman" w:cs="Times New Roman"/>
          <w:b/>
          <w:bCs/>
          <w:sz w:val="24"/>
          <w:szCs w:val="24"/>
          <w:lang w:val="sq-AL"/>
        </w:rPr>
        <w:t>,</w:t>
      </w:r>
      <w:r w:rsidRPr="00B14D88">
        <w:rPr>
          <w:rFonts w:ascii="Times New Roman" w:eastAsia="Times New Roman" w:hAnsi="Times New Roman" w:cs="Times New Roman"/>
          <w:sz w:val="24"/>
          <w:szCs w:val="24"/>
          <w:lang w:val="sq-AL"/>
        </w:rPr>
        <w:t xml:space="preserve"> për të garantuar një mjedis të sigurt, të aksesueshëm dhe gjithëpërfshirës në procesin mësimor.</w:t>
      </w:r>
    </w:p>
    <w:p w14:paraId="09637B9A" w14:textId="77777777" w:rsidR="00B14D88" w:rsidRPr="00B14D88" w:rsidRDefault="00B14D88" w:rsidP="00B14D88">
      <w:pPr>
        <w:spacing w:line="240" w:lineRule="auto"/>
        <w:jc w:val="both"/>
        <w:rPr>
          <w:rFonts w:ascii="Times New Roman" w:eastAsia="Times New Roman" w:hAnsi="Times New Roman" w:cs="Times New Roman"/>
          <w:sz w:val="24"/>
          <w:szCs w:val="24"/>
          <w:lang w:val="sq-AL"/>
        </w:rPr>
      </w:pPr>
    </w:p>
    <w:tbl>
      <w:tblPr>
        <w:tblStyle w:val="TableGrid"/>
        <w:tblW w:w="5000" w:type="pct"/>
        <w:tblLayout w:type="fixed"/>
        <w:tblLook w:val="04A0" w:firstRow="1" w:lastRow="0" w:firstColumn="1" w:lastColumn="0" w:noHBand="0" w:noVBand="1"/>
      </w:tblPr>
      <w:tblGrid>
        <w:gridCol w:w="3054"/>
        <w:gridCol w:w="1255"/>
        <w:gridCol w:w="1350"/>
        <w:gridCol w:w="1355"/>
        <w:gridCol w:w="2789"/>
        <w:gridCol w:w="4141"/>
      </w:tblGrid>
      <w:tr w:rsidR="00442B4C" w:rsidRPr="00D60843" w14:paraId="5F28E108" w14:textId="77777777" w:rsidTr="00442B4C">
        <w:trPr>
          <w:trHeight w:val="711"/>
        </w:trPr>
        <w:tc>
          <w:tcPr>
            <w:tcW w:w="5000" w:type="pct"/>
            <w:gridSpan w:val="6"/>
            <w:noWrap/>
            <w:hideMark/>
          </w:tcPr>
          <w:p w14:paraId="488987BB" w14:textId="77777777" w:rsidR="00B14D88" w:rsidRPr="00B14D88" w:rsidRDefault="00B14D88" w:rsidP="00442B4C">
            <w:pPr>
              <w:spacing w:before="100" w:beforeAutospacing="1" w:after="100" w:afterAutospacing="1"/>
              <w:jc w:val="both"/>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Objektivi O1.1 Sigurimi i kushteve të qëndrueshme për funksionimin e përditshëm të kopshteve dhe shkollave, përmes mobilizimit të stafit të kualifikuar, garantimit të ngrohjes, pastërtisë, transportit, ushqimit dhe furnizimeve bazë.</w:t>
            </w:r>
          </w:p>
        </w:tc>
      </w:tr>
      <w:tr w:rsidR="00442B4C" w:rsidRPr="00D60843" w14:paraId="43C8B9A5" w14:textId="77777777" w:rsidTr="00442B4C">
        <w:trPr>
          <w:trHeight w:val="288"/>
        </w:trPr>
        <w:tc>
          <w:tcPr>
            <w:tcW w:w="1095" w:type="pct"/>
            <w:noWrap/>
            <w:hideMark/>
          </w:tcPr>
          <w:p w14:paraId="3E4DD06A"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Aktivitete</w:t>
            </w:r>
          </w:p>
        </w:tc>
        <w:tc>
          <w:tcPr>
            <w:tcW w:w="450" w:type="pct"/>
            <w:noWrap/>
            <w:hideMark/>
          </w:tcPr>
          <w:p w14:paraId="4A414A8C"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Periudha e zbatimit</w:t>
            </w:r>
          </w:p>
        </w:tc>
        <w:tc>
          <w:tcPr>
            <w:tcW w:w="484" w:type="pct"/>
            <w:noWrap/>
            <w:hideMark/>
          </w:tcPr>
          <w:p w14:paraId="45D5C71C"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Përgjegjës</w:t>
            </w:r>
          </w:p>
        </w:tc>
        <w:tc>
          <w:tcPr>
            <w:tcW w:w="486" w:type="pct"/>
            <w:noWrap/>
            <w:hideMark/>
          </w:tcPr>
          <w:p w14:paraId="35444661"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Partnerë</w:t>
            </w:r>
          </w:p>
        </w:tc>
        <w:tc>
          <w:tcPr>
            <w:tcW w:w="1000" w:type="pct"/>
            <w:noWrap/>
            <w:hideMark/>
          </w:tcPr>
          <w:p w14:paraId="174CBC7A"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Burimet financiare</w:t>
            </w:r>
          </w:p>
        </w:tc>
        <w:tc>
          <w:tcPr>
            <w:tcW w:w="1484" w:type="pct"/>
            <w:noWrap/>
            <w:hideMark/>
          </w:tcPr>
          <w:p w14:paraId="75E74180"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Tregues</w:t>
            </w:r>
          </w:p>
        </w:tc>
      </w:tr>
      <w:tr w:rsidR="00442B4C" w:rsidRPr="00D60843" w14:paraId="3BB3067B" w14:textId="77777777" w:rsidTr="00442B4C">
        <w:trPr>
          <w:trHeight w:val="288"/>
        </w:trPr>
        <w:tc>
          <w:tcPr>
            <w:tcW w:w="1095" w:type="pct"/>
            <w:noWrap/>
            <w:hideMark/>
          </w:tcPr>
          <w:p w14:paraId="0686C962"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 xml:space="preserve">Sigurimi i vazhdueshëm i </w:t>
            </w:r>
          </w:p>
          <w:p w14:paraId="7BE8714A" w14:textId="77777777" w:rsidR="00B14D88" w:rsidRPr="00B14D88" w:rsidRDefault="00B14D88" w:rsidP="006B63E5">
            <w:pPr>
              <w:numPr>
                <w:ilvl w:val="0"/>
                <w:numId w:val="20"/>
              </w:numPr>
              <w:ind w:left="316" w:hanging="316"/>
              <w:contextualSpacing/>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 xml:space="preserve">personelit të arsimit parashkollor (edukatore + staf mbështetës), </w:t>
            </w:r>
          </w:p>
          <w:p w14:paraId="1F4F2908" w14:textId="77777777" w:rsidR="00B14D88" w:rsidRPr="00B14D88" w:rsidRDefault="00B14D88" w:rsidP="006B63E5">
            <w:pPr>
              <w:numPr>
                <w:ilvl w:val="0"/>
                <w:numId w:val="20"/>
              </w:numPr>
              <w:ind w:left="316" w:hanging="316"/>
              <w:contextualSpacing/>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 xml:space="preserve">Personelit ndihmës në shkollat e arsimit bazë </w:t>
            </w:r>
          </w:p>
          <w:p w14:paraId="3AE5E934" w14:textId="77777777" w:rsidR="00B14D88" w:rsidRPr="00B14D88" w:rsidRDefault="00B14D88" w:rsidP="006B63E5">
            <w:pPr>
              <w:numPr>
                <w:ilvl w:val="0"/>
                <w:numId w:val="20"/>
              </w:numPr>
              <w:ind w:left="316" w:hanging="316"/>
              <w:contextualSpacing/>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 xml:space="preserve">dhe personelit ndihmës në shkollat e arsimit të mesëm dhe konviktin </w:t>
            </w:r>
          </w:p>
          <w:p w14:paraId="21304CCE" w14:textId="77F7B33F"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 xml:space="preserve">për të garantuar funksionimin e shkollave dhe kopshteve në admiinistrimine  bashkkisë </w:t>
            </w:r>
            <w:r w:rsidR="00442B4C" w:rsidRPr="00D60843">
              <w:rPr>
                <w:rFonts w:ascii="Times New Roman" w:eastAsia="Times New Roman" w:hAnsi="Times New Roman" w:cs="Times New Roman"/>
                <w:b/>
                <w:bCs/>
                <w:sz w:val="24"/>
                <w:szCs w:val="24"/>
                <w:lang w:val="sq-AL"/>
              </w:rPr>
              <w:t>Kukës</w:t>
            </w:r>
          </w:p>
        </w:tc>
        <w:tc>
          <w:tcPr>
            <w:tcW w:w="450" w:type="pct"/>
            <w:noWrap/>
            <w:hideMark/>
          </w:tcPr>
          <w:p w14:paraId="54FF374D" w14:textId="16C53DFE"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2026–2028</w:t>
            </w:r>
          </w:p>
        </w:tc>
        <w:tc>
          <w:tcPr>
            <w:tcW w:w="484" w:type="pct"/>
            <w:noWrap/>
          </w:tcPr>
          <w:p w14:paraId="5DF9753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Njësia përgjegjesë për arsimin, </w:t>
            </w:r>
          </w:p>
          <w:p w14:paraId="46129C91" w14:textId="77777777" w:rsidR="00B14D88" w:rsidRPr="00B14D88" w:rsidRDefault="00B14D88" w:rsidP="00B14D88">
            <w:pPr>
              <w:rPr>
                <w:rFonts w:ascii="Times New Roman" w:eastAsia="Times New Roman" w:hAnsi="Times New Roman" w:cs="Times New Roman"/>
                <w:sz w:val="24"/>
                <w:szCs w:val="24"/>
                <w:lang w:val="sq-AL"/>
              </w:rPr>
            </w:pPr>
          </w:p>
        </w:tc>
        <w:tc>
          <w:tcPr>
            <w:tcW w:w="486" w:type="pct"/>
            <w:noWrap/>
            <w:hideMark/>
          </w:tcPr>
          <w:p w14:paraId="530D3B7E"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Këshilli Bashkiak</w:t>
            </w:r>
          </w:p>
        </w:tc>
        <w:tc>
          <w:tcPr>
            <w:tcW w:w="1000" w:type="pct"/>
            <w:noWrap/>
            <w:hideMark/>
          </w:tcPr>
          <w:p w14:paraId="3DB0424A"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Transfertë specifike + Buxhet vendor</w:t>
            </w:r>
          </w:p>
          <w:p w14:paraId="2DEBF1D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Perfshire ne zerin</w:t>
            </w:r>
            <w:r w:rsidRPr="00B14D88">
              <w:rPr>
                <w:rFonts w:ascii="Times New Roman" w:eastAsia="Aptos" w:hAnsi="Times New Roman" w:cs="Times New Roman"/>
                <w:bCs/>
                <w:sz w:val="24"/>
                <w:szCs w:val="24"/>
                <w:lang w:val="sq-AL"/>
              </w:rPr>
              <w:t xml:space="preserve"> “</w:t>
            </w:r>
            <w:r w:rsidRPr="00B14D88">
              <w:rPr>
                <w:rFonts w:ascii="Times New Roman" w:eastAsia="Aptos" w:hAnsi="Times New Roman" w:cs="Times New Roman"/>
                <w:bCs/>
                <w:i/>
                <w:iCs/>
                <w:sz w:val="24"/>
                <w:szCs w:val="24"/>
                <w:lang w:val="sq-AL"/>
              </w:rPr>
              <w:t>Paga Shperblime dhe te tjera shpenzime personeli</w:t>
            </w:r>
            <w:r w:rsidRPr="00B14D88">
              <w:rPr>
                <w:rFonts w:ascii="Times New Roman" w:eastAsia="Aptos" w:hAnsi="Times New Roman" w:cs="Times New Roman"/>
                <w:bCs/>
                <w:sz w:val="24"/>
                <w:szCs w:val="24"/>
                <w:lang w:val="sq-AL"/>
              </w:rPr>
              <w:t>” dhe “</w:t>
            </w:r>
            <w:r w:rsidRPr="00B14D88">
              <w:rPr>
                <w:rFonts w:ascii="Times New Roman" w:eastAsia="Aptos" w:hAnsi="Times New Roman" w:cs="Times New Roman"/>
                <w:bCs/>
                <w:i/>
                <w:iCs/>
                <w:sz w:val="24"/>
                <w:szCs w:val="24"/>
                <w:lang w:val="sq-AL"/>
              </w:rPr>
              <w:t>Kontribute per sigurime shoqerore dhe shendetesore”</w:t>
            </w:r>
          </w:p>
        </w:tc>
        <w:tc>
          <w:tcPr>
            <w:tcW w:w="1484" w:type="pct"/>
            <w:noWrap/>
            <w:hideMark/>
          </w:tcPr>
          <w:p w14:paraId="4FA9A09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Numër kopshte </w:t>
            </w:r>
          </w:p>
          <w:p w14:paraId="3982B8BE"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Nr. i personelit edukativ të arsimit parashkollor; </w:t>
            </w:r>
          </w:p>
          <w:p w14:paraId="66F61C79"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stafit mbështetës në arsimin parashkollor, arsimin bazë dhe atë të mesëm;</w:t>
            </w:r>
          </w:p>
          <w:p w14:paraId="0AAF4ACB"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fëmijëve të regjistruar në kopësht (vajza/djem; nga familjet në nevojë dhe grupet vulnerabel) që përfitojnë shërbimi i arsimit parashkollor;</w:t>
            </w:r>
          </w:p>
          <w:p w14:paraId="01D4F26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fëmijëve të regjistruar në shkollat e arsimit bazë, dhe atij të mesëm (sipas shkollës, sipas ciklit arsimor, vajza/djem; nga familjet në nevojë dhe grupet vulnerabel))</w:t>
            </w:r>
          </w:p>
          <w:p w14:paraId="616392FC"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Edukator për femije kopshti ; Numri mesatar i fëmijëve për kopësht (Raporti numrit të fëmijëve kundrejt numrit total të kopshteve);</w:t>
            </w:r>
          </w:p>
          <w:p w14:paraId="440AB14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lastRenderedPageBreak/>
              <w:t>Numri mesatar i fëmijëve në një klasë (Raporti numrit total të fëmijëve kundrejt numrit total të grupeve në arsimin parashkollor)</w:t>
            </w:r>
          </w:p>
          <w:p w14:paraId="693FD891"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Nxënës në klasë: Numri mesatar i nxënësve në një klasë (Raporti numrit total të nxënësve kundrejt numrit total të klasave në arsimin bazë;</w:t>
            </w:r>
          </w:p>
          <w:p w14:paraId="5164227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Raporti i shpenzimeve në institucionin e arsimit bazë kundrejt numrit total të nxenesve te arsimit bazë dhe parashkollor (mijë leke/nxenes)</w:t>
            </w:r>
          </w:p>
          <w:p w14:paraId="098B2FBC" w14:textId="77777777" w:rsidR="00B14D88" w:rsidRPr="00B14D88" w:rsidRDefault="00B14D88" w:rsidP="00B14D88">
            <w:pPr>
              <w:jc w:val="both"/>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Numri i shkollave që i shërbejnë fëmijëve me aftësi të veçanta</w:t>
            </w:r>
          </w:p>
        </w:tc>
      </w:tr>
      <w:tr w:rsidR="00442B4C" w:rsidRPr="00D60843" w14:paraId="4CF901AB" w14:textId="77777777" w:rsidTr="00442B4C">
        <w:trPr>
          <w:trHeight w:val="288"/>
        </w:trPr>
        <w:tc>
          <w:tcPr>
            <w:tcW w:w="1095" w:type="pct"/>
            <w:noWrap/>
            <w:hideMark/>
          </w:tcPr>
          <w:p w14:paraId="5E0C6596"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lastRenderedPageBreak/>
              <w:t>Zbatimi i planit të mirëmbajtjes dhe reagimit të shpejtë në raste emergjente, me qëllim ruajtjen e funksionalitetit, sigurisë dhe integritetit të ambienteve arsimore në të gjitha nivelet.</w:t>
            </w:r>
          </w:p>
        </w:tc>
        <w:tc>
          <w:tcPr>
            <w:tcW w:w="450" w:type="pct"/>
            <w:noWrap/>
            <w:hideMark/>
          </w:tcPr>
          <w:p w14:paraId="1CA22195"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2026–2028</w:t>
            </w:r>
          </w:p>
        </w:tc>
        <w:tc>
          <w:tcPr>
            <w:tcW w:w="484" w:type="pct"/>
            <w:noWrap/>
            <w:hideMark/>
          </w:tcPr>
          <w:p w14:paraId="12EF0ECC"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Njësia përgjegjesë për arsimin, </w:t>
            </w:r>
          </w:p>
          <w:p w14:paraId="78176E6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Njësia përgjegjëse për shërbimet publike dhe investimet; </w:t>
            </w:r>
          </w:p>
        </w:tc>
        <w:tc>
          <w:tcPr>
            <w:tcW w:w="486" w:type="pct"/>
            <w:noWrap/>
            <w:hideMark/>
          </w:tcPr>
          <w:p w14:paraId="35F2DAB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Shkollat, kopshtet</w:t>
            </w:r>
          </w:p>
        </w:tc>
        <w:tc>
          <w:tcPr>
            <w:tcW w:w="1000" w:type="pct"/>
            <w:noWrap/>
            <w:hideMark/>
          </w:tcPr>
          <w:p w14:paraId="40BD064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Buxhet vendor + transfertë e pakushtëzuar specifike Perfshire ne zerin</w:t>
            </w:r>
            <w:r w:rsidRPr="00B14D88">
              <w:rPr>
                <w:rFonts w:ascii="Times New Roman" w:eastAsia="Aptos" w:hAnsi="Times New Roman" w:cs="Times New Roman"/>
                <w:bCs/>
                <w:sz w:val="24"/>
                <w:szCs w:val="24"/>
                <w:lang w:val="sq-AL"/>
              </w:rPr>
              <w:t xml:space="preserve"> “Shpenzime Korrente, Mallra dhe sherbime”</w:t>
            </w:r>
          </w:p>
        </w:tc>
        <w:tc>
          <w:tcPr>
            <w:tcW w:w="1484" w:type="pct"/>
            <w:noWrap/>
            <w:hideMark/>
          </w:tcPr>
          <w:p w14:paraId="2EA6B84C"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ndërhyrjeve të realizuara në godina (Lyerje, ndarje ambientesh, mirëmbajtje kaldajash, elektroshtepiakesh, kompjuterash, printerash, pajisjesh të zyrave)</w:t>
            </w:r>
          </w:p>
        </w:tc>
      </w:tr>
      <w:tr w:rsidR="00442B4C" w:rsidRPr="00D60843" w14:paraId="627D7662" w14:textId="77777777" w:rsidTr="00442B4C">
        <w:trPr>
          <w:trHeight w:val="288"/>
        </w:trPr>
        <w:tc>
          <w:tcPr>
            <w:tcW w:w="1095" w:type="pct"/>
            <w:noWrap/>
            <w:hideMark/>
          </w:tcPr>
          <w:p w14:paraId="07C1D09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 xml:space="preserve">Kryerja e shërbimeve higjeno sanitare të përditshme dhe aplikimi i masave përmirësuese për të garantuar kushte të pastra, të sigurta dhe të shëndetshme për fëmijët, nxënësit dhe stafin </w:t>
            </w:r>
            <w:r w:rsidRPr="00B14D88">
              <w:rPr>
                <w:rFonts w:ascii="Times New Roman" w:eastAsia="Times New Roman" w:hAnsi="Times New Roman" w:cs="Times New Roman"/>
                <w:b/>
                <w:bCs/>
                <w:sz w:val="24"/>
                <w:szCs w:val="24"/>
                <w:lang w:val="sq-AL"/>
              </w:rPr>
              <w:lastRenderedPageBreak/>
              <w:t>pedagogjik në shkolla dhe kopshte.</w:t>
            </w:r>
          </w:p>
        </w:tc>
        <w:tc>
          <w:tcPr>
            <w:tcW w:w="450" w:type="pct"/>
            <w:noWrap/>
            <w:hideMark/>
          </w:tcPr>
          <w:p w14:paraId="316C180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lastRenderedPageBreak/>
              <w:t>2026–2028</w:t>
            </w:r>
          </w:p>
        </w:tc>
        <w:tc>
          <w:tcPr>
            <w:tcW w:w="484" w:type="pct"/>
            <w:noWrap/>
            <w:hideMark/>
          </w:tcPr>
          <w:p w14:paraId="1AE2C952"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Njësia përgjegjesë për arsimin, </w:t>
            </w:r>
          </w:p>
          <w:p w14:paraId="0951FD2C"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Njësia përgjegjëse për </w:t>
            </w:r>
            <w:r w:rsidRPr="00B14D88">
              <w:rPr>
                <w:rFonts w:ascii="Times New Roman" w:eastAsia="Times New Roman" w:hAnsi="Times New Roman" w:cs="Times New Roman"/>
                <w:sz w:val="24"/>
                <w:szCs w:val="24"/>
                <w:lang w:val="sq-AL"/>
              </w:rPr>
              <w:lastRenderedPageBreak/>
              <w:t>shërbimet publike</w:t>
            </w:r>
          </w:p>
        </w:tc>
        <w:tc>
          <w:tcPr>
            <w:tcW w:w="486" w:type="pct"/>
            <w:noWrap/>
            <w:hideMark/>
          </w:tcPr>
          <w:p w14:paraId="296A452C"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lastRenderedPageBreak/>
              <w:t>Shkollat, operatorë të higjienës, kopshtet</w:t>
            </w:r>
          </w:p>
        </w:tc>
        <w:tc>
          <w:tcPr>
            <w:tcW w:w="1000" w:type="pct"/>
            <w:noWrap/>
            <w:hideMark/>
          </w:tcPr>
          <w:p w14:paraId="6CEC67B2"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Buxhet vendor + transfertë e pakushtëzuar specifike, Perfshire ne zerin</w:t>
            </w:r>
            <w:r w:rsidRPr="00B14D88">
              <w:rPr>
                <w:rFonts w:ascii="Times New Roman" w:eastAsia="Aptos" w:hAnsi="Times New Roman" w:cs="Times New Roman"/>
                <w:bCs/>
                <w:sz w:val="24"/>
                <w:szCs w:val="24"/>
                <w:lang w:val="sq-AL"/>
              </w:rPr>
              <w:t xml:space="preserve"> “</w:t>
            </w:r>
            <w:r w:rsidRPr="00B14D88">
              <w:rPr>
                <w:rFonts w:ascii="Times New Roman" w:eastAsia="Aptos" w:hAnsi="Times New Roman" w:cs="Times New Roman"/>
                <w:bCs/>
                <w:i/>
                <w:iCs/>
                <w:sz w:val="24"/>
                <w:szCs w:val="24"/>
                <w:lang w:val="sq-AL"/>
              </w:rPr>
              <w:t>Shpenzime Korrente, Mallra dhe sherbime”</w:t>
            </w:r>
          </w:p>
        </w:tc>
        <w:tc>
          <w:tcPr>
            <w:tcW w:w="1484" w:type="pct"/>
            <w:noWrap/>
          </w:tcPr>
          <w:p w14:paraId="4453192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shkollave me kushte të përmirësuara higjieno-sanitare</w:t>
            </w:r>
          </w:p>
          <w:p w14:paraId="42F84F1F"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kopshteve me kushte të përmirësuara higjieno-sanitare</w:t>
            </w:r>
          </w:p>
          <w:p w14:paraId="4B003852" w14:textId="77777777" w:rsidR="00B14D88" w:rsidRPr="00B14D88" w:rsidRDefault="00B14D88" w:rsidP="00B14D88">
            <w:pPr>
              <w:rPr>
                <w:rFonts w:ascii="Times New Roman" w:eastAsia="Times New Roman" w:hAnsi="Times New Roman" w:cs="Times New Roman"/>
                <w:sz w:val="24"/>
                <w:szCs w:val="24"/>
                <w:lang w:val="sq-AL"/>
              </w:rPr>
            </w:pPr>
          </w:p>
        </w:tc>
      </w:tr>
      <w:tr w:rsidR="00442B4C" w:rsidRPr="00D60843" w14:paraId="61758429" w14:textId="77777777" w:rsidTr="00442B4C">
        <w:trPr>
          <w:trHeight w:val="288"/>
        </w:trPr>
        <w:tc>
          <w:tcPr>
            <w:tcW w:w="1095" w:type="pct"/>
            <w:noWrap/>
            <w:hideMark/>
          </w:tcPr>
          <w:p w14:paraId="02336A3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Instalimi, mirëmbajtja dhe funksionimi i sistemeve të ngrohjes për të siguruar mjedise komode dhe të përshtatshme gjatë gjithë sezonit të ftohtë në institucionet e arsimit parashkollor, bazë dhe të mesëm.</w:t>
            </w:r>
          </w:p>
        </w:tc>
        <w:tc>
          <w:tcPr>
            <w:tcW w:w="450" w:type="pct"/>
            <w:noWrap/>
            <w:hideMark/>
          </w:tcPr>
          <w:p w14:paraId="097E86F1"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2026–2028</w:t>
            </w:r>
          </w:p>
        </w:tc>
        <w:tc>
          <w:tcPr>
            <w:tcW w:w="484" w:type="pct"/>
            <w:noWrap/>
            <w:hideMark/>
          </w:tcPr>
          <w:p w14:paraId="560B7F8D"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Njësia përgjegjesë për arsimin, </w:t>
            </w:r>
          </w:p>
          <w:p w14:paraId="1229374E"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Njësia përgjegjëse për shërbimet publike</w:t>
            </w:r>
          </w:p>
        </w:tc>
        <w:tc>
          <w:tcPr>
            <w:tcW w:w="486" w:type="pct"/>
            <w:noWrap/>
            <w:hideMark/>
          </w:tcPr>
          <w:p w14:paraId="523B75E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Operatorë të energjisë,</w:t>
            </w:r>
          </w:p>
        </w:tc>
        <w:tc>
          <w:tcPr>
            <w:tcW w:w="1000" w:type="pct"/>
            <w:noWrap/>
            <w:hideMark/>
          </w:tcPr>
          <w:p w14:paraId="4E267B6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Buxhet vendor + transfertë e pakushtëzuar specifike, Perfshire ne zerin</w:t>
            </w:r>
            <w:r w:rsidRPr="00B14D88">
              <w:rPr>
                <w:rFonts w:ascii="Times New Roman" w:eastAsia="Aptos" w:hAnsi="Times New Roman" w:cs="Times New Roman"/>
                <w:bCs/>
                <w:sz w:val="24"/>
                <w:szCs w:val="24"/>
                <w:lang w:val="sq-AL"/>
              </w:rPr>
              <w:t xml:space="preserve"> “</w:t>
            </w:r>
            <w:r w:rsidRPr="00B14D88">
              <w:rPr>
                <w:rFonts w:ascii="Times New Roman" w:eastAsia="Aptos" w:hAnsi="Times New Roman" w:cs="Times New Roman"/>
                <w:bCs/>
                <w:i/>
                <w:iCs/>
                <w:sz w:val="24"/>
                <w:szCs w:val="24"/>
                <w:lang w:val="sq-AL"/>
              </w:rPr>
              <w:t>Shpenzime Korrente, Mallra dhe sherbime”</w:t>
            </w:r>
          </w:p>
        </w:tc>
        <w:tc>
          <w:tcPr>
            <w:tcW w:w="1484" w:type="pct"/>
            <w:noWrap/>
            <w:hideMark/>
          </w:tcPr>
          <w:p w14:paraId="3558F483"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institucioneve arsimore parashkollre, te arsimit bazë dhe atij të mesëm me sistem funksional ngrohjeje</w:t>
            </w:r>
          </w:p>
          <w:p w14:paraId="30A9141E"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Numri i shkollave qëngrohen me dru zjarri Numri i shkollave që ngrohen me kaldaja dhe naftë dhe gaz </w:t>
            </w:r>
          </w:p>
        </w:tc>
      </w:tr>
      <w:tr w:rsidR="00442B4C" w:rsidRPr="00D60843" w14:paraId="21FFA481" w14:textId="77777777" w:rsidTr="00442B4C">
        <w:trPr>
          <w:trHeight w:val="288"/>
        </w:trPr>
        <w:tc>
          <w:tcPr>
            <w:tcW w:w="1095" w:type="pct"/>
            <w:noWrap/>
            <w:hideMark/>
          </w:tcPr>
          <w:p w14:paraId="745BFABF"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Furnizimi i rregullt i institucioneve arsimore me mjete administrative dhe logjistike të nevojshme për funksionimin e përditshëm dhe realizimin efektiv të procesit mësimor.</w:t>
            </w:r>
          </w:p>
        </w:tc>
        <w:tc>
          <w:tcPr>
            <w:tcW w:w="450" w:type="pct"/>
            <w:noWrap/>
            <w:hideMark/>
          </w:tcPr>
          <w:p w14:paraId="07AF7A22"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2026–2028</w:t>
            </w:r>
          </w:p>
        </w:tc>
        <w:tc>
          <w:tcPr>
            <w:tcW w:w="484" w:type="pct"/>
            <w:noWrap/>
            <w:hideMark/>
          </w:tcPr>
          <w:p w14:paraId="71ED30DB"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Times New Roman" w:hAnsi="Times New Roman" w:cs="Times New Roman"/>
                <w:sz w:val="24"/>
                <w:szCs w:val="24"/>
                <w:lang w:val="sq-AL"/>
              </w:rPr>
              <w:t>Njësia përgjegjesë për arsimin</w:t>
            </w:r>
          </w:p>
        </w:tc>
        <w:tc>
          <w:tcPr>
            <w:tcW w:w="486" w:type="pct"/>
            <w:noWrap/>
            <w:hideMark/>
          </w:tcPr>
          <w:p w14:paraId="33783ED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Shkollat</w:t>
            </w:r>
          </w:p>
        </w:tc>
        <w:tc>
          <w:tcPr>
            <w:tcW w:w="1000" w:type="pct"/>
            <w:noWrap/>
            <w:hideMark/>
          </w:tcPr>
          <w:p w14:paraId="270F8C8F"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Buxhet vendor + transfertë e pakushtëzuar specifike, Perfshire ne zerin</w:t>
            </w:r>
            <w:r w:rsidRPr="00B14D88">
              <w:rPr>
                <w:rFonts w:ascii="Times New Roman" w:eastAsia="Aptos" w:hAnsi="Times New Roman" w:cs="Times New Roman"/>
                <w:bCs/>
                <w:sz w:val="24"/>
                <w:szCs w:val="24"/>
                <w:lang w:val="sq-AL"/>
              </w:rPr>
              <w:t xml:space="preserve"> “</w:t>
            </w:r>
            <w:r w:rsidRPr="00B14D88">
              <w:rPr>
                <w:rFonts w:ascii="Times New Roman" w:eastAsia="Aptos" w:hAnsi="Times New Roman" w:cs="Times New Roman"/>
                <w:bCs/>
                <w:i/>
                <w:iCs/>
                <w:sz w:val="24"/>
                <w:szCs w:val="24"/>
                <w:lang w:val="sq-AL"/>
              </w:rPr>
              <w:t>Shpenzime Korrente, Mallra dhe sherbime”</w:t>
            </w:r>
          </w:p>
        </w:tc>
        <w:tc>
          <w:tcPr>
            <w:tcW w:w="1484" w:type="pct"/>
            <w:noWrap/>
            <w:hideMark/>
          </w:tcPr>
          <w:p w14:paraId="1A90043F"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institucioneve të arsimit parauniversitar të furnizuara me kancelari (sipas llojit, ciklit të arsimit)</w:t>
            </w:r>
          </w:p>
        </w:tc>
      </w:tr>
      <w:tr w:rsidR="00442B4C" w:rsidRPr="00D60843" w14:paraId="44F7549C" w14:textId="77777777" w:rsidTr="00442B4C">
        <w:trPr>
          <w:trHeight w:val="288"/>
        </w:trPr>
        <w:tc>
          <w:tcPr>
            <w:tcW w:w="1095" w:type="pct"/>
            <w:noWrap/>
            <w:hideMark/>
          </w:tcPr>
          <w:p w14:paraId="6756A481"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Sigurimi i kushteve për mbrojtje nga zjarri</w:t>
            </w:r>
          </w:p>
        </w:tc>
        <w:tc>
          <w:tcPr>
            <w:tcW w:w="450" w:type="pct"/>
            <w:noWrap/>
            <w:hideMark/>
          </w:tcPr>
          <w:p w14:paraId="01F1D92F"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2026–2028</w:t>
            </w:r>
          </w:p>
        </w:tc>
        <w:tc>
          <w:tcPr>
            <w:tcW w:w="484" w:type="pct"/>
            <w:noWrap/>
            <w:hideMark/>
          </w:tcPr>
          <w:p w14:paraId="36259E4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Njësia përgjegjesë për arsimin </w:t>
            </w:r>
          </w:p>
          <w:p w14:paraId="5C35676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Zyra e Emergjencave</w:t>
            </w:r>
          </w:p>
        </w:tc>
        <w:tc>
          <w:tcPr>
            <w:tcW w:w="486" w:type="pct"/>
            <w:noWrap/>
            <w:hideMark/>
          </w:tcPr>
          <w:p w14:paraId="07CCBCF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Zjarrfikësja, NjA</w:t>
            </w:r>
          </w:p>
        </w:tc>
        <w:tc>
          <w:tcPr>
            <w:tcW w:w="1000" w:type="pct"/>
            <w:noWrap/>
            <w:hideMark/>
          </w:tcPr>
          <w:p w14:paraId="54798AA5"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Buxhet vendor + transfertë e pakushtëzuar specifike, Perfshire ne zerin</w:t>
            </w:r>
            <w:r w:rsidRPr="00B14D88">
              <w:rPr>
                <w:rFonts w:ascii="Times New Roman" w:eastAsia="Aptos" w:hAnsi="Times New Roman" w:cs="Times New Roman"/>
                <w:bCs/>
                <w:sz w:val="24"/>
                <w:szCs w:val="24"/>
                <w:lang w:val="sq-AL"/>
              </w:rPr>
              <w:t xml:space="preserve"> “</w:t>
            </w:r>
            <w:r w:rsidRPr="00B14D88">
              <w:rPr>
                <w:rFonts w:ascii="Times New Roman" w:eastAsia="Aptos" w:hAnsi="Times New Roman" w:cs="Times New Roman"/>
                <w:bCs/>
                <w:i/>
                <w:iCs/>
                <w:sz w:val="24"/>
                <w:szCs w:val="24"/>
                <w:lang w:val="sq-AL"/>
              </w:rPr>
              <w:t>Shpenzime Korrente, Mallra dhe sherbime”1</w:t>
            </w:r>
          </w:p>
        </w:tc>
        <w:tc>
          <w:tcPr>
            <w:tcW w:w="1484" w:type="pct"/>
            <w:noWrap/>
          </w:tcPr>
          <w:p w14:paraId="55C8CA03"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Nr. i fikseve të vendosura dhe funksionale në institucionet arsimore parauniversitare; </w:t>
            </w:r>
          </w:p>
          <w:p w14:paraId="12FAA86A"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institucioneve arsimore parauniversitare (sipas llojit, ciklit arsimor) në kushte të sigurta përsa i përket pajisjes me fikse zjarri;</w:t>
            </w:r>
          </w:p>
          <w:p w14:paraId="351B9D63"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Numri i shkollave me shërbim sigurie;</w:t>
            </w:r>
          </w:p>
          <w:p w14:paraId="7F719F40" w14:textId="77777777" w:rsidR="00B14D88" w:rsidRPr="00B14D88" w:rsidRDefault="00B14D88" w:rsidP="00B14D88">
            <w:pPr>
              <w:rPr>
                <w:rFonts w:ascii="Times New Roman" w:eastAsia="Times New Roman" w:hAnsi="Times New Roman" w:cs="Times New Roman"/>
                <w:sz w:val="24"/>
                <w:szCs w:val="24"/>
                <w:lang w:val="sq-AL"/>
              </w:rPr>
            </w:pPr>
          </w:p>
        </w:tc>
      </w:tr>
      <w:tr w:rsidR="00442B4C" w:rsidRPr="00D60843" w14:paraId="71FAF808" w14:textId="77777777" w:rsidTr="00442B4C">
        <w:trPr>
          <w:trHeight w:val="288"/>
        </w:trPr>
        <w:tc>
          <w:tcPr>
            <w:tcW w:w="1095" w:type="pct"/>
            <w:noWrap/>
            <w:hideMark/>
          </w:tcPr>
          <w:p w14:paraId="5F75AFF9"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Furnizimi me dokumentacion zyrtar për institucionet arsimore</w:t>
            </w:r>
          </w:p>
          <w:p w14:paraId="40ECD25A"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 Prokurimi dhe shpërndarja e formularëve, regjistrave </w:t>
            </w:r>
            <w:r w:rsidRPr="00B14D88">
              <w:rPr>
                <w:rFonts w:ascii="Times New Roman" w:eastAsia="Times New Roman" w:hAnsi="Times New Roman" w:cs="Times New Roman"/>
                <w:sz w:val="24"/>
                <w:szCs w:val="24"/>
                <w:lang w:val="sq-AL"/>
              </w:rPr>
              <w:lastRenderedPageBreak/>
              <w:t>dhe dokumenteve të tjera të nevojshme për administrimin dhe arkivimin institucional të shkollave dhe kopshteve.</w:t>
            </w:r>
          </w:p>
        </w:tc>
        <w:tc>
          <w:tcPr>
            <w:tcW w:w="450" w:type="pct"/>
            <w:noWrap/>
            <w:hideMark/>
          </w:tcPr>
          <w:p w14:paraId="584E99F1"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lastRenderedPageBreak/>
              <w:t>2026–2028</w:t>
            </w:r>
          </w:p>
        </w:tc>
        <w:tc>
          <w:tcPr>
            <w:tcW w:w="484" w:type="pct"/>
            <w:noWrap/>
            <w:hideMark/>
          </w:tcPr>
          <w:p w14:paraId="5A7484D2"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Times New Roman" w:hAnsi="Times New Roman" w:cs="Times New Roman"/>
                <w:sz w:val="24"/>
                <w:szCs w:val="24"/>
                <w:lang w:val="sq-AL"/>
              </w:rPr>
              <w:t>Njësia përgjegjesë për arsimin</w:t>
            </w:r>
          </w:p>
        </w:tc>
        <w:tc>
          <w:tcPr>
            <w:tcW w:w="486" w:type="pct"/>
            <w:noWrap/>
            <w:hideMark/>
          </w:tcPr>
          <w:p w14:paraId="43185710"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Shkollat</w:t>
            </w:r>
          </w:p>
        </w:tc>
        <w:tc>
          <w:tcPr>
            <w:tcW w:w="1000" w:type="pct"/>
            <w:noWrap/>
            <w:hideMark/>
          </w:tcPr>
          <w:p w14:paraId="17D0D46F"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Buxhet vendor + transfertë e pakushtëzuar specifike, Perfshire ne zerin</w:t>
            </w:r>
            <w:r w:rsidRPr="00B14D88">
              <w:rPr>
                <w:rFonts w:ascii="Times New Roman" w:eastAsia="Aptos" w:hAnsi="Times New Roman" w:cs="Times New Roman"/>
                <w:bCs/>
                <w:sz w:val="24"/>
                <w:szCs w:val="24"/>
                <w:lang w:val="sq-AL"/>
              </w:rPr>
              <w:t xml:space="preserve"> “</w:t>
            </w:r>
            <w:r w:rsidRPr="00B14D88">
              <w:rPr>
                <w:rFonts w:ascii="Times New Roman" w:eastAsia="Aptos" w:hAnsi="Times New Roman" w:cs="Times New Roman"/>
                <w:bCs/>
                <w:i/>
                <w:iCs/>
                <w:sz w:val="24"/>
                <w:szCs w:val="24"/>
                <w:lang w:val="sq-AL"/>
              </w:rPr>
              <w:t xml:space="preserve">Shpenzime </w:t>
            </w:r>
            <w:r w:rsidRPr="00B14D88">
              <w:rPr>
                <w:rFonts w:ascii="Times New Roman" w:eastAsia="Aptos" w:hAnsi="Times New Roman" w:cs="Times New Roman"/>
                <w:bCs/>
                <w:i/>
                <w:iCs/>
                <w:sz w:val="24"/>
                <w:szCs w:val="24"/>
                <w:lang w:val="sq-AL"/>
              </w:rPr>
              <w:lastRenderedPageBreak/>
              <w:t>Korrente, Mallra dhe sherbim”</w:t>
            </w:r>
          </w:p>
        </w:tc>
        <w:tc>
          <w:tcPr>
            <w:tcW w:w="1484" w:type="pct"/>
            <w:noWrap/>
          </w:tcPr>
          <w:p w14:paraId="41727513"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lastRenderedPageBreak/>
              <w:t>Nr. i shkollave/kopshteve të pajisura me dokumentacion</w:t>
            </w:r>
          </w:p>
          <w:p w14:paraId="5F023011" w14:textId="77777777" w:rsidR="00B14D88" w:rsidRPr="00B14D88" w:rsidRDefault="00B14D88" w:rsidP="00B14D88">
            <w:pPr>
              <w:rPr>
                <w:rFonts w:ascii="Times New Roman" w:eastAsia="Times New Roman" w:hAnsi="Times New Roman" w:cs="Times New Roman"/>
                <w:sz w:val="24"/>
                <w:szCs w:val="24"/>
                <w:lang w:val="sq-AL"/>
              </w:rPr>
            </w:pPr>
          </w:p>
        </w:tc>
      </w:tr>
      <w:tr w:rsidR="00442B4C" w:rsidRPr="00D60843" w14:paraId="4B17DF1E" w14:textId="77777777" w:rsidTr="00442B4C">
        <w:trPr>
          <w:trHeight w:val="288"/>
        </w:trPr>
        <w:tc>
          <w:tcPr>
            <w:tcW w:w="1095" w:type="pct"/>
            <w:noWrap/>
            <w:hideMark/>
          </w:tcPr>
          <w:p w14:paraId="440A2E69"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 Mbështetja e procesit mësimor përmes pajisjes së kopshteve me mjete didaktike që përmirësojnë përvojën e të nxënit dhe zhvillojnë kompetencat e fëmijëve.</w:t>
            </w:r>
          </w:p>
        </w:tc>
        <w:tc>
          <w:tcPr>
            <w:tcW w:w="450" w:type="pct"/>
            <w:noWrap/>
            <w:hideMark/>
          </w:tcPr>
          <w:p w14:paraId="55A35460"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2026–2028</w:t>
            </w:r>
          </w:p>
        </w:tc>
        <w:tc>
          <w:tcPr>
            <w:tcW w:w="484" w:type="pct"/>
            <w:noWrap/>
            <w:hideMark/>
          </w:tcPr>
          <w:p w14:paraId="75E8C5BB"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Times New Roman" w:hAnsi="Times New Roman" w:cs="Times New Roman"/>
                <w:sz w:val="24"/>
                <w:szCs w:val="24"/>
                <w:lang w:val="sq-AL"/>
              </w:rPr>
              <w:t>Njësia përgjegjesë për arsimin</w:t>
            </w:r>
          </w:p>
        </w:tc>
        <w:tc>
          <w:tcPr>
            <w:tcW w:w="486" w:type="pct"/>
            <w:noWrap/>
            <w:hideMark/>
          </w:tcPr>
          <w:p w14:paraId="7DF6957C"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Kopshtet MAS</w:t>
            </w:r>
          </w:p>
        </w:tc>
        <w:tc>
          <w:tcPr>
            <w:tcW w:w="1000" w:type="pct"/>
            <w:noWrap/>
            <w:hideMark/>
          </w:tcPr>
          <w:p w14:paraId="77D1AE4E" w14:textId="77777777" w:rsidR="00B14D88" w:rsidRPr="00B14D88" w:rsidRDefault="00B14D88" w:rsidP="00B14D88">
            <w:pPr>
              <w:rPr>
                <w:rFonts w:ascii="Times New Roman" w:eastAsia="Aptos" w:hAnsi="Times New Roman" w:cs="Times New Roman"/>
                <w:bCs/>
                <w:i/>
                <w:iCs/>
                <w:sz w:val="24"/>
                <w:szCs w:val="24"/>
                <w:lang w:val="sq-AL"/>
              </w:rPr>
            </w:pPr>
            <w:r w:rsidRPr="00B14D88">
              <w:rPr>
                <w:rFonts w:ascii="Times New Roman" w:eastAsia="Times New Roman" w:hAnsi="Times New Roman" w:cs="Times New Roman"/>
                <w:sz w:val="24"/>
                <w:szCs w:val="24"/>
                <w:lang w:val="sq-AL"/>
              </w:rPr>
              <w:t>Buxhet vendor + transfertë e pakushtëzuar specifike, Perfshire ne zerin</w:t>
            </w:r>
            <w:r w:rsidRPr="00B14D88">
              <w:rPr>
                <w:rFonts w:ascii="Times New Roman" w:eastAsia="Aptos" w:hAnsi="Times New Roman" w:cs="Times New Roman"/>
                <w:bCs/>
                <w:sz w:val="24"/>
                <w:szCs w:val="24"/>
                <w:lang w:val="sq-AL"/>
              </w:rPr>
              <w:t xml:space="preserve"> “</w:t>
            </w:r>
            <w:r w:rsidRPr="00B14D88">
              <w:rPr>
                <w:rFonts w:ascii="Times New Roman" w:eastAsia="Aptos" w:hAnsi="Times New Roman" w:cs="Times New Roman"/>
                <w:bCs/>
                <w:i/>
                <w:iCs/>
                <w:sz w:val="24"/>
                <w:szCs w:val="24"/>
                <w:lang w:val="sq-AL"/>
              </w:rPr>
              <w:t>Shpenzime Korrente, Mallra dhe sherbime”</w:t>
            </w:r>
          </w:p>
          <w:p w14:paraId="4218D4B5"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Donacione, prindërit</w:t>
            </w:r>
          </w:p>
        </w:tc>
        <w:tc>
          <w:tcPr>
            <w:tcW w:w="1484" w:type="pct"/>
            <w:noWrap/>
            <w:hideMark/>
          </w:tcPr>
          <w:p w14:paraId="4DA4ECA9" w14:textId="77777777" w:rsidR="00B14D88" w:rsidRPr="00B14D88" w:rsidRDefault="00B14D88" w:rsidP="00B14D88">
            <w:pPr>
              <w:rPr>
                <w:rFonts w:ascii="Times New Roman" w:eastAsia="MS Mincho" w:hAnsi="Times New Roman" w:cs="Times New Roman"/>
                <w:sz w:val="24"/>
                <w:szCs w:val="24"/>
                <w:lang w:val="sq-AL"/>
              </w:rPr>
            </w:pPr>
            <w:r w:rsidRPr="00B14D88">
              <w:rPr>
                <w:rFonts w:ascii="Times New Roman" w:eastAsia="Times New Roman" w:hAnsi="Times New Roman" w:cs="Times New Roman"/>
                <w:sz w:val="24"/>
                <w:szCs w:val="24"/>
                <w:lang w:val="sq-AL"/>
              </w:rPr>
              <w:t>Nr. i institucioneve të arsimit parashkollor të pajisura me mjete didaktike</w:t>
            </w:r>
          </w:p>
        </w:tc>
      </w:tr>
      <w:tr w:rsidR="00442B4C" w:rsidRPr="00D60843" w14:paraId="49B81591" w14:textId="77777777" w:rsidTr="00442B4C">
        <w:trPr>
          <w:trHeight w:val="288"/>
        </w:trPr>
        <w:tc>
          <w:tcPr>
            <w:tcW w:w="1095" w:type="pct"/>
            <w:noWrap/>
            <w:hideMark/>
          </w:tcPr>
          <w:p w14:paraId="6DD765ED"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Sigurimi i ushqimit për fëmijët në institucionet parashkollore - </w:t>
            </w:r>
          </w:p>
        </w:tc>
        <w:tc>
          <w:tcPr>
            <w:tcW w:w="450" w:type="pct"/>
            <w:noWrap/>
            <w:hideMark/>
          </w:tcPr>
          <w:p w14:paraId="7B6E21BE"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2026–2028</w:t>
            </w:r>
          </w:p>
        </w:tc>
        <w:tc>
          <w:tcPr>
            <w:tcW w:w="484" w:type="pct"/>
            <w:noWrap/>
            <w:hideMark/>
          </w:tcPr>
          <w:p w14:paraId="4B115E8C"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Zyra Shëndetit Publik &amp; Arsimi</w:t>
            </w:r>
          </w:p>
        </w:tc>
        <w:tc>
          <w:tcPr>
            <w:tcW w:w="486" w:type="pct"/>
            <w:noWrap/>
            <w:hideMark/>
          </w:tcPr>
          <w:p w14:paraId="746509AE"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Operatorët e licencuar, Ministria e Arsimit, Sportit  (MAS)</w:t>
            </w:r>
          </w:p>
        </w:tc>
        <w:tc>
          <w:tcPr>
            <w:tcW w:w="1000" w:type="pct"/>
            <w:noWrap/>
            <w:hideMark/>
          </w:tcPr>
          <w:p w14:paraId="63315CD5"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Buxhet vendor + transfertë e pakushtëzuar specifike, Perfshire ne zerin</w:t>
            </w:r>
            <w:r w:rsidRPr="00B14D88">
              <w:rPr>
                <w:rFonts w:ascii="Times New Roman" w:eastAsia="Aptos" w:hAnsi="Times New Roman" w:cs="Times New Roman"/>
                <w:bCs/>
                <w:sz w:val="24"/>
                <w:szCs w:val="24"/>
                <w:lang w:val="sq-AL"/>
              </w:rPr>
              <w:t xml:space="preserve"> “</w:t>
            </w:r>
            <w:r w:rsidRPr="00B14D88">
              <w:rPr>
                <w:rFonts w:ascii="Times New Roman" w:eastAsia="Aptos" w:hAnsi="Times New Roman" w:cs="Times New Roman"/>
                <w:bCs/>
                <w:i/>
                <w:iCs/>
                <w:sz w:val="24"/>
                <w:szCs w:val="24"/>
                <w:lang w:val="sq-AL"/>
              </w:rPr>
              <w:t>Shpenzime Korrente, Mallra dhe sherbime”</w:t>
            </w:r>
          </w:p>
        </w:tc>
        <w:tc>
          <w:tcPr>
            <w:tcW w:w="1484" w:type="pct"/>
            <w:noWrap/>
          </w:tcPr>
          <w:p w14:paraId="77C344B2"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Numri i kopshteve me dreke</w:t>
            </w:r>
          </w:p>
          <w:p w14:paraId="192F6165" w14:textId="77777777" w:rsidR="00B14D88" w:rsidRPr="00B14D88" w:rsidRDefault="00B14D88" w:rsidP="00B14D88">
            <w:pPr>
              <w:rPr>
                <w:rFonts w:ascii="Times New Roman" w:eastAsia="Times New Roman" w:hAnsi="Times New Roman" w:cs="Times New Roman"/>
                <w:sz w:val="24"/>
                <w:szCs w:val="24"/>
                <w:lang w:val="sq-AL"/>
              </w:rPr>
            </w:pPr>
          </w:p>
        </w:tc>
      </w:tr>
      <w:tr w:rsidR="00442B4C" w:rsidRPr="00D60843" w14:paraId="058AD400" w14:textId="77777777" w:rsidTr="00442B4C">
        <w:trPr>
          <w:trHeight w:val="288"/>
        </w:trPr>
        <w:tc>
          <w:tcPr>
            <w:tcW w:w="1095" w:type="pct"/>
            <w:noWrap/>
            <w:hideMark/>
          </w:tcPr>
          <w:p w14:paraId="3620262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Dezinfektimi i institucioneve arsimore në përputhje me protokollet higjieno-sanitare për të mbrojtur shëndetin e fëmijëve dhe stafit.</w:t>
            </w:r>
          </w:p>
        </w:tc>
        <w:tc>
          <w:tcPr>
            <w:tcW w:w="450" w:type="pct"/>
            <w:noWrap/>
            <w:hideMark/>
          </w:tcPr>
          <w:p w14:paraId="0A64952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2026–2028</w:t>
            </w:r>
          </w:p>
        </w:tc>
        <w:tc>
          <w:tcPr>
            <w:tcW w:w="484" w:type="pct"/>
            <w:noWrap/>
            <w:hideMark/>
          </w:tcPr>
          <w:p w14:paraId="4FBA39EE"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Njësia përgjegjesë për arsimin</w:t>
            </w:r>
          </w:p>
          <w:p w14:paraId="364D2D9D"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Njësia përgjegjëse për shërbimet publike</w:t>
            </w:r>
          </w:p>
        </w:tc>
        <w:tc>
          <w:tcPr>
            <w:tcW w:w="486" w:type="pct"/>
            <w:noWrap/>
            <w:hideMark/>
          </w:tcPr>
          <w:p w14:paraId="49DBA4D2"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Instituti i Shëndetit Publik</w:t>
            </w:r>
            <w:r w:rsidRPr="00B14D88">
              <w:rPr>
                <w:rFonts w:ascii="Times New Roman" w:eastAsia="Times New Roman" w:hAnsi="Times New Roman" w:cs="Times New Roman"/>
                <w:sz w:val="24"/>
                <w:szCs w:val="24"/>
                <w:lang w:val="sq-AL"/>
              </w:rPr>
              <w:t xml:space="preserve"> (ISHP), operatorë të kontraktuar</w:t>
            </w:r>
          </w:p>
        </w:tc>
        <w:tc>
          <w:tcPr>
            <w:tcW w:w="1000" w:type="pct"/>
            <w:noWrap/>
            <w:hideMark/>
          </w:tcPr>
          <w:p w14:paraId="0A4EDC6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Buxhet vendor + transfertë e pakushtëzuar specifike, Perfshire ne zerin</w:t>
            </w:r>
            <w:r w:rsidRPr="00B14D88">
              <w:rPr>
                <w:rFonts w:ascii="Times New Roman" w:eastAsia="Aptos" w:hAnsi="Times New Roman" w:cs="Times New Roman"/>
                <w:bCs/>
                <w:sz w:val="24"/>
                <w:szCs w:val="24"/>
                <w:lang w:val="sq-AL"/>
              </w:rPr>
              <w:t xml:space="preserve"> “</w:t>
            </w:r>
            <w:r w:rsidRPr="00B14D88">
              <w:rPr>
                <w:rFonts w:ascii="Times New Roman" w:eastAsia="Aptos" w:hAnsi="Times New Roman" w:cs="Times New Roman"/>
                <w:bCs/>
                <w:i/>
                <w:iCs/>
                <w:sz w:val="24"/>
                <w:szCs w:val="24"/>
                <w:lang w:val="sq-AL"/>
              </w:rPr>
              <w:t>Shpenzime Korrente, Mallra dhe sherbime”</w:t>
            </w:r>
            <w:r w:rsidRPr="00B14D88">
              <w:rPr>
                <w:rFonts w:ascii="Times New Roman" w:eastAsia="Times New Roman" w:hAnsi="Times New Roman" w:cs="Times New Roman"/>
                <w:sz w:val="24"/>
                <w:szCs w:val="24"/>
                <w:lang w:val="sq-AL"/>
              </w:rPr>
              <w:t>+ fond emergjence</w:t>
            </w:r>
          </w:p>
        </w:tc>
        <w:tc>
          <w:tcPr>
            <w:tcW w:w="1484" w:type="pct"/>
            <w:noWrap/>
            <w:hideMark/>
          </w:tcPr>
          <w:p w14:paraId="0E69A27A"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dezinfektimeve të kryera në vit në secilin institucion arsimor parauniversitar;</w:t>
            </w:r>
          </w:p>
        </w:tc>
      </w:tr>
      <w:tr w:rsidR="00442B4C" w:rsidRPr="00D60843" w14:paraId="4DF5CE93" w14:textId="77777777" w:rsidTr="00442B4C">
        <w:trPr>
          <w:trHeight w:val="288"/>
        </w:trPr>
        <w:tc>
          <w:tcPr>
            <w:tcW w:w="1095" w:type="pct"/>
            <w:noWrap/>
            <w:hideMark/>
          </w:tcPr>
          <w:p w14:paraId="39F3C7E3"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Sigurimi i logjistikës së transportit për institucionet arsimore</w:t>
            </w:r>
          </w:p>
          <w:p w14:paraId="584818AB"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 xml:space="preserve">Vënia në dispozicion e mjeteve të transportit dhe mbështetja teknike për nevojat operacionale dhe </w:t>
            </w:r>
            <w:r w:rsidRPr="00B14D88">
              <w:rPr>
                <w:rFonts w:ascii="Times New Roman" w:eastAsia="Times New Roman" w:hAnsi="Times New Roman" w:cs="Times New Roman"/>
                <w:b/>
                <w:bCs/>
                <w:sz w:val="24"/>
                <w:szCs w:val="24"/>
                <w:lang w:val="sq-AL"/>
              </w:rPr>
              <w:lastRenderedPageBreak/>
              <w:t>administrative të institucioneve arsimore që administrohen nga bashkia.</w:t>
            </w:r>
          </w:p>
        </w:tc>
        <w:tc>
          <w:tcPr>
            <w:tcW w:w="450" w:type="pct"/>
            <w:noWrap/>
            <w:hideMark/>
          </w:tcPr>
          <w:p w14:paraId="60E743B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lastRenderedPageBreak/>
              <w:t>Çdo vit</w:t>
            </w:r>
          </w:p>
        </w:tc>
        <w:tc>
          <w:tcPr>
            <w:tcW w:w="484" w:type="pct"/>
            <w:noWrap/>
            <w:hideMark/>
          </w:tcPr>
          <w:p w14:paraId="231DBD6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ZVA</w:t>
            </w:r>
          </w:p>
        </w:tc>
        <w:tc>
          <w:tcPr>
            <w:tcW w:w="486" w:type="pct"/>
            <w:noWrap/>
            <w:hideMark/>
          </w:tcPr>
          <w:p w14:paraId="46F76D1C"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Drejtoria e Transporteve, administrata</w:t>
            </w:r>
          </w:p>
        </w:tc>
        <w:tc>
          <w:tcPr>
            <w:tcW w:w="1000" w:type="pct"/>
            <w:noWrap/>
            <w:hideMark/>
          </w:tcPr>
          <w:p w14:paraId="1D21A57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Buxhet vendor + transfertë e pakushtëzuar specifike, Perfshire ne zerin</w:t>
            </w:r>
            <w:r w:rsidRPr="00B14D88">
              <w:rPr>
                <w:rFonts w:ascii="Times New Roman" w:eastAsia="Aptos" w:hAnsi="Times New Roman" w:cs="Times New Roman"/>
                <w:bCs/>
                <w:sz w:val="24"/>
                <w:szCs w:val="24"/>
                <w:lang w:val="sq-AL"/>
              </w:rPr>
              <w:t xml:space="preserve"> sherbim transporti ne “</w:t>
            </w:r>
            <w:r w:rsidRPr="00B14D88">
              <w:rPr>
                <w:rFonts w:ascii="Times New Roman" w:eastAsia="Aptos" w:hAnsi="Times New Roman" w:cs="Times New Roman"/>
                <w:bCs/>
                <w:i/>
                <w:iCs/>
                <w:sz w:val="24"/>
                <w:szCs w:val="24"/>
                <w:lang w:val="sq-AL"/>
              </w:rPr>
              <w:t>Shpenzime Korrente, Mallra dhe sherbime”</w:t>
            </w:r>
          </w:p>
        </w:tc>
        <w:tc>
          <w:tcPr>
            <w:tcW w:w="1484" w:type="pct"/>
            <w:noWrap/>
            <w:hideMark/>
          </w:tcPr>
          <w:p w14:paraId="2ED574FD"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Shpenzime për karburant, siguracione, pjesë këmbimi për  automjete të shërbimit të DA, dhe mbështetje për administratën</w:t>
            </w:r>
          </w:p>
        </w:tc>
      </w:tr>
    </w:tbl>
    <w:p w14:paraId="6A02ADE0" w14:textId="77777777" w:rsidR="00B14D88" w:rsidRPr="00B14D88" w:rsidRDefault="00B14D88" w:rsidP="00B14D88">
      <w:pPr>
        <w:spacing w:line="240" w:lineRule="auto"/>
        <w:rPr>
          <w:rFonts w:ascii="Times New Roman" w:eastAsia="Times New Roman" w:hAnsi="Times New Roman" w:cs="Times New Roman"/>
          <w:sz w:val="24"/>
          <w:szCs w:val="24"/>
          <w:lang w:val="sq-AL"/>
        </w:rPr>
      </w:pPr>
    </w:p>
    <w:p w14:paraId="03D5475D" w14:textId="77777777" w:rsidR="00B14D88" w:rsidRPr="00B14D88" w:rsidRDefault="00B14D88" w:rsidP="00B14D88">
      <w:pPr>
        <w:spacing w:after="160" w:line="256" w:lineRule="auto"/>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br w:type="page"/>
      </w:r>
    </w:p>
    <w:p w14:paraId="281F7E39" w14:textId="77777777" w:rsidR="00B14D88" w:rsidRPr="00B14D88" w:rsidRDefault="00B14D88" w:rsidP="00B14D88">
      <w:pPr>
        <w:spacing w:line="240" w:lineRule="auto"/>
        <w:rPr>
          <w:rFonts w:ascii="Times New Roman" w:eastAsia="Times New Roman" w:hAnsi="Times New Roman" w:cs="Times New Roman"/>
          <w:sz w:val="24"/>
          <w:szCs w:val="24"/>
          <w:lang w:val="sq-AL"/>
        </w:rPr>
      </w:pPr>
    </w:p>
    <w:tbl>
      <w:tblPr>
        <w:tblStyle w:val="TableGrid"/>
        <w:tblW w:w="4901" w:type="pct"/>
        <w:tblLook w:val="04A0" w:firstRow="1" w:lastRow="0" w:firstColumn="1" w:lastColumn="0" w:noHBand="0" w:noVBand="1"/>
      </w:tblPr>
      <w:tblGrid>
        <w:gridCol w:w="3536"/>
        <w:gridCol w:w="1060"/>
        <w:gridCol w:w="2459"/>
        <w:gridCol w:w="594"/>
        <w:gridCol w:w="3606"/>
        <w:gridCol w:w="2689"/>
      </w:tblGrid>
      <w:tr w:rsidR="00442B4C" w:rsidRPr="00D60843" w14:paraId="5E7CB130" w14:textId="77777777" w:rsidTr="00442B4C">
        <w:trPr>
          <w:trHeight w:val="541"/>
        </w:trPr>
        <w:tc>
          <w:tcPr>
            <w:tcW w:w="5000" w:type="pct"/>
            <w:gridSpan w:val="6"/>
            <w:noWrap/>
            <w:hideMark/>
          </w:tcPr>
          <w:p w14:paraId="5B3A1677" w14:textId="77777777" w:rsidR="00B14D88" w:rsidRPr="00B14D88" w:rsidRDefault="00B14D88" w:rsidP="00442B4C">
            <w:pPr>
              <w:spacing w:before="100" w:beforeAutospacing="1" w:after="100" w:afterAutospacing="1"/>
              <w:jc w:val="both"/>
              <w:rPr>
                <w:rFonts w:ascii="Times New Roman" w:eastAsia="Times New Roman" w:hAnsi="Times New Roman" w:cs="Times New Roman"/>
                <w:color w:val="FFFFFF"/>
                <w:sz w:val="24"/>
                <w:szCs w:val="24"/>
                <w:lang w:val="sq-AL"/>
              </w:rPr>
            </w:pPr>
            <w:r w:rsidRPr="00B14D88">
              <w:rPr>
                <w:rFonts w:ascii="Times New Roman" w:eastAsia="Times New Roman" w:hAnsi="Times New Roman" w:cs="Times New Roman"/>
                <w:b/>
                <w:bCs/>
                <w:sz w:val="24"/>
                <w:szCs w:val="24"/>
                <w:lang w:val="sq-AL"/>
              </w:rPr>
              <w:t>Objektivi O1.2 Realizimi i ndërhyrjeve në infrastrukturën ekzistuese (rikonstruksion, riparime, sistemet e ngrohjes), pajisja me mjete bashkëkohore, si dhe përmirësimi i mjediseve të mësimdhënies dhe menaxhimit shkollor.</w:t>
            </w:r>
          </w:p>
        </w:tc>
      </w:tr>
      <w:tr w:rsidR="00B14D88" w:rsidRPr="00D60843" w14:paraId="1EF114A8" w14:textId="77777777" w:rsidTr="00442B4C">
        <w:trPr>
          <w:trHeight w:val="288"/>
        </w:trPr>
        <w:tc>
          <w:tcPr>
            <w:tcW w:w="1293" w:type="pct"/>
            <w:noWrap/>
            <w:hideMark/>
          </w:tcPr>
          <w:p w14:paraId="70A6761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Aktivitete</w:t>
            </w:r>
          </w:p>
        </w:tc>
        <w:tc>
          <w:tcPr>
            <w:tcW w:w="285" w:type="pct"/>
            <w:noWrap/>
            <w:hideMark/>
          </w:tcPr>
          <w:p w14:paraId="3D0D79FE"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Periudha e zbatimit</w:t>
            </w:r>
          </w:p>
        </w:tc>
        <w:tc>
          <w:tcPr>
            <w:tcW w:w="899" w:type="pct"/>
            <w:noWrap/>
            <w:hideMark/>
          </w:tcPr>
          <w:p w14:paraId="490DE81B"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Përgjegjës</w:t>
            </w:r>
          </w:p>
        </w:tc>
        <w:tc>
          <w:tcPr>
            <w:tcW w:w="217" w:type="pct"/>
            <w:noWrap/>
            <w:hideMark/>
          </w:tcPr>
          <w:p w14:paraId="358E1DB0"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Partnerë</w:t>
            </w:r>
          </w:p>
        </w:tc>
        <w:tc>
          <w:tcPr>
            <w:tcW w:w="1319" w:type="pct"/>
            <w:noWrap/>
            <w:hideMark/>
          </w:tcPr>
          <w:p w14:paraId="2815C686"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Burimet financiare</w:t>
            </w:r>
          </w:p>
        </w:tc>
        <w:tc>
          <w:tcPr>
            <w:tcW w:w="984" w:type="pct"/>
            <w:noWrap/>
            <w:hideMark/>
          </w:tcPr>
          <w:p w14:paraId="666DD77F"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Tregues</w:t>
            </w:r>
          </w:p>
        </w:tc>
      </w:tr>
      <w:tr w:rsidR="00442B4C" w:rsidRPr="00D60843" w14:paraId="4B40749D" w14:textId="77777777" w:rsidTr="00442B4C">
        <w:trPr>
          <w:trHeight w:val="427"/>
        </w:trPr>
        <w:tc>
          <w:tcPr>
            <w:tcW w:w="5000" w:type="pct"/>
            <w:gridSpan w:val="6"/>
            <w:noWrap/>
            <w:hideMark/>
          </w:tcPr>
          <w:p w14:paraId="21B22BA1" w14:textId="77777777" w:rsidR="00B14D88" w:rsidRPr="00B14D88" w:rsidRDefault="00B14D88" w:rsidP="00B14D88">
            <w:pPr>
              <w:jc w:val="center"/>
              <w:rPr>
                <w:rFonts w:ascii="Times New Roman" w:eastAsia="SimSun" w:hAnsi="Times New Roman" w:cs="Times New Roman"/>
                <w:b/>
                <w:bCs/>
                <w:sz w:val="24"/>
                <w:szCs w:val="24"/>
                <w:lang w:val="sq-AL"/>
              </w:rPr>
            </w:pPr>
            <w:r w:rsidRPr="00B14D88">
              <w:rPr>
                <w:rFonts w:ascii="Times New Roman" w:eastAsia="SimSun" w:hAnsi="Times New Roman" w:cs="Times New Roman"/>
                <w:b/>
                <w:bCs/>
                <w:sz w:val="24"/>
                <w:szCs w:val="24"/>
                <w:lang w:val="sq-AL"/>
              </w:rPr>
              <w:t>Investime në infrastrukturën e institucioneve të arsimit bazë:</w:t>
            </w:r>
          </w:p>
        </w:tc>
      </w:tr>
      <w:tr w:rsidR="00B14D88" w:rsidRPr="00D60843" w14:paraId="06FAE12A" w14:textId="77777777" w:rsidTr="00442B4C">
        <w:trPr>
          <w:trHeight w:val="288"/>
        </w:trPr>
        <w:tc>
          <w:tcPr>
            <w:tcW w:w="1293" w:type="pct"/>
            <w:noWrap/>
          </w:tcPr>
          <w:p w14:paraId="13A54568" w14:textId="473A49D0" w:rsidR="00B14D88" w:rsidRPr="00B14D88" w:rsidRDefault="00B14D88" w:rsidP="006B63E5">
            <w:pPr>
              <w:numPr>
                <w:ilvl w:val="0"/>
                <w:numId w:val="21"/>
              </w:numPr>
              <w:contextualSpacing/>
              <w:rPr>
                <w:rFonts w:ascii="Times New Roman" w:eastAsia="SimSun" w:hAnsi="Times New Roman" w:cs="Times New Roman"/>
                <w:b/>
                <w:bCs/>
                <w:sz w:val="24"/>
                <w:szCs w:val="24"/>
                <w:lang w:val="sq-AL"/>
              </w:rPr>
            </w:pPr>
            <w:r w:rsidRPr="00B14D88">
              <w:rPr>
                <w:rFonts w:ascii="Times New Roman" w:eastAsia="SimSun" w:hAnsi="Times New Roman" w:cs="Times New Roman"/>
                <w:b/>
                <w:bCs/>
                <w:sz w:val="24"/>
                <w:szCs w:val="24"/>
                <w:lang w:val="sq-AL"/>
              </w:rPr>
              <w:t xml:space="preserve">Rikonstruksion shkolla 9 – vjeçare </w:t>
            </w:r>
            <w:r w:rsidR="00442B4C" w:rsidRPr="00D60843">
              <w:rPr>
                <w:rFonts w:ascii="Times New Roman" w:eastAsia="SimSun" w:hAnsi="Times New Roman" w:cs="Times New Roman"/>
                <w:b/>
                <w:bCs/>
                <w:sz w:val="24"/>
                <w:szCs w:val="24"/>
                <w:lang w:val="sq-AL"/>
              </w:rPr>
              <w:t>“Avni Rustemi” Kukës</w:t>
            </w:r>
          </w:p>
        </w:tc>
        <w:tc>
          <w:tcPr>
            <w:tcW w:w="285" w:type="pct"/>
            <w:noWrap/>
            <w:hideMark/>
          </w:tcPr>
          <w:p w14:paraId="466456E3"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2025-2026</w:t>
            </w:r>
          </w:p>
        </w:tc>
        <w:tc>
          <w:tcPr>
            <w:tcW w:w="899" w:type="pct"/>
            <w:noWrap/>
            <w:hideMark/>
          </w:tcPr>
          <w:p w14:paraId="12662479"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 xml:space="preserve">Njësia përgjegjesë për arsimin, </w:t>
            </w:r>
          </w:p>
          <w:p w14:paraId="7391FFE9"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Njësia përgjegjëse për shërbimet publike dhe investimet</w:t>
            </w:r>
          </w:p>
        </w:tc>
        <w:tc>
          <w:tcPr>
            <w:tcW w:w="217" w:type="pct"/>
            <w:noWrap/>
            <w:hideMark/>
          </w:tcPr>
          <w:p w14:paraId="43137233"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Bashkia</w:t>
            </w:r>
          </w:p>
        </w:tc>
        <w:tc>
          <w:tcPr>
            <w:tcW w:w="1319" w:type="pct"/>
            <w:noWrap/>
            <w:hideMark/>
          </w:tcPr>
          <w:p w14:paraId="5C10DF60"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Buxhet vendor transfertë e pakushtëzuar specifike + bashkefinancim qeveria qedrore</w:t>
            </w:r>
          </w:p>
        </w:tc>
        <w:tc>
          <w:tcPr>
            <w:tcW w:w="984" w:type="pct"/>
            <w:noWrap/>
          </w:tcPr>
          <w:p w14:paraId="0E563F5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institucioneve të arsimit bazë të rikonstruktuara;</w:t>
            </w:r>
          </w:p>
          <w:p w14:paraId="1DC8C1CD" w14:textId="77777777" w:rsidR="00B14D88" w:rsidRPr="00B14D88" w:rsidRDefault="00B14D88" w:rsidP="00B14D88">
            <w:pPr>
              <w:rPr>
                <w:rFonts w:ascii="Times New Roman" w:eastAsia="Times New Roman" w:hAnsi="Times New Roman" w:cs="Times New Roman"/>
                <w:sz w:val="24"/>
                <w:szCs w:val="24"/>
                <w:lang w:val="sq-AL"/>
              </w:rPr>
            </w:pPr>
          </w:p>
          <w:p w14:paraId="39BF9D1B"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Përmirësim i kushteve</w:t>
            </w:r>
          </w:p>
        </w:tc>
      </w:tr>
      <w:tr w:rsidR="00B14D88" w:rsidRPr="00D60843" w14:paraId="28765FFF" w14:textId="77777777" w:rsidTr="00442B4C">
        <w:trPr>
          <w:trHeight w:val="288"/>
        </w:trPr>
        <w:tc>
          <w:tcPr>
            <w:tcW w:w="1293" w:type="pct"/>
            <w:noWrap/>
          </w:tcPr>
          <w:p w14:paraId="619CBF41" w14:textId="21D11CC4" w:rsidR="00B14D88" w:rsidRPr="00B14D88" w:rsidRDefault="00B14D88" w:rsidP="006B63E5">
            <w:pPr>
              <w:numPr>
                <w:ilvl w:val="0"/>
                <w:numId w:val="21"/>
              </w:numPr>
              <w:contextualSpacing/>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 xml:space="preserve">Rikonstruksion shkolla 9 – vjeçare </w:t>
            </w:r>
            <w:r w:rsidR="00442B4C" w:rsidRPr="00D60843">
              <w:rPr>
                <w:rFonts w:ascii="Times New Roman" w:eastAsia="Times New Roman" w:hAnsi="Times New Roman" w:cs="Times New Roman"/>
                <w:b/>
                <w:bCs/>
                <w:color w:val="000000"/>
                <w:sz w:val="24"/>
                <w:szCs w:val="24"/>
                <w:lang w:val="sq-AL"/>
              </w:rPr>
              <w:t>“</w:t>
            </w:r>
            <w:r w:rsidR="00483A2F" w:rsidRPr="00D60843">
              <w:rPr>
                <w:rFonts w:ascii="Times New Roman" w:eastAsia="Times New Roman" w:hAnsi="Times New Roman" w:cs="Times New Roman"/>
                <w:b/>
                <w:bCs/>
                <w:color w:val="000000"/>
                <w:sz w:val="24"/>
                <w:szCs w:val="24"/>
                <w:lang w:val="sq-AL"/>
              </w:rPr>
              <w:t>Lidhja e Prizrenit” Kukës</w:t>
            </w:r>
          </w:p>
          <w:p w14:paraId="556206E4" w14:textId="77777777" w:rsidR="00B14D88" w:rsidRPr="00B14D88" w:rsidRDefault="00B14D88" w:rsidP="00B14D88">
            <w:pPr>
              <w:ind w:left="720"/>
              <w:contextualSpacing/>
              <w:rPr>
                <w:rFonts w:ascii="Times New Roman" w:eastAsia="Times New Roman" w:hAnsi="Times New Roman" w:cs="Times New Roman"/>
                <w:b/>
                <w:bCs/>
                <w:color w:val="000000"/>
                <w:sz w:val="24"/>
                <w:szCs w:val="24"/>
                <w:lang w:val="sq-AL"/>
              </w:rPr>
            </w:pPr>
          </w:p>
        </w:tc>
        <w:tc>
          <w:tcPr>
            <w:tcW w:w="285" w:type="pct"/>
            <w:noWrap/>
            <w:hideMark/>
          </w:tcPr>
          <w:p w14:paraId="2CAF3059"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2027</w:t>
            </w:r>
          </w:p>
        </w:tc>
        <w:tc>
          <w:tcPr>
            <w:tcW w:w="899" w:type="pct"/>
            <w:noWrap/>
            <w:hideMark/>
          </w:tcPr>
          <w:p w14:paraId="57DE7FCD"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 xml:space="preserve">Njësia përgjegjesë për arsimin, </w:t>
            </w:r>
          </w:p>
          <w:p w14:paraId="0DD9C187"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Njësia përgjegjëse për shërbimet publike dhe investimet</w:t>
            </w:r>
          </w:p>
        </w:tc>
        <w:tc>
          <w:tcPr>
            <w:tcW w:w="217" w:type="pct"/>
            <w:noWrap/>
            <w:hideMark/>
          </w:tcPr>
          <w:p w14:paraId="75E21AA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Bashkia</w:t>
            </w:r>
          </w:p>
        </w:tc>
        <w:tc>
          <w:tcPr>
            <w:tcW w:w="1319" w:type="pct"/>
            <w:noWrap/>
            <w:hideMark/>
          </w:tcPr>
          <w:p w14:paraId="7E2564DC"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Financim i huaj</w:t>
            </w:r>
          </w:p>
        </w:tc>
        <w:tc>
          <w:tcPr>
            <w:tcW w:w="984" w:type="pct"/>
            <w:noWrap/>
          </w:tcPr>
          <w:p w14:paraId="7B9B5736"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institucioneve të arsimit bazë të rikonstruktuara;</w:t>
            </w:r>
          </w:p>
          <w:p w14:paraId="116DA63C" w14:textId="77777777" w:rsidR="00B14D88" w:rsidRPr="00B14D88" w:rsidRDefault="00B14D88" w:rsidP="00B14D88">
            <w:pPr>
              <w:rPr>
                <w:rFonts w:ascii="Times New Roman" w:eastAsia="Times New Roman" w:hAnsi="Times New Roman" w:cs="Times New Roman"/>
                <w:sz w:val="24"/>
                <w:szCs w:val="24"/>
                <w:lang w:val="sq-AL"/>
              </w:rPr>
            </w:pPr>
          </w:p>
          <w:p w14:paraId="368F09C3"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Përmirësim i kushteve</w:t>
            </w:r>
          </w:p>
        </w:tc>
      </w:tr>
      <w:tr w:rsidR="00B14D88" w:rsidRPr="00D60843" w14:paraId="4BC788B3" w14:textId="77777777" w:rsidTr="00442B4C">
        <w:trPr>
          <w:trHeight w:val="288"/>
        </w:trPr>
        <w:tc>
          <w:tcPr>
            <w:tcW w:w="1293" w:type="pct"/>
            <w:noWrap/>
            <w:hideMark/>
          </w:tcPr>
          <w:p w14:paraId="604D9187" w14:textId="43028B33" w:rsidR="00B14D88" w:rsidRPr="00B14D88" w:rsidRDefault="00B14D88" w:rsidP="006B63E5">
            <w:pPr>
              <w:numPr>
                <w:ilvl w:val="0"/>
                <w:numId w:val="21"/>
              </w:numPr>
              <w:contextualSpacing/>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 xml:space="preserve">Rikonstruksion i </w:t>
            </w:r>
            <w:r w:rsidR="00483A2F" w:rsidRPr="00D60843">
              <w:rPr>
                <w:rFonts w:ascii="Times New Roman" w:eastAsia="Times New Roman" w:hAnsi="Times New Roman" w:cs="Times New Roman"/>
                <w:b/>
                <w:bCs/>
                <w:color w:val="000000"/>
                <w:sz w:val="24"/>
                <w:szCs w:val="24"/>
                <w:lang w:val="sq-AL"/>
              </w:rPr>
              <w:t>SHMB “Elmaz Ademi” Bardhoc</w:t>
            </w:r>
          </w:p>
        </w:tc>
        <w:tc>
          <w:tcPr>
            <w:tcW w:w="285" w:type="pct"/>
            <w:noWrap/>
            <w:hideMark/>
          </w:tcPr>
          <w:p w14:paraId="1AD4C45B"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2025-2027</w:t>
            </w:r>
          </w:p>
        </w:tc>
        <w:tc>
          <w:tcPr>
            <w:tcW w:w="899" w:type="pct"/>
            <w:noWrap/>
            <w:hideMark/>
          </w:tcPr>
          <w:p w14:paraId="6F7DA881"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 xml:space="preserve">Njësia përgjegjesë për arsimin, </w:t>
            </w:r>
          </w:p>
          <w:p w14:paraId="42B647B6"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Njësia përgjegjëse për shërbimet publike dhe investimet</w:t>
            </w:r>
          </w:p>
        </w:tc>
        <w:tc>
          <w:tcPr>
            <w:tcW w:w="217" w:type="pct"/>
            <w:noWrap/>
            <w:hideMark/>
          </w:tcPr>
          <w:p w14:paraId="65E9EBDA"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Bashkia</w:t>
            </w:r>
          </w:p>
        </w:tc>
        <w:tc>
          <w:tcPr>
            <w:tcW w:w="1319" w:type="pct"/>
            <w:noWrap/>
            <w:hideMark/>
          </w:tcPr>
          <w:p w14:paraId="5A0A091F"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Financim i brendshëm</w:t>
            </w:r>
          </w:p>
        </w:tc>
        <w:tc>
          <w:tcPr>
            <w:tcW w:w="984" w:type="pct"/>
            <w:noWrap/>
          </w:tcPr>
          <w:p w14:paraId="4E0CDEED"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institucioneve të arsimit bazë të rikonstruktuara;</w:t>
            </w:r>
          </w:p>
          <w:p w14:paraId="5ED0FCD1" w14:textId="77777777" w:rsidR="00B14D88" w:rsidRPr="00B14D88" w:rsidRDefault="00B14D88" w:rsidP="00B14D88">
            <w:pPr>
              <w:rPr>
                <w:rFonts w:ascii="Times New Roman" w:eastAsia="Times New Roman" w:hAnsi="Times New Roman" w:cs="Times New Roman"/>
                <w:sz w:val="24"/>
                <w:szCs w:val="24"/>
                <w:lang w:val="sq-AL"/>
              </w:rPr>
            </w:pPr>
          </w:p>
          <w:p w14:paraId="127FCC26"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Përmirësim i kushteve</w:t>
            </w:r>
          </w:p>
        </w:tc>
      </w:tr>
      <w:tr w:rsidR="00B14D88" w:rsidRPr="00D60843" w14:paraId="34CA14FA" w14:textId="77777777" w:rsidTr="00442B4C">
        <w:trPr>
          <w:trHeight w:val="288"/>
        </w:trPr>
        <w:tc>
          <w:tcPr>
            <w:tcW w:w="1293" w:type="pct"/>
            <w:noWrap/>
            <w:hideMark/>
          </w:tcPr>
          <w:p w14:paraId="40D40C06" w14:textId="188A0618" w:rsidR="00B14D88" w:rsidRPr="00B14D88" w:rsidRDefault="00B14D88" w:rsidP="006B63E5">
            <w:pPr>
              <w:numPr>
                <w:ilvl w:val="0"/>
                <w:numId w:val="21"/>
              </w:numPr>
              <w:contextualSpacing/>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 xml:space="preserve">Ripatime në godinat arsimore Bashkia </w:t>
            </w:r>
            <w:r w:rsidR="00442B4C" w:rsidRPr="00D60843">
              <w:rPr>
                <w:rFonts w:ascii="Times New Roman" w:eastAsia="Times New Roman" w:hAnsi="Times New Roman" w:cs="Times New Roman"/>
                <w:b/>
                <w:bCs/>
                <w:color w:val="000000"/>
                <w:sz w:val="24"/>
                <w:szCs w:val="24"/>
                <w:lang w:val="sq-AL"/>
              </w:rPr>
              <w:t>Kukës</w:t>
            </w:r>
          </w:p>
        </w:tc>
        <w:tc>
          <w:tcPr>
            <w:tcW w:w="285" w:type="pct"/>
            <w:noWrap/>
            <w:hideMark/>
          </w:tcPr>
          <w:p w14:paraId="21DE2995"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2025-2027</w:t>
            </w:r>
          </w:p>
        </w:tc>
        <w:tc>
          <w:tcPr>
            <w:tcW w:w="899" w:type="pct"/>
            <w:noWrap/>
            <w:hideMark/>
          </w:tcPr>
          <w:p w14:paraId="62EE0614"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 xml:space="preserve">Njësia përgjegjesë për arsimin, </w:t>
            </w:r>
          </w:p>
          <w:p w14:paraId="606C1C02"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Njësia përgjegjëse për shërbimet publike dhe investimet</w:t>
            </w:r>
          </w:p>
        </w:tc>
        <w:tc>
          <w:tcPr>
            <w:tcW w:w="217" w:type="pct"/>
            <w:noWrap/>
            <w:hideMark/>
          </w:tcPr>
          <w:p w14:paraId="2E7B6466"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Bashkia</w:t>
            </w:r>
          </w:p>
        </w:tc>
        <w:tc>
          <w:tcPr>
            <w:tcW w:w="1319" w:type="pct"/>
            <w:noWrap/>
            <w:hideMark/>
          </w:tcPr>
          <w:p w14:paraId="4EC77791"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Financim i brendshëm</w:t>
            </w:r>
          </w:p>
        </w:tc>
        <w:tc>
          <w:tcPr>
            <w:tcW w:w="984" w:type="pct"/>
            <w:noWrap/>
          </w:tcPr>
          <w:p w14:paraId="5542DFB3"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institucioneve arsimore të riparuara;</w:t>
            </w:r>
          </w:p>
          <w:p w14:paraId="018CB0B2" w14:textId="77777777" w:rsidR="00B14D88" w:rsidRPr="00B14D88" w:rsidRDefault="00B14D88" w:rsidP="00B14D88">
            <w:pPr>
              <w:rPr>
                <w:rFonts w:ascii="Times New Roman" w:eastAsia="Times New Roman" w:hAnsi="Times New Roman" w:cs="Times New Roman"/>
                <w:sz w:val="24"/>
                <w:szCs w:val="24"/>
                <w:lang w:val="sq-AL"/>
              </w:rPr>
            </w:pPr>
          </w:p>
          <w:p w14:paraId="0D6347E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Përmirësim i kushteve</w:t>
            </w:r>
          </w:p>
        </w:tc>
      </w:tr>
      <w:tr w:rsidR="00B14D88" w:rsidRPr="00D60843" w14:paraId="1D5CA82C" w14:textId="77777777" w:rsidTr="00442B4C">
        <w:trPr>
          <w:trHeight w:val="288"/>
        </w:trPr>
        <w:tc>
          <w:tcPr>
            <w:tcW w:w="1293" w:type="pct"/>
            <w:noWrap/>
            <w:hideMark/>
          </w:tcPr>
          <w:p w14:paraId="479398AB" w14:textId="0AEC0CC6" w:rsidR="00B14D88" w:rsidRPr="00B14D88" w:rsidRDefault="00B14D88" w:rsidP="006B63E5">
            <w:pPr>
              <w:numPr>
                <w:ilvl w:val="0"/>
                <w:numId w:val="21"/>
              </w:numPr>
              <w:contextualSpacing/>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 xml:space="preserve">Rikonstruksion i kopshtit </w:t>
            </w:r>
            <w:r w:rsidR="00483A2F" w:rsidRPr="00D60843">
              <w:rPr>
                <w:rFonts w:ascii="Times New Roman" w:eastAsia="Times New Roman" w:hAnsi="Times New Roman" w:cs="Times New Roman"/>
                <w:b/>
                <w:bCs/>
                <w:color w:val="000000"/>
                <w:sz w:val="24"/>
                <w:szCs w:val="24"/>
                <w:lang w:val="sq-AL"/>
              </w:rPr>
              <w:t>nr 3</w:t>
            </w:r>
          </w:p>
        </w:tc>
        <w:tc>
          <w:tcPr>
            <w:tcW w:w="285" w:type="pct"/>
            <w:noWrap/>
            <w:hideMark/>
          </w:tcPr>
          <w:p w14:paraId="0454B227"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2025-2027</w:t>
            </w:r>
          </w:p>
        </w:tc>
        <w:tc>
          <w:tcPr>
            <w:tcW w:w="899" w:type="pct"/>
            <w:noWrap/>
            <w:hideMark/>
          </w:tcPr>
          <w:p w14:paraId="40432BAE"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 xml:space="preserve">Njësia përgjegjesë për arsimin, </w:t>
            </w:r>
          </w:p>
          <w:p w14:paraId="6BEF7DD0"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lastRenderedPageBreak/>
              <w:t>Njësia përgjegjëse për shërbimet publike dhe investimet</w:t>
            </w:r>
          </w:p>
        </w:tc>
        <w:tc>
          <w:tcPr>
            <w:tcW w:w="217" w:type="pct"/>
            <w:noWrap/>
            <w:hideMark/>
          </w:tcPr>
          <w:p w14:paraId="5DBA78F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lastRenderedPageBreak/>
              <w:t>Bashkia</w:t>
            </w:r>
          </w:p>
        </w:tc>
        <w:tc>
          <w:tcPr>
            <w:tcW w:w="1319" w:type="pct"/>
            <w:noWrap/>
            <w:hideMark/>
          </w:tcPr>
          <w:p w14:paraId="55BF84DB"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Financim i brendshëm</w:t>
            </w:r>
          </w:p>
        </w:tc>
        <w:tc>
          <w:tcPr>
            <w:tcW w:w="984" w:type="pct"/>
            <w:noWrap/>
          </w:tcPr>
          <w:p w14:paraId="2F58995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institucioneve arsimore parashkollore të rikonstruktuara;</w:t>
            </w:r>
          </w:p>
          <w:p w14:paraId="74FF0833" w14:textId="77777777" w:rsidR="00B14D88" w:rsidRPr="00B14D88" w:rsidRDefault="00B14D88" w:rsidP="00B14D88">
            <w:pPr>
              <w:rPr>
                <w:rFonts w:ascii="Times New Roman" w:eastAsia="Times New Roman" w:hAnsi="Times New Roman" w:cs="Times New Roman"/>
                <w:sz w:val="24"/>
                <w:szCs w:val="24"/>
                <w:lang w:val="sq-AL"/>
              </w:rPr>
            </w:pPr>
          </w:p>
          <w:p w14:paraId="76EA80D0"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Përmirësim i kushteve</w:t>
            </w:r>
          </w:p>
        </w:tc>
      </w:tr>
      <w:tr w:rsidR="00B14D88" w:rsidRPr="00D60843" w14:paraId="2F92504D" w14:textId="77777777" w:rsidTr="00442B4C">
        <w:trPr>
          <w:trHeight w:val="288"/>
        </w:trPr>
        <w:tc>
          <w:tcPr>
            <w:tcW w:w="1293" w:type="pct"/>
            <w:noWrap/>
            <w:hideMark/>
          </w:tcPr>
          <w:p w14:paraId="06AC5629" w14:textId="2A546125" w:rsidR="00B14D88" w:rsidRPr="00B14D88" w:rsidRDefault="00B14D88" w:rsidP="006B63E5">
            <w:pPr>
              <w:numPr>
                <w:ilvl w:val="0"/>
                <w:numId w:val="21"/>
              </w:numPr>
              <w:contextualSpacing/>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lastRenderedPageBreak/>
              <w:t xml:space="preserve">Rikonstruksion i kopshtit </w:t>
            </w:r>
          </w:p>
        </w:tc>
        <w:tc>
          <w:tcPr>
            <w:tcW w:w="285" w:type="pct"/>
            <w:noWrap/>
            <w:hideMark/>
          </w:tcPr>
          <w:p w14:paraId="1C7222E3"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2025-2027</w:t>
            </w:r>
          </w:p>
        </w:tc>
        <w:tc>
          <w:tcPr>
            <w:tcW w:w="899" w:type="pct"/>
            <w:noWrap/>
            <w:hideMark/>
          </w:tcPr>
          <w:p w14:paraId="61B11696"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 xml:space="preserve">Njësia përgjegjesë për arsimin, </w:t>
            </w:r>
          </w:p>
          <w:p w14:paraId="61BC5434"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Njësia përgjegjëse për shërbimet publike dhe investimet</w:t>
            </w:r>
          </w:p>
        </w:tc>
        <w:tc>
          <w:tcPr>
            <w:tcW w:w="217" w:type="pct"/>
            <w:noWrap/>
            <w:hideMark/>
          </w:tcPr>
          <w:p w14:paraId="10F73552"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Bashkia</w:t>
            </w:r>
          </w:p>
        </w:tc>
        <w:tc>
          <w:tcPr>
            <w:tcW w:w="1319" w:type="pct"/>
            <w:noWrap/>
            <w:hideMark/>
          </w:tcPr>
          <w:p w14:paraId="76C549E0"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Financim i brendshëm</w:t>
            </w:r>
          </w:p>
        </w:tc>
        <w:tc>
          <w:tcPr>
            <w:tcW w:w="984" w:type="pct"/>
            <w:noWrap/>
          </w:tcPr>
          <w:p w14:paraId="09B01455"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institucioneve arsimore parashkollore të rikonstruktuara;</w:t>
            </w:r>
          </w:p>
          <w:p w14:paraId="4308C164" w14:textId="77777777" w:rsidR="00B14D88" w:rsidRPr="00B14D88" w:rsidRDefault="00B14D88" w:rsidP="00B14D88">
            <w:pPr>
              <w:rPr>
                <w:rFonts w:ascii="Times New Roman" w:eastAsia="Times New Roman" w:hAnsi="Times New Roman" w:cs="Times New Roman"/>
                <w:sz w:val="24"/>
                <w:szCs w:val="24"/>
                <w:lang w:val="sq-AL"/>
              </w:rPr>
            </w:pPr>
          </w:p>
          <w:p w14:paraId="41F0023A"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Përmirësim i kushteve</w:t>
            </w:r>
          </w:p>
        </w:tc>
      </w:tr>
      <w:tr w:rsidR="00B14D88" w:rsidRPr="00D60843" w14:paraId="76DF9255" w14:textId="77777777" w:rsidTr="00442B4C">
        <w:trPr>
          <w:trHeight w:val="288"/>
        </w:trPr>
        <w:tc>
          <w:tcPr>
            <w:tcW w:w="1293" w:type="pct"/>
            <w:noWrap/>
            <w:hideMark/>
          </w:tcPr>
          <w:p w14:paraId="1B1F5CA9" w14:textId="77777777" w:rsidR="00B14D88" w:rsidRPr="00B14D88" w:rsidRDefault="00B14D88" w:rsidP="006B63E5">
            <w:pPr>
              <w:numPr>
                <w:ilvl w:val="0"/>
                <w:numId w:val="21"/>
              </w:numPr>
              <w:contextualSpacing/>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Blrje dhe vendosje dyer dritare për objektet arsimore dhe social kulturore</w:t>
            </w:r>
          </w:p>
        </w:tc>
        <w:tc>
          <w:tcPr>
            <w:tcW w:w="285" w:type="pct"/>
            <w:noWrap/>
            <w:hideMark/>
          </w:tcPr>
          <w:p w14:paraId="1D328C33"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2025-2027</w:t>
            </w:r>
          </w:p>
        </w:tc>
        <w:tc>
          <w:tcPr>
            <w:tcW w:w="899" w:type="pct"/>
            <w:noWrap/>
            <w:hideMark/>
          </w:tcPr>
          <w:p w14:paraId="37393AF9"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 xml:space="preserve">Njësia përgjegjesë për arsimin, </w:t>
            </w:r>
          </w:p>
          <w:p w14:paraId="29983002"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Njësia përgjegjëse për shërbimet publike dhe investimet</w:t>
            </w:r>
          </w:p>
        </w:tc>
        <w:tc>
          <w:tcPr>
            <w:tcW w:w="217" w:type="pct"/>
            <w:noWrap/>
            <w:hideMark/>
          </w:tcPr>
          <w:p w14:paraId="4E76967D"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Bashkia</w:t>
            </w:r>
          </w:p>
        </w:tc>
        <w:tc>
          <w:tcPr>
            <w:tcW w:w="1319" w:type="pct"/>
            <w:noWrap/>
            <w:hideMark/>
          </w:tcPr>
          <w:p w14:paraId="36782A7A"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Financim i brendshëm</w:t>
            </w:r>
          </w:p>
        </w:tc>
        <w:tc>
          <w:tcPr>
            <w:tcW w:w="984" w:type="pct"/>
            <w:noWrap/>
          </w:tcPr>
          <w:p w14:paraId="3B0267D5"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institucioneve arsimore parashkollore të rikonstruktuara;</w:t>
            </w:r>
          </w:p>
          <w:p w14:paraId="6656243A" w14:textId="77777777" w:rsidR="00B14D88" w:rsidRPr="00B14D88" w:rsidRDefault="00B14D88" w:rsidP="00B14D88">
            <w:pPr>
              <w:rPr>
                <w:rFonts w:ascii="Times New Roman" w:eastAsia="Times New Roman" w:hAnsi="Times New Roman" w:cs="Times New Roman"/>
                <w:sz w:val="24"/>
                <w:szCs w:val="24"/>
                <w:lang w:val="sq-AL"/>
              </w:rPr>
            </w:pPr>
          </w:p>
          <w:p w14:paraId="11B8BAB6"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Përmirësim i kushteve</w:t>
            </w:r>
          </w:p>
        </w:tc>
      </w:tr>
      <w:tr w:rsidR="00B14D88" w:rsidRPr="00D60843" w14:paraId="771EF33A" w14:textId="77777777" w:rsidTr="00442B4C">
        <w:trPr>
          <w:trHeight w:val="288"/>
        </w:trPr>
        <w:tc>
          <w:tcPr>
            <w:tcW w:w="1293" w:type="pct"/>
            <w:noWrap/>
            <w:hideMark/>
          </w:tcPr>
          <w:p w14:paraId="79FDCC40" w14:textId="77777777" w:rsidR="00B14D88" w:rsidRPr="00B14D88" w:rsidRDefault="00B14D88" w:rsidP="006B63E5">
            <w:pPr>
              <w:numPr>
                <w:ilvl w:val="0"/>
                <w:numId w:val="21"/>
              </w:numPr>
              <w:contextualSpacing/>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Blerje paisje për koshtet, konviktin dhe çerdhet e qytetit</w:t>
            </w:r>
          </w:p>
        </w:tc>
        <w:tc>
          <w:tcPr>
            <w:tcW w:w="285" w:type="pct"/>
            <w:noWrap/>
            <w:hideMark/>
          </w:tcPr>
          <w:p w14:paraId="18919961"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2025 - 2026</w:t>
            </w:r>
          </w:p>
        </w:tc>
        <w:tc>
          <w:tcPr>
            <w:tcW w:w="899" w:type="pct"/>
            <w:noWrap/>
            <w:hideMark/>
          </w:tcPr>
          <w:p w14:paraId="24B5E7E5"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 xml:space="preserve">Njësia përgjegjesë për arsimin, </w:t>
            </w:r>
          </w:p>
          <w:p w14:paraId="718E04DF"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Njësia përgjegjëse për shërbimet publike dhe investimet</w:t>
            </w:r>
          </w:p>
        </w:tc>
        <w:tc>
          <w:tcPr>
            <w:tcW w:w="217" w:type="pct"/>
            <w:noWrap/>
            <w:hideMark/>
          </w:tcPr>
          <w:p w14:paraId="705DC031"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Bashkia</w:t>
            </w:r>
          </w:p>
        </w:tc>
        <w:tc>
          <w:tcPr>
            <w:tcW w:w="1319" w:type="pct"/>
            <w:noWrap/>
            <w:hideMark/>
          </w:tcPr>
          <w:p w14:paraId="57A30844"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Financim i brendshëm</w:t>
            </w:r>
          </w:p>
        </w:tc>
        <w:tc>
          <w:tcPr>
            <w:tcW w:w="984" w:type="pct"/>
            <w:noWrap/>
          </w:tcPr>
          <w:p w14:paraId="24810B45"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institucioneve arsimore parashkollore të rikonstruktuara;</w:t>
            </w:r>
          </w:p>
          <w:p w14:paraId="059A257F" w14:textId="77777777" w:rsidR="00B14D88" w:rsidRPr="00B14D88" w:rsidRDefault="00B14D88" w:rsidP="00B14D88">
            <w:pPr>
              <w:rPr>
                <w:rFonts w:ascii="Times New Roman" w:eastAsia="Times New Roman" w:hAnsi="Times New Roman" w:cs="Times New Roman"/>
                <w:sz w:val="24"/>
                <w:szCs w:val="24"/>
                <w:lang w:val="sq-AL"/>
              </w:rPr>
            </w:pPr>
          </w:p>
          <w:p w14:paraId="059D1AEF"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Përmirësim i kushteve</w:t>
            </w:r>
          </w:p>
        </w:tc>
      </w:tr>
      <w:tr w:rsidR="00B14D88" w:rsidRPr="00D60843" w14:paraId="010CB8E4" w14:textId="77777777" w:rsidTr="00442B4C">
        <w:trPr>
          <w:trHeight w:val="288"/>
        </w:trPr>
        <w:tc>
          <w:tcPr>
            <w:tcW w:w="1293" w:type="pct"/>
            <w:noWrap/>
            <w:hideMark/>
          </w:tcPr>
          <w:p w14:paraId="7965DEF2" w14:textId="77777777" w:rsidR="00B14D88" w:rsidRPr="00B14D88" w:rsidRDefault="00B14D88" w:rsidP="006B63E5">
            <w:pPr>
              <w:numPr>
                <w:ilvl w:val="0"/>
                <w:numId w:val="21"/>
              </w:numPr>
              <w:contextualSpacing/>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Hartim dhe zbatim i një Projekt i ri investimi ne fushën e Arsimit</w:t>
            </w:r>
          </w:p>
        </w:tc>
        <w:tc>
          <w:tcPr>
            <w:tcW w:w="285" w:type="pct"/>
            <w:noWrap/>
            <w:hideMark/>
          </w:tcPr>
          <w:p w14:paraId="5426D2E3"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2026 - 2028</w:t>
            </w:r>
          </w:p>
        </w:tc>
        <w:tc>
          <w:tcPr>
            <w:tcW w:w="899" w:type="pct"/>
            <w:noWrap/>
            <w:hideMark/>
          </w:tcPr>
          <w:p w14:paraId="70753ABC"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 xml:space="preserve">Njësia përgjegjesë për arsimin, </w:t>
            </w:r>
          </w:p>
          <w:p w14:paraId="5C5B2A31" w14:textId="77777777" w:rsidR="00B14D88" w:rsidRPr="00B14D88" w:rsidRDefault="00B14D88" w:rsidP="00B14D88">
            <w:pPr>
              <w:rPr>
                <w:rFonts w:ascii="Times New Roman" w:eastAsia="SimSun" w:hAnsi="Times New Roman" w:cs="Times New Roman"/>
                <w:sz w:val="24"/>
                <w:szCs w:val="24"/>
                <w:lang w:val="sq-AL"/>
              </w:rPr>
            </w:pPr>
            <w:r w:rsidRPr="00B14D88">
              <w:rPr>
                <w:rFonts w:ascii="Times New Roman" w:eastAsia="SimSun" w:hAnsi="Times New Roman" w:cs="Times New Roman"/>
                <w:sz w:val="24"/>
                <w:szCs w:val="24"/>
                <w:lang w:val="sq-AL"/>
              </w:rPr>
              <w:t>Njësia përgjegjëse për shërbimet publike dhe investimet</w:t>
            </w:r>
          </w:p>
        </w:tc>
        <w:tc>
          <w:tcPr>
            <w:tcW w:w="217" w:type="pct"/>
            <w:noWrap/>
            <w:hideMark/>
          </w:tcPr>
          <w:p w14:paraId="306E893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Bashkia</w:t>
            </w:r>
          </w:p>
        </w:tc>
        <w:tc>
          <w:tcPr>
            <w:tcW w:w="1319" w:type="pct"/>
            <w:noWrap/>
            <w:hideMark/>
          </w:tcPr>
          <w:p w14:paraId="1B930702"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Financim i brendshëm</w:t>
            </w:r>
          </w:p>
        </w:tc>
        <w:tc>
          <w:tcPr>
            <w:tcW w:w="984" w:type="pct"/>
            <w:noWrap/>
          </w:tcPr>
          <w:p w14:paraId="72808D26"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institucioneve arsimore parashkollore të rikonstruktuara;</w:t>
            </w:r>
          </w:p>
          <w:p w14:paraId="48B3D833" w14:textId="77777777" w:rsidR="00B14D88" w:rsidRPr="00B14D88" w:rsidRDefault="00B14D88" w:rsidP="00B14D88">
            <w:pPr>
              <w:rPr>
                <w:rFonts w:ascii="Times New Roman" w:eastAsia="Times New Roman" w:hAnsi="Times New Roman" w:cs="Times New Roman"/>
                <w:sz w:val="24"/>
                <w:szCs w:val="24"/>
                <w:lang w:val="sq-AL"/>
              </w:rPr>
            </w:pPr>
          </w:p>
          <w:p w14:paraId="3679FDDC"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Përmirësim i kushteve</w:t>
            </w:r>
          </w:p>
        </w:tc>
      </w:tr>
    </w:tbl>
    <w:p w14:paraId="601DBFBE" w14:textId="77777777" w:rsidR="00B14D88" w:rsidRPr="00B14D88" w:rsidRDefault="00B14D88" w:rsidP="00B14D88">
      <w:pPr>
        <w:spacing w:line="240" w:lineRule="auto"/>
        <w:rPr>
          <w:rFonts w:ascii="Times New Roman" w:eastAsia="SimSun" w:hAnsi="Times New Roman" w:cs="Times New Roman"/>
          <w:b/>
          <w:bCs/>
          <w:sz w:val="24"/>
          <w:szCs w:val="24"/>
          <w:lang w:val="sq-AL"/>
        </w:rPr>
      </w:pPr>
    </w:p>
    <w:p w14:paraId="7051CFB6" w14:textId="77777777" w:rsidR="00B14D88" w:rsidRPr="00B14D88" w:rsidRDefault="00B14D88" w:rsidP="00B14D88">
      <w:pPr>
        <w:spacing w:line="240" w:lineRule="auto"/>
        <w:rPr>
          <w:rFonts w:ascii="Times New Roman" w:eastAsia="SimSun" w:hAnsi="Times New Roman" w:cs="Times New Roman"/>
          <w:b/>
          <w:bCs/>
          <w:sz w:val="24"/>
          <w:szCs w:val="24"/>
          <w:lang w:val="sq-AL"/>
        </w:rPr>
      </w:pPr>
      <w:r w:rsidRPr="00B14D88">
        <w:rPr>
          <w:rFonts w:ascii="Times New Roman" w:eastAsia="SimSun" w:hAnsi="Times New Roman" w:cs="Times New Roman"/>
          <w:b/>
          <w:bCs/>
          <w:sz w:val="24"/>
          <w:szCs w:val="24"/>
          <w:lang w:val="sq-AL"/>
        </w:rPr>
        <w:br w:type="page"/>
      </w:r>
    </w:p>
    <w:p w14:paraId="0D9A6FCF" w14:textId="77777777" w:rsidR="00B14D88" w:rsidRPr="00B14D88" w:rsidRDefault="00B14D88" w:rsidP="00B14D88">
      <w:pPr>
        <w:spacing w:before="100" w:beforeAutospacing="1" w:after="100" w:afterAutospacing="1" w:line="240" w:lineRule="auto"/>
        <w:rPr>
          <w:rFonts w:ascii="Times New Roman" w:eastAsia="Times New Roman" w:hAnsi="Times New Roman" w:cs="Times New Roman"/>
          <w:sz w:val="24"/>
          <w:szCs w:val="24"/>
          <w:lang w:val="sq-AL"/>
        </w:rPr>
      </w:pPr>
      <w:r w:rsidRPr="00B14D88">
        <w:rPr>
          <w:rFonts w:ascii="Times New Roman" w:eastAsia="SimSun" w:hAnsi="Times New Roman" w:cs="Times New Roman"/>
          <w:b/>
          <w:bCs/>
          <w:sz w:val="24"/>
          <w:szCs w:val="24"/>
          <w:lang w:val="sq-AL"/>
        </w:rPr>
        <w:lastRenderedPageBreak/>
        <w:t xml:space="preserve">Qëllimi 2 (Q2) </w:t>
      </w:r>
      <w:r w:rsidRPr="00B14D88">
        <w:rPr>
          <w:rFonts w:ascii="Times New Roman" w:eastAsia="Times New Roman" w:hAnsi="Times New Roman" w:cs="Times New Roman"/>
          <w:sz w:val="24"/>
          <w:szCs w:val="24"/>
          <w:lang w:val="sq-AL"/>
        </w:rPr>
        <w:t xml:space="preserve">– </w:t>
      </w:r>
      <w:r w:rsidRPr="00B14D88">
        <w:rPr>
          <w:rFonts w:ascii="Times New Roman" w:eastAsia="Times New Roman" w:hAnsi="Times New Roman" w:cs="Times New Roman"/>
          <w:b/>
          <w:bCs/>
          <w:sz w:val="24"/>
          <w:szCs w:val="24"/>
          <w:lang w:val="sq-AL"/>
        </w:rPr>
        <w:t>Përmirësimi i cilësisë dhe gjithëpërfshirjes në arsimin parashkollor dhe atë bazë,</w:t>
      </w:r>
      <w:r w:rsidRPr="00B14D88">
        <w:rPr>
          <w:rFonts w:ascii="Times New Roman" w:eastAsia="Times New Roman" w:hAnsi="Times New Roman" w:cs="Times New Roman"/>
          <w:sz w:val="24"/>
          <w:szCs w:val="24"/>
          <w:lang w:val="sq-AL"/>
        </w:rPr>
        <w:t xml:space="preserve"> me fokus në zhvillimin profesional të stafit dhe përkrahjen e fëmijëve me nevoja të veçanta. </w:t>
      </w:r>
    </w:p>
    <w:tbl>
      <w:tblPr>
        <w:tblStyle w:val="TableGrid"/>
        <w:tblW w:w="5000" w:type="pct"/>
        <w:tblLook w:val="04A0" w:firstRow="1" w:lastRow="0" w:firstColumn="1" w:lastColumn="0" w:noHBand="0" w:noVBand="1"/>
      </w:tblPr>
      <w:tblGrid>
        <w:gridCol w:w="4121"/>
        <w:gridCol w:w="682"/>
        <w:gridCol w:w="900"/>
        <w:gridCol w:w="1264"/>
        <w:gridCol w:w="4297"/>
        <w:gridCol w:w="2680"/>
      </w:tblGrid>
      <w:tr w:rsidR="00B14D88" w:rsidRPr="00B14D88" w14:paraId="78EED024" w14:textId="77777777" w:rsidTr="00442B4C">
        <w:trPr>
          <w:trHeight w:val="671"/>
        </w:trPr>
        <w:tc>
          <w:tcPr>
            <w:tcW w:w="5000" w:type="pct"/>
            <w:gridSpan w:val="6"/>
            <w:noWrap/>
            <w:hideMark/>
          </w:tcPr>
          <w:p w14:paraId="78C000E2" w14:textId="77777777" w:rsidR="00B14D88" w:rsidRPr="00B14D88" w:rsidRDefault="00B14D88" w:rsidP="00B14D88">
            <w:pPr>
              <w:spacing w:before="100" w:beforeAutospacing="1" w:after="100" w:afterAutospacing="1"/>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Objektivi O2.1</w:t>
            </w:r>
            <w:r w:rsidRPr="00B14D88">
              <w:rPr>
                <w:rFonts w:ascii="Times New Roman" w:eastAsia="Times New Roman" w:hAnsi="Times New Roman" w:cs="Times New Roman"/>
                <w:sz w:val="24"/>
                <w:szCs w:val="24"/>
                <w:lang w:val="sq-AL"/>
              </w:rPr>
              <w:t xml:space="preserve"> </w:t>
            </w:r>
            <w:r w:rsidRPr="00B14D88">
              <w:rPr>
                <w:rFonts w:ascii="Times New Roman" w:eastAsia="Times New Roman" w:hAnsi="Times New Roman" w:cs="Times New Roman"/>
                <w:b/>
                <w:bCs/>
                <w:sz w:val="24"/>
                <w:szCs w:val="24"/>
                <w:lang w:val="sq-AL"/>
              </w:rPr>
              <w:t xml:space="preserve">Zgjerimi i shërbimeve mbështetëse si mësues ndihmës, psikologë dhe punonjës socialë, për të mundësuar edukim të barabartë për çdo fëmijë, veçanërisht ata me aftësi ndryshe </w:t>
            </w:r>
          </w:p>
        </w:tc>
      </w:tr>
      <w:tr w:rsidR="00B14D88" w:rsidRPr="00D60843" w14:paraId="7BC06BEB" w14:textId="77777777" w:rsidTr="00442B4C">
        <w:trPr>
          <w:trHeight w:val="288"/>
        </w:trPr>
        <w:tc>
          <w:tcPr>
            <w:tcW w:w="1216" w:type="pct"/>
            <w:noWrap/>
            <w:hideMark/>
          </w:tcPr>
          <w:p w14:paraId="7CB3E099"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b/>
                <w:bCs/>
                <w:color w:val="000000"/>
                <w:sz w:val="24"/>
                <w:szCs w:val="24"/>
                <w:lang w:val="sq-AL"/>
              </w:rPr>
              <w:t>Aktivitete</w:t>
            </w:r>
          </w:p>
        </w:tc>
        <w:tc>
          <w:tcPr>
            <w:tcW w:w="877" w:type="pct"/>
            <w:noWrap/>
            <w:hideMark/>
          </w:tcPr>
          <w:p w14:paraId="1BBC4099" w14:textId="77777777" w:rsidR="00B14D88" w:rsidRPr="00B14D88" w:rsidRDefault="00B14D88" w:rsidP="00B14D88">
            <w:pPr>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Periudha e zbatimit</w:t>
            </w:r>
          </w:p>
        </w:tc>
        <w:tc>
          <w:tcPr>
            <w:tcW w:w="633" w:type="pct"/>
            <w:noWrap/>
            <w:hideMark/>
          </w:tcPr>
          <w:p w14:paraId="20070088" w14:textId="77777777" w:rsidR="00B14D88" w:rsidRPr="00B14D88" w:rsidRDefault="00B14D88" w:rsidP="00B14D88">
            <w:pPr>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Përgjegjës</w:t>
            </w:r>
          </w:p>
        </w:tc>
        <w:tc>
          <w:tcPr>
            <w:tcW w:w="536" w:type="pct"/>
            <w:noWrap/>
            <w:hideMark/>
          </w:tcPr>
          <w:p w14:paraId="47AC17CE" w14:textId="77777777" w:rsidR="00B14D88" w:rsidRPr="00B14D88" w:rsidRDefault="00B14D88" w:rsidP="00B14D88">
            <w:pPr>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Partnerë</w:t>
            </w:r>
          </w:p>
        </w:tc>
        <w:tc>
          <w:tcPr>
            <w:tcW w:w="780" w:type="pct"/>
            <w:noWrap/>
            <w:hideMark/>
          </w:tcPr>
          <w:p w14:paraId="301A0EBB" w14:textId="77777777" w:rsidR="00B14D88" w:rsidRPr="00B14D88" w:rsidRDefault="00B14D88" w:rsidP="00B14D88">
            <w:pPr>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Burimet financiare</w:t>
            </w:r>
          </w:p>
        </w:tc>
        <w:tc>
          <w:tcPr>
            <w:tcW w:w="958" w:type="pct"/>
            <w:noWrap/>
            <w:hideMark/>
          </w:tcPr>
          <w:p w14:paraId="72B3EE0D" w14:textId="77777777" w:rsidR="00B14D88" w:rsidRPr="00B14D88" w:rsidRDefault="00B14D88" w:rsidP="00B14D88">
            <w:pPr>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Tregues</w:t>
            </w:r>
          </w:p>
        </w:tc>
      </w:tr>
      <w:tr w:rsidR="00B14D88" w:rsidRPr="00D60843" w14:paraId="5CA20E77" w14:textId="77777777" w:rsidTr="00442B4C">
        <w:trPr>
          <w:trHeight w:val="288"/>
        </w:trPr>
        <w:tc>
          <w:tcPr>
            <w:tcW w:w="1216" w:type="pct"/>
            <w:noWrap/>
            <w:hideMark/>
          </w:tcPr>
          <w:p w14:paraId="1FF918AC"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b/>
                <w:bCs/>
                <w:color w:val="000000"/>
                <w:sz w:val="24"/>
                <w:szCs w:val="24"/>
                <w:lang w:val="sq-AL"/>
              </w:rPr>
              <w:t>Unifikimi dhe pajisja me materiale didaktike dhe trajnime për edukatorët dhe fëmijët në kopshte;</w:t>
            </w:r>
          </w:p>
        </w:tc>
        <w:tc>
          <w:tcPr>
            <w:tcW w:w="877" w:type="pct"/>
            <w:noWrap/>
            <w:hideMark/>
          </w:tcPr>
          <w:p w14:paraId="32345387"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Çdo vit</w:t>
            </w:r>
          </w:p>
        </w:tc>
        <w:tc>
          <w:tcPr>
            <w:tcW w:w="633" w:type="pct"/>
            <w:noWrap/>
            <w:hideMark/>
          </w:tcPr>
          <w:p w14:paraId="1C75421B" w14:textId="77777777" w:rsidR="00B14D88" w:rsidRPr="00B14D88" w:rsidRDefault="00B14D88" w:rsidP="00B14D88">
            <w:pPr>
              <w:rPr>
                <w:rFonts w:ascii="Times New Roman" w:eastAsia="SimSu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 xml:space="preserve">Njësia përgjegjesë për arsimin, </w:t>
            </w:r>
          </w:p>
        </w:tc>
        <w:tc>
          <w:tcPr>
            <w:tcW w:w="536" w:type="pct"/>
            <w:noWrap/>
            <w:hideMark/>
          </w:tcPr>
          <w:p w14:paraId="5975B40A"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MAS, partnerë zhvillimi</w:t>
            </w:r>
          </w:p>
        </w:tc>
        <w:tc>
          <w:tcPr>
            <w:tcW w:w="780" w:type="pct"/>
            <w:noWrap/>
            <w:hideMark/>
          </w:tcPr>
          <w:p w14:paraId="1388C03F" w14:textId="77777777" w:rsidR="00B14D88" w:rsidRPr="00B14D88" w:rsidRDefault="00B14D88" w:rsidP="00B14D88">
            <w:pPr>
              <w:rPr>
                <w:rFonts w:ascii="Times New Roman" w:eastAsia="Aptos" w:hAnsi="Times New Roman" w:cs="Times New Roman"/>
                <w:bCs/>
                <w:i/>
                <w:iCs/>
                <w:sz w:val="24"/>
                <w:szCs w:val="24"/>
                <w:lang w:val="sq-AL"/>
              </w:rPr>
            </w:pPr>
            <w:r w:rsidRPr="00B14D88">
              <w:rPr>
                <w:rFonts w:ascii="Times New Roman" w:eastAsia="Times New Roman" w:hAnsi="Times New Roman" w:cs="Times New Roman"/>
                <w:color w:val="000000"/>
                <w:sz w:val="24"/>
                <w:szCs w:val="24"/>
                <w:lang w:val="sq-AL"/>
              </w:rPr>
              <w:t>Buxhet vendor + transfertën e pakushtëzuar specifike</w:t>
            </w:r>
            <w:r w:rsidRPr="00B14D88">
              <w:rPr>
                <w:rFonts w:ascii="Times New Roman" w:eastAsia="Aptos" w:hAnsi="Times New Roman" w:cs="Times New Roman"/>
                <w:bCs/>
                <w:sz w:val="24"/>
                <w:szCs w:val="24"/>
                <w:lang w:val="sq-AL"/>
              </w:rPr>
              <w:t xml:space="preserve"> përfshirë në zërin “</w:t>
            </w:r>
            <w:r w:rsidRPr="00B14D88">
              <w:rPr>
                <w:rFonts w:ascii="Times New Roman" w:eastAsia="Aptos" w:hAnsi="Times New Roman" w:cs="Times New Roman"/>
                <w:bCs/>
                <w:i/>
                <w:iCs/>
                <w:sz w:val="24"/>
                <w:szCs w:val="24"/>
                <w:lang w:val="sq-AL"/>
              </w:rPr>
              <w:t>Paga Shperblime dhe te tjera shpenzime personeli</w:t>
            </w:r>
            <w:r w:rsidRPr="00B14D88">
              <w:rPr>
                <w:rFonts w:ascii="Times New Roman" w:eastAsia="Aptos" w:hAnsi="Times New Roman" w:cs="Times New Roman"/>
                <w:bCs/>
                <w:sz w:val="24"/>
                <w:szCs w:val="24"/>
                <w:lang w:val="sq-AL"/>
              </w:rPr>
              <w:t>” dhe “</w:t>
            </w:r>
            <w:r w:rsidRPr="00B14D88">
              <w:rPr>
                <w:rFonts w:ascii="Times New Roman" w:eastAsia="Aptos" w:hAnsi="Times New Roman" w:cs="Times New Roman"/>
                <w:bCs/>
                <w:i/>
                <w:iCs/>
                <w:sz w:val="24"/>
                <w:szCs w:val="24"/>
                <w:lang w:val="sq-AL"/>
              </w:rPr>
              <w:t>Kontribute per sigurime shoqerore dhe shendetesore”</w:t>
            </w:r>
          </w:p>
          <w:p w14:paraId="0043F7D9"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Organizara partnere të tjera</w:t>
            </w:r>
          </w:p>
        </w:tc>
        <w:tc>
          <w:tcPr>
            <w:tcW w:w="958" w:type="pct"/>
            <w:noWrap/>
            <w:hideMark/>
          </w:tcPr>
          <w:p w14:paraId="4A87F3D5"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Nr. i fëmijëve (vajza/djem; nga familjet në nevojë dhe grupet vulnerabel) që përfitojnë nga mjetet dhe trajnimet</w:t>
            </w:r>
          </w:p>
        </w:tc>
      </w:tr>
      <w:tr w:rsidR="00B14D88" w:rsidRPr="00D60843" w14:paraId="72D13F44" w14:textId="77777777" w:rsidTr="00442B4C">
        <w:trPr>
          <w:trHeight w:val="288"/>
        </w:trPr>
        <w:tc>
          <w:tcPr>
            <w:tcW w:w="1216" w:type="pct"/>
            <w:noWrap/>
            <w:hideMark/>
          </w:tcPr>
          <w:p w14:paraId="5011DC85"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Rritja e kapaciteteve të stafit arsimor të institucioneve parashkollore</w:t>
            </w:r>
            <w:r w:rsidRPr="00B14D88">
              <w:rPr>
                <w:rFonts w:ascii="Times New Roman" w:eastAsia="Times New Roman" w:hAnsi="Times New Roman" w:cs="Times New Roman"/>
                <w:b/>
                <w:bCs/>
                <w:sz w:val="24"/>
                <w:szCs w:val="24"/>
                <w:lang w:val="sq-AL"/>
              </w:rPr>
              <w:t>, në funksion të garantimit të një edukimi cilësor dhe mbështetës për zhvillimin e hershëm të fëmijëve.</w:t>
            </w:r>
          </w:p>
        </w:tc>
        <w:tc>
          <w:tcPr>
            <w:tcW w:w="877" w:type="pct"/>
            <w:noWrap/>
            <w:hideMark/>
          </w:tcPr>
          <w:p w14:paraId="5845CCBB"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2026–2028</w:t>
            </w:r>
          </w:p>
        </w:tc>
        <w:tc>
          <w:tcPr>
            <w:tcW w:w="633" w:type="pct"/>
            <w:noWrap/>
          </w:tcPr>
          <w:p w14:paraId="08CC09CA"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 xml:space="preserve">Njësia përgjegjesë për arsimin, </w:t>
            </w:r>
          </w:p>
          <w:p w14:paraId="16A0346C"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36" w:type="pct"/>
            <w:noWrap/>
            <w:hideMark/>
          </w:tcPr>
          <w:p w14:paraId="1B07C2E4"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MASR, institucionet arsimore, OSHC, ASKAP</w:t>
            </w:r>
          </w:p>
        </w:tc>
        <w:tc>
          <w:tcPr>
            <w:tcW w:w="780" w:type="pct"/>
            <w:noWrap/>
            <w:hideMark/>
          </w:tcPr>
          <w:p w14:paraId="13CC6C63" w14:textId="77777777" w:rsidR="00B14D88" w:rsidRPr="00B14D88" w:rsidRDefault="00B14D88" w:rsidP="00B14D88">
            <w:pPr>
              <w:rPr>
                <w:rFonts w:ascii="Times New Roman" w:eastAsia="Aptos" w:hAnsi="Times New Roman" w:cs="Times New Roman"/>
                <w:bCs/>
                <w:i/>
                <w:iCs/>
                <w:sz w:val="24"/>
                <w:szCs w:val="24"/>
                <w:lang w:val="sq-AL"/>
              </w:rPr>
            </w:pPr>
            <w:r w:rsidRPr="00B14D88">
              <w:rPr>
                <w:rFonts w:ascii="Times New Roman" w:eastAsia="Times New Roman" w:hAnsi="Times New Roman" w:cs="Times New Roman"/>
                <w:color w:val="000000"/>
                <w:sz w:val="24"/>
                <w:szCs w:val="24"/>
                <w:lang w:val="sq-AL"/>
              </w:rPr>
              <w:t>Buxhet vendor + transfertën e pakushtëzuar specifike</w:t>
            </w:r>
            <w:r w:rsidRPr="00B14D88">
              <w:rPr>
                <w:rFonts w:ascii="Times New Roman" w:eastAsia="Aptos" w:hAnsi="Times New Roman" w:cs="Times New Roman"/>
                <w:bCs/>
                <w:sz w:val="24"/>
                <w:szCs w:val="24"/>
                <w:lang w:val="sq-AL"/>
              </w:rPr>
              <w:t xml:space="preserve"> përfshirë në zërin “</w:t>
            </w:r>
            <w:r w:rsidRPr="00B14D88">
              <w:rPr>
                <w:rFonts w:ascii="Times New Roman" w:eastAsia="Aptos" w:hAnsi="Times New Roman" w:cs="Times New Roman"/>
                <w:bCs/>
                <w:i/>
                <w:iCs/>
                <w:sz w:val="24"/>
                <w:szCs w:val="24"/>
                <w:lang w:val="sq-AL"/>
              </w:rPr>
              <w:t>Paga Shperblime dhe te tjera shpenzime personeli</w:t>
            </w:r>
            <w:r w:rsidRPr="00B14D88">
              <w:rPr>
                <w:rFonts w:ascii="Times New Roman" w:eastAsia="Aptos" w:hAnsi="Times New Roman" w:cs="Times New Roman"/>
                <w:bCs/>
                <w:sz w:val="24"/>
                <w:szCs w:val="24"/>
                <w:lang w:val="sq-AL"/>
              </w:rPr>
              <w:t>” dhe “</w:t>
            </w:r>
            <w:r w:rsidRPr="00B14D88">
              <w:rPr>
                <w:rFonts w:ascii="Times New Roman" w:eastAsia="Aptos" w:hAnsi="Times New Roman" w:cs="Times New Roman"/>
                <w:bCs/>
                <w:i/>
                <w:iCs/>
                <w:sz w:val="24"/>
                <w:szCs w:val="24"/>
                <w:lang w:val="sq-AL"/>
              </w:rPr>
              <w:t>Kontribute per sigurime shoqerore dhe shendetesore”</w:t>
            </w:r>
          </w:p>
        </w:tc>
        <w:tc>
          <w:tcPr>
            <w:tcW w:w="958" w:type="pct"/>
            <w:noWrap/>
            <w:hideMark/>
          </w:tcPr>
          <w:p w14:paraId="2466D75A"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 xml:space="preserve">Nr. (përqindja)  i edukatorëve të trajnuara; </w:t>
            </w:r>
          </w:p>
          <w:p w14:paraId="186052D1"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color w:val="000000"/>
                <w:sz w:val="24"/>
                <w:szCs w:val="24"/>
                <w:lang w:val="sq-AL"/>
              </w:rPr>
              <w:t xml:space="preserve">Nr. i trajnimeve të realizuara; Nr. i tematikave të përzgjedhura nga vetë stafi i edukatoreve; </w:t>
            </w:r>
          </w:p>
          <w:p w14:paraId="4255DB77"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përmirësimi i praktikave të mësimdhënies;</w:t>
            </w:r>
          </w:p>
        </w:tc>
      </w:tr>
      <w:tr w:rsidR="00B14D88" w:rsidRPr="00D60843" w14:paraId="094674EC" w14:textId="77777777" w:rsidTr="00442B4C">
        <w:trPr>
          <w:trHeight w:val="288"/>
        </w:trPr>
        <w:tc>
          <w:tcPr>
            <w:tcW w:w="1216" w:type="pct"/>
            <w:noWrap/>
            <w:hideMark/>
          </w:tcPr>
          <w:p w14:paraId="60750824"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Përmirësimi dhe trajnimi i kapacitetve të stafit mbështetës në institucione e arsimit parauniversitar (kopshte dhe shkolla) në funksion të përmirësimit të shërbimit.</w:t>
            </w:r>
          </w:p>
        </w:tc>
        <w:tc>
          <w:tcPr>
            <w:tcW w:w="877" w:type="pct"/>
            <w:noWrap/>
            <w:hideMark/>
          </w:tcPr>
          <w:p w14:paraId="04C63169"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2026–2028</w:t>
            </w:r>
          </w:p>
        </w:tc>
        <w:tc>
          <w:tcPr>
            <w:tcW w:w="633" w:type="pct"/>
            <w:noWrap/>
          </w:tcPr>
          <w:p w14:paraId="4EFB8314" w14:textId="1CB2C18D" w:rsidR="00B14D88" w:rsidRPr="00B14D88" w:rsidRDefault="00B14D88" w:rsidP="00483A2F">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 xml:space="preserve">Njësia përgjegjesë për arsimin, </w:t>
            </w:r>
          </w:p>
        </w:tc>
        <w:tc>
          <w:tcPr>
            <w:tcW w:w="536" w:type="pct"/>
            <w:noWrap/>
            <w:hideMark/>
          </w:tcPr>
          <w:p w14:paraId="21E07294"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MASR, institucionet arsimore, OSHC, ASKAP</w:t>
            </w:r>
          </w:p>
        </w:tc>
        <w:tc>
          <w:tcPr>
            <w:tcW w:w="780" w:type="pct"/>
            <w:noWrap/>
            <w:hideMark/>
          </w:tcPr>
          <w:p w14:paraId="3A986937"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Buxhet vendor + transfertën e pakushtëzuar specifike</w:t>
            </w:r>
            <w:r w:rsidRPr="00B14D88">
              <w:rPr>
                <w:rFonts w:ascii="Times New Roman" w:eastAsia="Aptos" w:hAnsi="Times New Roman" w:cs="Times New Roman"/>
                <w:bCs/>
                <w:sz w:val="24"/>
                <w:szCs w:val="24"/>
                <w:lang w:val="sq-AL"/>
              </w:rPr>
              <w:t xml:space="preserve"> përfshirë në zërin “</w:t>
            </w:r>
            <w:r w:rsidRPr="00B14D88">
              <w:rPr>
                <w:rFonts w:ascii="Times New Roman" w:eastAsia="Aptos" w:hAnsi="Times New Roman" w:cs="Times New Roman"/>
                <w:bCs/>
                <w:i/>
                <w:iCs/>
                <w:sz w:val="24"/>
                <w:szCs w:val="24"/>
                <w:lang w:val="sq-AL"/>
              </w:rPr>
              <w:t>Paga Shperblime dhe te tjera shpenzime personeli</w:t>
            </w:r>
            <w:r w:rsidRPr="00B14D88">
              <w:rPr>
                <w:rFonts w:ascii="Times New Roman" w:eastAsia="Aptos" w:hAnsi="Times New Roman" w:cs="Times New Roman"/>
                <w:bCs/>
                <w:sz w:val="24"/>
                <w:szCs w:val="24"/>
                <w:lang w:val="sq-AL"/>
              </w:rPr>
              <w:t>” dhe “</w:t>
            </w:r>
            <w:r w:rsidRPr="00B14D88">
              <w:rPr>
                <w:rFonts w:ascii="Times New Roman" w:eastAsia="Aptos" w:hAnsi="Times New Roman" w:cs="Times New Roman"/>
                <w:bCs/>
                <w:i/>
                <w:iCs/>
                <w:sz w:val="24"/>
                <w:szCs w:val="24"/>
                <w:lang w:val="sq-AL"/>
              </w:rPr>
              <w:t>Kontribute per sigurime shoqerore dhe shendetesore”</w:t>
            </w:r>
          </w:p>
        </w:tc>
        <w:tc>
          <w:tcPr>
            <w:tcW w:w="958" w:type="pct"/>
            <w:noWrap/>
            <w:hideMark/>
          </w:tcPr>
          <w:p w14:paraId="04092778"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Nr.</w:t>
            </w:r>
            <w:r w:rsidRPr="00B14D88">
              <w:rPr>
                <w:rFonts w:ascii="Times New Roman" w:eastAsia="Times New Roman" w:hAnsi="Times New Roman" w:cs="Times New Roman"/>
                <w:sz w:val="24"/>
                <w:szCs w:val="24"/>
                <w:lang w:val="sq-AL"/>
              </w:rPr>
              <w:t xml:space="preserve"> (përqindja) </w:t>
            </w:r>
            <w:r w:rsidRPr="00B14D88">
              <w:rPr>
                <w:rFonts w:ascii="Times New Roman" w:eastAsia="Times New Roman" w:hAnsi="Times New Roman" w:cs="Times New Roman"/>
                <w:color w:val="000000"/>
                <w:sz w:val="24"/>
                <w:szCs w:val="24"/>
                <w:lang w:val="sq-AL"/>
              </w:rPr>
              <w:t xml:space="preserve"> i personelit të shërbimeve mbështetës të trajnuar; </w:t>
            </w:r>
          </w:p>
          <w:p w14:paraId="6E3BDAD1"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 xml:space="preserve">Nr. i trajnimeve të realizuara; </w:t>
            </w:r>
          </w:p>
        </w:tc>
      </w:tr>
    </w:tbl>
    <w:p w14:paraId="6F0031E9" w14:textId="77777777" w:rsidR="00B14D88" w:rsidRPr="00B14D88" w:rsidRDefault="00B14D88" w:rsidP="00B14D88">
      <w:pPr>
        <w:spacing w:line="240" w:lineRule="auto"/>
        <w:rPr>
          <w:rFonts w:ascii="Times New Roman" w:eastAsia="Times New Roman" w:hAnsi="Times New Roman" w:cs="Times New Roman"/>
          <w:sz w:val="24"/>
          <w:szCs w:val="24"/>
          <w:lang w:val="sq-AL"/>
        </w:rPr>
      </w:pPr>
    </w:p>
    <w:p w14:paraId="7587AFFA" w14:textId="77777777" w:rsidR="00B14D88" w:rsidRPr="00B14D88" w:rsidRDefault="00B14D88" w:rsidP="00B14D88">
      <w:pPr>
        <w:spacing w:line="240" w:lineRule="auto"/>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br w:type="page"/>
      </w:r>
    </w:p>
    <w:tbl>
      <w:tblPr>
        <w:tblStyle w:val="TableGrid"/>
        <w:tblW w:w="0" w:type="auto"/>
        <w:tblLook w:val="04A0" w:firstRow="1" w:lastRow="0" w:firstColumn="1" w:lastColumn="0" w:noHBand="0" w:noVBand="1"/>
      </w:tblPr>
      <w:tblGrid>
        <w:gridCol w:w="3245"/>
        <w:gridCol w:w="2423"/>
        <w:gridCol w:w="1793"/>
        <w:gridCol w:w="1712"/>
        <w:gridCol w:w="1758"/>
        <w:gridCol w:w="3013"/>
      </w:tblGrid>
      <w:tr w:rsidR="00B14D88" w:rsidRPr="00B14D88" w14:paraId="7D2A6C8C" w14:textId="77777777" w:rsidTr="00442B4C">
        <w:trPr>
          <w:trHeight w:val="495"/>
        </w:trPr>
        <w:tc>
          <w:tcPr>
            <w:tcW w:w="0" w:type="auto"/>
            <w:gridSpan w:val="6"/>
            <w:noWrap/>
            <w:hideMark/>
          </w:tcPr>
          <w:p w14:paraId="7176FF3B" w14:textId="77777777" w:rsidR="00B14D88" w:rsidRPr="00B14D88" w:rsidRDefault="00B14D88" w:rsidP="00B14D88">
            <w:pPr>
              <w:spacing w:before="100" w:beforeAutospacing="1" w:after="100" w:afterAutospacing="1"/>
              <w:jc w:val="both"/>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color w:val="FFFFFF"/>
                <w:sz w:val="24"/>
                <w:szCs w:val="24"/>
                <w:lang w:val="sq-AL"/>
              </w:rPr>
              <w:lastRenderedPageBreak/>
              <w:br w:type="page"/>
            </w:r>
            <w:r w:rsidRPr="00B14D88">
              <w:rPr>
                <w:rFonts w:ascii="Times New Roman" w:eastAsia="Times New Roman" w:hAnsi="Times New Roman" w:cs="Times New Roman"/>
                <w:b/>
                <w:bCs/>
                <w:sz w:val="24"/>
                <w:szCs w:val="24"/>
                <w:lang w:val="sq-AL"/>
              </w:rPr>
              <w:t>Objektivi O2.2 Thellimi i bashkëpunimit midis institucioneve arsimore, prindërve dhe komunitetit përmes strukturave këshillimore dhe pjesëmarrjes në vendimmarrje.</w:t>
            </w:r>
          </w:p>
        </w:tc>
      </w:tr>
      <w:tr w:rsidR="00B14D88" w:rsidRPr="00D60843" w14:paraId="4ABC8F4B" w14:textId="77777777" w:rsidTr="00442B4C">
        <w:trPr>
          <w:trHeight w:val="288"/>
        </w:trPr>
        <w:tc>
          <w:tcPr>
            <w:tcW w:w="3405" w:type="dxa"/>
            <w:noWrap/>
            <w:hideMark/>
          </w:tcPr>
          <w:p w14:paraId="5F932946"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Aktivitete</w:t>
            </w:r>
          </w:p>
        </w:tc>
        <w:tc>
          <w:tcPr>
            <w:tcW w:w="2531" w:type="dxa"/>
            <w:noWrap/>
            <w:hideMark/>
          </w:tcPr>
          <w:p w14:paraId="2BA34A5B"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Periudha e zbatimit</w:t>
            </w:r>
          </w:p>
        </w:tc>
        <w:tc>
          <w:tcPr>
            <w:tcW w:w="1860" w:type="dxa"/>
            <w:noWrap/>
            <w:hideMark/>
          </w:tcPr>
          <w:p w14:paraId="32685C6D"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Përgjegjës</w:t>
            </w:r>
          </w:p>
        </w:tc>
        <w:tc>
          <w:tcPr>
            <w:tcW w:w="1774" w:type="dxa"/>
            <w:noWrap/>
            <w:hideMark/>
          </w:tcPr>
          <w:p w14:paraId="68AE937E"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Partnerë</w:t>
            </w:r>
          </w:p>
        </w:tc>
        <w:tc>
          <w:tcPr>
            <w:tcW w:w="1822" w:type="dxa"/>
            <w:noWrap/>
            <w:hideMark/>
          </w:tcPr>
          <w:p w14:paraId="0C5D3712"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Burimet financiare</w:t>
            </w:r>
          </w:p>
        </w:tc>
        <w:tc>
          <w:tcPr>
            <w:tcW w:w="3158" w:type="dxa"/>
            <w:noWrap/>
            <w:hideMark/>
          </w:tcPr>
          <w:p w14:paraId="6F166F66"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Tregues</w:t>
            </w:r>
          </w:p>
        </w:tc>
      </w:tr>
      <w:tr w:rsidR="00B14D88" w:rsidRPr="00D60843" w14:paraId="3BD0BE75" w14:textId="77777777" w:rsidTr="00442B4C">
        <w:trPr>
          <w:trHeight w:val="288"/>
        </w:trPr>
        <w:tc>
          <w:tcPr>
            <w:tcW w:w="3405" w:type="dxa"/>
            <w:noWrap/>
            <w:hideMark/>
          </w:tcPr>
          <w:p w14:paraId="3ED2182C"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Angazhimi i mësuesve ndihmës në kopshte</w:t>
            </w:r>
          </w:p>
        </w:tc>
        <w:tc>
          <w:tcPr>
            <w:tcW w:w="2531" w:type="dxa"/>
            <w:noWrap/>
            <w:hideMark/>
          </w:tcPr>
          <w:p w14:paraId="1CF6275A"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2026–2028</w:t>
            </w:r>
          </w:p>
        </w:tc>
        <w:tc>
          <w:tcPr>
            <w:tcW w:w="1860" w:type="dxa"/>
            <w:noWrap/>
            <w:hideMark/>
          </w:tcPr>
          <w:p w14:paraId="2A50799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Njësia përgjegjesë për arsimin, </w:t>
            </w:r>
          </w:p>
          <w:p w14:paraId="6C558426"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Njësia përgjegjëse për burimet njerëzore</w:t>
            </w:r>
          </w:p>
        </w:tc>
        <w:tc>
          <w:tcPr>
            <w:tcW w:w="1774" w:type="dxa"/>
            <w:noWrap/>
            <w:hideMark/>
          </w:tcPr>
          <w:p w14:paraId="27BB8E0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OJQ sociale, MAS</w:t>
            </w:r>
          </w:p>
        </w:tc>
        <w:tc>
          <w:tcPr>
            <w:tcW w:w="1822" w:type="dxa"/>
            <w:noWrap/>
            <w:hideMark/>
          </w:tcPr>
          <w:p w14:paraId="614495DB" w14:textId="77777777" w:rsidR="00B14D88" w:rsidRPr="00B14D88" w:rsidRDefault="00B14D88" w:rsidP="00B14D88">
            <w:pPr>
              <w:rPr>
                <w:rFonts w:ascii="Times New Roman" w:eastAsia="Aptos" w:hAnsi="Times New Roman" w:cs="Times New Roman"/>
                <w:bCs/>
                <w:i/>
                <w:iCs/>
                <w:sz w:val="24"/>
                <w:szCs w:val="24"/>
                <w:lang w:val="sq-AL"/>
              </w:rPr>
            </w:pPr>
            <w:r w:rsidRPr="00B14D88">
              <w:rPr>
                <w:rFonts w:ascii="Times New Roman" w:eastAsia="Times New Roman" w:hAnsi="Times New Roman" w:cs="Times New Roman"/>
                <w:sz w:val="24"/>
                <w:szCs w:val="24"/>
                <w:lang w:val="sq-AL"/>
              </w:rPr>
              <w:t>Buxhet vendor + transfertë e pakushtëzuar specifike</w:t>
            </w:r>
            <w:r w:rsidRPr="00B14D88">
              <w:rPr>
                <w:rFonts w:ascii="Times New Roman" w:eastAsia="Aptos" w:hAnsi="Times New Roman" w:cs="Times New Roman"/>
                <w:bCs/>
                <w:sz w:val="24"/>
                <w:szCs w:val="24"/>
                <w:lang w:val="sq-AL"/>
              </w:rPr>
              <w:t xml:space="preserve"> përfshirë në zërin “</w:t>
            </w:r>
            <w:r w:rsidRPr="00B14D88">
              <w:rPr>
                <w:rFonts w:ascii="Times New Roman" w:eastAsia="Aptos" w:hAnsi="Times New Roman" w:cs="Times New Roman"/>
                <w:bCs/>
                <w:i/>
                <w:iCs/>
                <w:sz w:val="24"/>
                <w:szCs w:val="24"/>
                <w:lang w:val="sq-AL"/>
              </w:rPr>
              <w:t>Paga Shperblime dhe te tjera shpenzime personeli</w:t>
            </w:r>
            <w:r w:rsidRPr="00B14D88">
              <w:rPr>
                <w:rFonts w:ascii="Times New Roman" w:eastAsia="Aptos" w:hAnsi="Times New Roman" w:cs="Times New Roman"/>
                <w:bCs/>
                <w:sz w:val="24"/>
                <w:szCs w:val="24"/>
                <w:lang w:val="sq-AL"/>
              </w:rPr>
              <w:t>” dhe “</w:t>
            </w:r>
            <w:r w:rsidRPr="00B14D88">
              <w:rPr>
                <w:rFonts w:ascii="Times New Roman" w:eastAsia="Aptos" w:hAnsi="Times New Roman" w:cs="Times New Roman"/>
                <w:bCs/>
                <w:i/>
                <w:iCs/>
                <w:sz w:val="24"/>
                <w:szCs w:val="24"/>
                <w:lang w:val="sq-AL"/>
              </w:rPr>
              <w:t>Kontribute per sigurime shoqerore dhe shendetesore”</w:t>
            </w:r>
          </w:p>
        </w:tc>
        <w:tc>
          <w:tcPr>
            <w:tcW w:w="3158" w:type="dxa"/>
            <w:noWrap/>
            <w:hideMark/>
          </w:tcPr>
          <w:p w14:paraId="1F35E14E"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Nr. (përqindja) i fëmijëve (vajza/djem; nga familjet në nevojë dhe grupet vulnerabel) me ndihmë sociale; </w:t>
            </w:r>
          </w:p>
          <w:p w14:paraId="711132A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Nr./(përqindja) i fëmijëve përfitues të mështetjes me mësues ndihmës;</w:t>
            </w:r>
          </w:p>
        </w:tc>
      </w:tr>
      <w:tr w:rsidR="00B14D88" w:rsidRPr="00D60843" w14:paraId="6AD4EB74" w14:textId="77777777" w:rsidTr="00442B4C">
        <w:trPr>
          <w:trHeight w:val="288"/>
        </w:trPr>
        <w:tc>
          <w:tcPr>
            <w:tcW w:w="3405" w:type="dxa"/>
            <w:noWrap/>
            <w:hideMark/>
          </w:tcPr>
          <w:p w14:paraId="5227522A"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 xml:space="preserve">Institucionalizimi dhe funksionalizimi i strukturave menaxhuese pjesëmarrëse dhe këshilluese në institucionet arsimore, përfshirë </w:t>
            </w:r>
          </w:p>
          <w:p w14:paraId="4987EFEC" w14:textId="77777777" w:rsidR="00B14D88" w:rsidRPr="00B14D88" w:rsidRDefault="00B14D88" w:rsidP="006B63E5">
            <w:pPr>
              <w:numPr>
                <w:ilvl w:val="0"/>
                <w:numId w:val="22"/>
              </w:numPr>
              <w:contextualSpacing/>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 xml:space="preserve">Bordin e institucionit, </w:t>
            </w:r>
          </w:p>
          <w:p w14:paraId="7F0C0254" w14:textId="77777777" w:rsidR="00B14D88" w:rsidRPr="00B14D88" w:rsidRDefault="00B14D88" w:rsidP="006B63E5">
            <w:pPr>
              <w:numPr>
                <w:ilvl w:val="0"/>
                <w:numId w:val="22"/>
              </w:numPr>
              <w:contextualSpacing/>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 xml:space="preserve">Këshillin e Prindërve dhe </w:t>
            </w:r>
          </w:p>
          <w:p w14:paraId="0AC2494E" w14:textId="77777777" w:rsidR="00B14D88" w:rsidRPr="00B14D88" w:rsidRDefault="00B14D88" w:rsidP="006B63E5">
            <w:pPr>
              <w:numPr>
                <w:ilvl w:val="0"/>
                <w:numId w:val="22"/>
              </w:numPr>
              <w:contextualSpacing/>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Komisionin e Shëndetit, Sigurisë dhe Mjedisit në kopshte dhe shkolla.</w:t>
            </w:r>
          </w:p>
        </w:tc>
        <w:tc>
          <w:tcPr>
            <w:tcW w:w="2531" w:type="dxa"/>
            <w:noWrap/>
            <w:hideMark/>
          </w:tcPr>
          <w:p w14:paraId="5A82E151"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2026–2028</w:t>
            </w:r>
          </w:p>
        </w:tc>
        <w:tc>
          <w:tcPr>
            <w:tcW w:w="1860" w:type="dxa"/>
            <w:noWrap/>
            <w:hideMark/>
          </w:tcPr>
          <w:p w14:paraId="6A0AD22A"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Njësia përgjegjesë për arsimin</w:t>
            </w:r>
          </w:p>
        </w:tc>
        <w:tc>
          <w:tcPr>
            <w:tcW w:w="1774" w:type="dxa"/>
            <w:noWrap/>
            <w:hideMark/>
          </w:tcPr>
          <w:p w14:paraId="3C2D8B1F"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Administratorët e Njësive Administrative; këshilli bashkiak; </w:t>
            </w:r>
          </w:p>
          <w:p w14:paraId="3A3EF363"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Kopshtet; Prindërit </w:t>
            </w:r>
          </w:p>
        </w:tc>
        <w:tc>
          <w:tcPr>
            <w:tcW w:w="1822" w:type="dxa"/>
            <w:noWrap/>
            <w:hideMark/>
          </w:tcPr>
          <w:p w14:paraId="1C0BEF9D"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Transferime specifike - Fondi i pagave (buxheti vendor)</w:t>
            </w:r>
          </w:p>
        </w:tc>
        <w:tc>
          <w:tcPr>
            <w:tcW w:w="3158" w:type="dxa"/>
            <w:noWrap/>
          </w:tcPr>
          <w:p w14:paraId="10F41AED"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Struktura menaxhuese në kopshte dhe shkolla aktive</w:t>
            </w:r>
          </w:p>
          <w:p w14:paraId="7FB9B51C" w14:textId="77777777" w:rsidR="00B14D88" w:rsidRPr="00B14D88" w:rsidRDefault="00B14D88" w:rsidP="00B14D88">
            <w:pPr>
              <w:rPr>
                <w:rFonts w:ascii="Times New Roman" w:eastAsia="Times New Roman" w:hAnsi="Times New Roman" w:cs="Times New Roman"/>
                <w:sz w:val="24"/>
                <w:szCs w:val="24"/>
                <w:lang w:val="sq-AL"/>
              </w:rPr>
            </w:pPr>
          </w:p>
          <w:p w14:paraId="1265EA29"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Pjesëmarrja e balancuar gjinore e prindërve (nënë/baba) në strukturat menaxhuese të kopshteve dhe shkollave</w:t>
            </w:r>
          </w:p>
        </w:tc>
      </w:tr>
      <w:tr w:rsidR="00B14D88" w:rsidRPr="00D60843" w14:paraId="651619CC" w14:textId="77777777" w:rsidTr="00442B4C">
        <w:trPr>
          <w:trHeight w:val="288"/>
        </w:trPr>
        <w:tc>
          <w:tcPr>
            <w:tcW w:w="3405" w:type="dxa"/>
            <w:noWrap/>
            <w:hideMark/>
          </w:tcPr>
          <w:p w14:paraId="0559A2B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lastRenderedPageBreak/>
              <w:t>Ofrimi i shërbimit psiko-social në kopshte</w:t>
            </w:r>
          </w:p>
        </w:tc>
        <w:tc>
          <w:tcPr>
            <w:tcW w:w="2531" w:type="dxa"/>
            <w:noWrap/>
            <w:hideMark/>
          </w:tcPr>
          <w:p w14:paraId="5AC373AF"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2026–2028</w:t>
            </w:r>
          </w:p>
        </w:tc>
        <w:tc>
          <w:tcPr>
            <w:tcW w:w="1860" w:type="dxa"/>
            <w:noWrap/>
            <w:hideMark/>
          </w:tcPr>
          <w:p w14:paraId="1739E56E"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Njësia përgjegjesë për arsimin, </w:t>
            </w:r>
          </w:p>
          <w:p w14:paraId="2323732C"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Njësia përgjegjëse për burimet njerëzore; </w:t>
            </w:r>
          </w:p>
          <w:p w14:paraId="22061A0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Njësia përgjegjëse për shërbimet sociale</w:t>
            </w:r>
          </w:p>
        </w:tc>
        <w:tc>
          <w:tcPr>
            <w:tcW w:w="1774" w:type="dxa"/>
            <w:noWrap/>
            <w:hideMark/>
          </w:tcPr>
          <w:p w14:paraId="5F215D7A"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Kopshtet; </w:t>
            </w:r>
          </w:p>
          <w:p w14:paraId="1E0BF07B"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OSHC</w:t>
            </w:r>
          </w:p>
        </w:tc>
        <w:tc>
          <w:tcPr>
            <w:tcW w:w="1822" w:type="dxa"/>
            <w:noWrap/>
            <w:hideMark/>
          </w:tcPr>
          <w:p w14:paraId="4B156C62"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Transferime specifike - Fondi i pagave (buxheti vendor)</w:t>
            </w:r>
          </w:p>
        </w:tc>
        <w:tc>
          <w:tcPr>
            <w:tcW w:w="3158" w:type="dxa"/>
            <w:noWrap/>
            <w:hideMark/>
          </w:tcPr>
          <w:p w14:paraId="0FEBD34E"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Nr. i fëmijëve (vajza/djem; nga familjet në nevojë dhe grupet vulnerabel) të mbështetur me shërbim psiko social </w:t>
            </w:r>
          </w:p>
        </w:tc>
      </w:tr>
      <w:tr w:rsidR="00B14D88" w:rsidRPr="00D60843" w14:paraId="71776CBB" w14:textId="77777777" w:rsidTr="00442B4C">
        <w:trPr>
          <w:trHeight w:val="288"/>
        </w:trPr>
        <w:tc>
          <w:tcPr>
            <w:tcW w:w="3405" w:type="dxa"/>
            <w:noWrap/>
            <w:hideMark/>
          </w:tcPr>
          <w:p w14:paraId="1BE8855F"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Mbështetja e fëmijëve nga familjet në nevojë</w:t>
            </w:r>
          </w:p>
        </w:tc>
        <w:tc>
          <w:tcPr>
            <w:tcW w:w="2531" w:type="dxa"/>
            <w:noWrap/>
            <w:hideMark/>
          </w:tcPr>
          <w:p w14:paraId="42515452"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2026–2028</w:t>
            </w:r>
          </w:p>
        </w:tc>
        <w:tc>
          <w:tcPr>
            <w:tcW w:w="1860" w:type="dxa"/>
            <w:noWrap/>
            <w:hideMark/>
          </w:tcPr>
          <w:p w14:paraId="451C9A3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xml:space="preserve">Njësia përgjegjesë për arsimin; </w:t>
            </w:r>
          </w:p>
          <w:p w14:paraId="7555144E"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Njësia përgjegjëse për shërbimet sociale</w:t>
            </w:r>
          </w:p>
        </w:tc>
        <w:tc>
          <w:tcPr>
            <w:tcW w:w="1774" w:type="dxa"/>
            <w:noWrap/>
            <w:hideMark/>
          </w:tcPr>
          <w:p w14:paraId="5BF8FCDB"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Shkollat, Njësitë Administrative, OJQ</w:t>
            </w:r>
          </w:p>
        </w:tc>
        <w:tc>
          <w:tcPr>
            <w:tcW w:w="1822" w:type="dxa"/>
            <w:noWrap/>
            <w:hideMark/>
          </w:tcPr>
          <w:p w14:paraId="7A093599"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Buxhet vendor + donacione + projekte sociale</w:t>
            </w:r>
          </w:p>
        </w:tc>
        <w:tc>
          <w:tcPr>
            <w:tcW w:w="3158" w:type="dxa"/>
            <w:noWrap/>
            <w:hideMark/>
          </w:tcPr>
          <w:p w14:paraId="4E5A18D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Nr. i nxënësve (vajza/djem) nga familjet në nevojë dhe grupet vulnerabel të mbështetur</w:t>
            </w:r>
          </w:p>
        </w:tc>
      </w:tr>
    </w:tbl>
    <w:p w14:paraId="0D933B78" w14:textId="77777777" w:rsidR="00B14D88" w:rsidRPr="00B14D88" w:rsidRDefault="00B14D88" w:rsidP="00B14D88">
      <w:pPr>
        <w:spacing w:line="240" w:lineRule="auto"/>
        <w:rPr>
          <w:rFonts w:ascii="Times New Roman" w:eastAsia="Times New Roman" w:hAnsi="Times New Roman" w:cs="Times New Roman"/>
          <w:sz w:val="24"/>
          <w:szCs w:val="24"/>
          <w:lang w:val="sq-AL"/>
        </w:rPr>
      </w:pPr>
    </w:p>
    <w:p w14:paraId="645D360B" w14:textId="77777777" w:rsidR="00B14D88" w:rsidRPr="00B14D88" w:rsidRDefault="00B14D88" w:rsidP="00B14D88">
      <w:pPr>
        <w:spacing w:line="240" w:lineRule="auto"/>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br w:type="page"/>
      </w:r>
    </w:p>
    <w:tbl>
      <w:tblPr>
        <w:tblStyle w:val="TableGrid"/>
        <w:tblW w:w="14594" w:type="dxa"/>
        <w:tblLook w:val="04A0" w:firstRow="1" w:lastRow="0" w:firstColumn="1" w:lastColumn="0" w:noHBand="0" w:noVBand="1"/>
      </w:tblPr>
      <w:tblGrid>
        <w:gridCol w:w="3964"/>
        <w:gridCol w:w="2346"/>
        <w:gridCol w:w="1482"/>
        <w:gridCol w:w="1825"/>
        <w:gridCol w:w="1580"/>
        <w:gridCol w:w="3397"/>
      </w:tblGrid>
      <w:tr w:rsidR="00B14D88" w:rsidRPr="00B14D88" w14:paraId="0396D006" w14:textId="77777777" w:rsidTr="00442B4C">
        <w:trPr>
          <w:trHeight w:val="495"/>
        </w:trPr>
        <w:tc>
          <w:tcPr>
            <w:tcW w:w="14594" w:type="dxa"/>
            <w:gridSpan w:val="6"/>
            <w:noWrap/>
            <w:hideMark/>
          </w:tcPr>
          <w:p w14:paraId="66EF40D3" w14:textId="77777777" w:rsidR="00B14D88" w:rsidRPr="00B14D88" w:rsidRDefault="00B14D88" w:rsidP="00B14D88">
            <w:pPr>
              <w:spacing w:before="100" w:beforeAutospacing="1" w:after="100" w:afterAutospacing="1"/>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lastRenderedPageBreak/>
              <w:t>Objektivi O2.3 Forcimi i bashkëpunimit mes shkollës, familjes dhe komunitetit, përmes strukturave këshilluese dhe aktiviteteve sensibilizuese për rritjen e pjesëmarrjes në vendimmarrje dhe në jetën institucionale</w:t>
            </w:r>
          </w:p>
        </w:tc>
      </w:tr>
      <w:tr w:rsidR="00B14D88" w:rsidRPr="00D60843" w14:paraId="26764B99" w14:textId="77777777" w:rsidTr="00442B4C">
        <w:trPr>
          <w:trHeight w:val="288"/>
        </w:trPr>
        <w:tc>
          <w:tcPr>
            <w:tcW w:w="3964" w:type="dxa"/>
            <w:noWrap/>
            <w:hideMark/>
          </w:tcPr>
          <w:p w14:paraId="4BB722D6"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b/>
                <w:bCs/>
                <w:sz w:val="24"/>
                <w:szCs w:val="24"/>
                <w:lang w:val="sq-AL"/>
              </w:rPr>
              <w:t>Aktivitete</w:t>
            </w:r>
          </w:p>
        </w:tc>
        <w:tc>
          <w:tcPr>
            <w:tcW w:w="2346" w:type="dxa"/>
            <w:noWrap/>
            <w:hideMark/>
          </w:tcPr>
          <w:p w14:paraId="4BC04F79"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Periudha e zbatimit</w:t>
            </w:r>
          </w:p>
        </w:tc>
        <w:tc>
          <w:tcPr>
            <w:tcW w:w="1482" w:type="dxa"/>
            <w:noWrap/>
            <w:hideMark/>
          </w:tcPr>
          <w:p w14:paraId="2BB5A5BB"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Përgjegjës</w:t>
            </w:r>
          </w:p>
        </w:tc>
        <w:tc>
          <w:tcPr>
            <w:tcW w:w="1825" w:type="dxa"/>
            <w:noWrap/>
            <w:hideMark/>
          </w:tcPr>
          <w:p w14:paraId="72A3C96D"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Partnerë</w:t>
            </w:r>
          </w:p>
        </w:tc>
        <w:tc>
          <w:tcPr>
            <w:tcW w:w="1580" w:type="dxa"/>
            <w:noWrap/>
            <w:hideMark/>
          </w:tcPr>
          <w:p w14:paraId="10735A47"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Burimet financiare</w:t>
            </w:r>
          </w:p>
        </w:tc>
        <w:tc>
          <w:tcPr>
            <w:tcW w:w="3397" w:type="dxa"/>
            <w:noWrap/>
            <w:hideMark/>
          </w:tcPr>
          <w:p w14:paraId="345B1D0D"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Tregues</w:t>
            </w:r>
          </w:p>
        </w:tc>
      </w:tr>
      <w:tr w:rsidR="00B14D88" w:rsidRPr="00D60843" w14:paraId="7D74B0DF" w14:textId="77777777" w:rsidTr="00442B4C">
        <w:trPr>
          <w:trHeight w:val="288"/>
        </w:trPr>
        <w:tc>
          <w:tcPr>
            <w:tcW w:w="3964" w:type="dxa"/>
            <w:noWrap/>
            <w:hideMark/>
          </w:tcPr>
          <w:p w14:paraId="233EF830" w14:textId="77777777" w:rsidR="00B14D88" w:rsidRPr="00B14D88" w:rsidRDefault="00B14D88" w:rsidP="00B14D88">
            <w:pPr>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Organizimi i fushatave informuese dhe edukative për prindërit dhe kujdestarët, veçanërisht në lagje dhe fshatra me mungesë informacioni mbi rëndësinë e edukimit të hershëm.</w:t>
            </w:r>
          </w:p>
        </w:tc>
        <w:tc>
          <w:tcPr>
            <w:tcW w:w="2346" w:type="dxa"/>
            <w:noWrap/>
            <w:hideMark/>
          </w:tcPr>
          <w:p w14:paraId="41C4077A"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Tremujori I–II 2026, 2027, 2028</w:t>
            </w:r>
          </w:p>
        </w:tc>
        <w:tc>
          <w:tcPr>
            <w:tcW w:w="1482" w:type="dxa"/>
            <w:noWrap/>
            <w:hideMark/>
          </w:tcPr>
          <w:p w14:paraId="185FBC73"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Drejtoria e Arsimit në Bashki</w:t>
            </w:r>
          </w:p>
        </w:tc>
        <w:tc>
          <w:tcPr>
            <w:tcW w:w="1825" w:type="dxa"/>
            <w:noWrap/>
            <w:hideMark/>
          </w:tcPr>
          <w:p w14:paraId="2BCD352F"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Drejtoria e Shëndetësisë, OJF lokale, Këshillat e Prindërve</w:t>
            </w:r>
          </w:p>
        </w:tc>
        <w:tc>
          <w:tcPr>
            <w:tcW w:w="1580" w:type="dxa"/>
            <w:noWrap/>
            <w:hideMark/>
          </w:tcPr>
          <w:p w14:paraId="7A7E28C2"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Zëri 602 – Mallra dhe shërbime; Donatorë lokalë</w:t>
            </w:r>
          </w:p>
          <w:p w14:paraId="54EE8EC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OSHC</w:t>
            </w:r>
          </w:p>
        </w:tc>
        <w:tc>
          <w:tcPr>
            <w:tcW w:w="3397" w:type="dxa"/>
            <w:noWrap/>
            <w:hideMark/>
          </w:tcPr>
          <w:p w14:paraId="5EE7CB72"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Numri i fushatave të realizuara</w:t>
            </w:r>
            <w:r w:rsidRPr="00B14D88">
              <w:rPr>
                <w:rFonts w:ascii="Times New Roman" w:eastAsia="Times New Roman" w:hAnsi="Times New Roman" w:cs="Times New Roman"/>
                <w:sz w:val="24"/>
                <w:szCs w:val="24"/>
                <w:lang w:val="sq-AL"/>
              </w:rPr>
              <w:br/>
              <w:t>- Numri i prindërve të informuar</w:t>
            </w:r>
            <w:r w:rsidRPr="00B14D88">
              <w:rPr>
                <w:rFonts w:ascii="Times New Roman" w:eastAsia="Times New Roman" w:hAnsi="Times New Roman" w:cs="Times New Roman"/>
                <w:sz w:val="24"/>
                <w:szCs w:val="24"/>
                <w:lang w:val="sq-AL"/>
              </w:rPr>
              <w:br/>
              <w:t>- Rritje e regjistrimeve në kopsht në zonat target</w:t>
            </w:r>
          </w:p>
        </w:tc>
      </w:tr>
      <w:tr w:rsidR="00B14D88" w:rsidRPr="00D60843" w14:paraId="33EF5DFA" w14:textId="77777777" w:rsidTr="00442B4C">
        <w:trPr>
          <w:trHeight w:val="288"/>
        </w:trPr>
        <w:tc>
          <w:tcPr>
            <w:tcW w:w="3964" w:type="dxa"/>
            <w:noWrap/>
            <w:hideMark/>
          </w:tcPr>
          <w:p w14:paraId="00B260C3"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Zhvillimi i bashkëpunimit me punonjësit socialë dhe strukturat e mbrojtjes së fëmijës</w:t>
            </w:r>
            <w:r w:rsidRPr="00B14D88">
              <w:rPr>
                <w:rFonts w:ascii="Times New Roman" w:eastAsia="Times New Roman" w:hAnsi="Times New Roman" w:cs="Times New Roman"/>
                <w:b/>
                <w:bCs/>
                <w:sz w:val="24"/>
                <w:szCs w:val="24"/>
                <w:lang w:val="sq-AL"/>
              </w:rPr>
              <w:t xml:space="preserve"> për të </w:t>
            </w:r>
            <w:r w:rsidRPr="00B14D88">
              <w:rPr>
                <w:rFonts w:ascii="Times New Roman" w:eastAsia="Times New Roman" w:hAnsi="Times New Roman" w:cs="Times New Roman"/>
                <w:sz w:val="24"/>
                <w:szCs w:val="24"/>
                <w:lang w:val="sq-AL"/>
              </w:rPr>
              <w:t>identifikuar fëmijët që nuk ndjekin kopshtin për shkak të kushteve ekonomike, kulturore ose sociale, dhe për të ofruar mbështetje të përshtatur.këshilluese në institucionet arsimore</w:t>
            </w:r>
          </w:p>
        </w:tc>
        <w:tc>
          <w:tcPr>
            <w:tcW w:w="2346" w:type="dxa"/>
            <w:noWrap/>
            <w:hideMark/>
          </w:tcPr>
          <w:p w14:paraId="5636D52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Tremujori II–III 2026, 2027, 2028</w:t>
            </w:r>
          </w:p>
        </w:tc>
        <w:tc>
          <w:tcPr>
            <w:tcW w:w="1482" w:type="dxa"/>
            <w:noWrap/>
            <w:hideMark/>
          </w:tcPr>
          <w:p w14:paraId="109C41D7"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Njësia e Mbrojtjes së Fëmijës, Drejtoria e Arsimit</w:t>
            </w:r>
          </w:p>
        </w:tc>
        <w:tc>
          <w:tcPr>
            <w:tcW w:w="1825" w:type="dxa"/>
            <w:noWrap/>
            <w:hideMark/>
          </w:tcPr>
          <w:p w14:paraId="5596A00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Qendrat Sociale, Shërbimi Social Shtetëror, OJF</w:t>
            </w:r>
          </w:p>
        </w:tc>
        <w:tc>
          <w:tcPr>
            <w:tcW w:w="1580" w:type="dxa"/>
            <w:noWrap/>
            <w:hideMark/>
          </w:tcPr>
          <w:p w14:paraId="0E864553"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Zëri 602 dhe 606 – Trajnime dhe koordinim; Projekte të mbështetura</w:t>
            </w:r>
          </w:p>
        </w:tc>
        <w:tc>
          <w:tcPr>
            <w:tcW w:w="3397" w:type="dxa"/>
            <w:noWrap/>
            <w:hideMark/>
          </w:tcPr>
          <w:p w14:paraId="501E42A4"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Numri i fëmijëve të identifikuar</w:t>
            </w:r>
            <w:r w:rsidRPr="00B14D88">
              <w:rPr>
                <w:rFonts w:ascii="Times New Roman" w:eastAsia="Times New Roman" w:hAnsi="Times New Roman" w:cs="Times New Roman"/>
                <w:sz w:val="24"/>
                <w:szCs w:val="24"/>
                <w:lang w:val="sq-AL"/>
              </w:rPr>
              <w:br/>
              <w:t>- Numri i fëmijëve të përfshirë në shërbim pas ndërhyrjes</w:t>
            </w:r>
            <w:r w:rsidRPr="00B14D88">
              <w:rPr>
                <w:rFonts w:ascii="Times New Roman" w:eastAsia="Times New Roman" w:hAnsi="Times New Roman" w:cs="Times New Roman"/>
                <w:sz w:val="24"/>
                <w:szCs w:val="24"/>
                <w:lang w:val="sq-AL"/>
              </w:rPr>
              <w:br/>
              <w:t>- Raste të trajtuara përmes planit të mbështetjes</w:t>
            </w:r>
          </w:p>
        </w:tc>
      </w:tr>
      <w:tr w:rsidR="00B14D88" w:rsidRPr="00D60843" w14:paraId="5CE280E5" w14:textId="77777777" w:rsidTr="00442B4C">
        <w:trPr>
          <w:trHeight w:val="337"/>
        </w:trPr>
        <w:tc>
          <w:tcPr>
            <w:tcW w:w="3964" w:type="dxa"/>
            <w:noWrap/>
            <w:hideMark/>
          </w:tcPr>
          <w:p w14:paraId="00F515D8"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Nxitja e përfshirjes së këshillave të prindërve dhe organizatave komunitare lokale në proceset vendimmarrëse, planifikuese dhe monitoruese të shërbimit arsimor.</w:t>
            </w:r>
          </w:p>
        </w:tc>
        <w:tc>
          <w:tcPr>
            <w:tcW w:w="2346" w:type="dxa"/>
            <w:noWrap/>
            <w:hideMark/>
          </w:tcPr>
          <w:p w14:paraId="5553A0A9"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Tremujori I–IV 2026, 2027, 2028 (proces i vazhdueshëm)</w:t>
            </w:r>
          </w:p>
        </w:tc>
        <w:tc>
          <w:tcPr>
            <w:tcW w:w="1482" w:type="dxa"/>
            <w:noWrap/>
            <w:hideMark/>
          </w:tcPr>
          <w:p w14:paraId="04475F26"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Drejtoria e Arsimit dhe Institucionet Arsimore</w:t>
            </w:r>
          </w:p>
        </w:tc>
        <w:tc>
          <w:tcPr>
            <w:tcW w:w="1825" w:type="dxa"/>
            <w:noWrap/>
            <w:hideMark/>
          </w:tcPr>
          <w:p w14:paraId="4119D506"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Bordi i Shkollës, Bordi i kopshtit, Këshillat e Prindërve, Komuniteti lokal</w:t>
            </w:r>
          </w:p>
        </w:tc>
        <w:tc>
          <w:tcPr>
            <w:tcW w:w="1580" w:type="dxa"/>
            <w:noWrap/>
            <w:hideMark/>
          </w:tcPr>
          <w:p w14:paraId="170E2511"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Zëri 600 dhe 606 – Orë pune, mbledhje dhe aktivitete komunitare</w:t>
            </w:r>
          </w:p>
        </w:tc>
        <w:tc>
          <w:tcPr>
            <w:tcW w:w="3397" w:type="dxa"/>
            <w:noWrap/>
            <w:hideMark/>
          </w:tcPr>
          <w:p w14:paraId="14B0C782" w14:textId="77777777" w:rsidR="00B14D88" w:rsidRPr="00B14D88" w:rsidRDefault="00B14D88" w:rsidP="00B14D88">
            <w:pPr>
              <w:rPr>
                <w:rFonts w:ascii="Times New Roman" w:eastAsia="Times New Roman" w:hAnsi="Times New Roman" w:cs="Times New Roman"/>
                <w:sz w:val="24"/>
                <w:szCs w:val="24"/>
                <w:lang w:val="sq-AL"/>
              </w:rPr>
            </w:pPr>
            <w:r w:rsidRPr="00B14D88">
              <w:rPr>
                <w:rFonts w:ascii="Times New Roman" w:eastAsia="Times New Roman" w:hAnsi="Times New Roman" w:cs="Times New Roman"/>
                <w:sz w:val="24"/>
                <w:szCs w:val="24"/>
                <w:lang w:val="sq-AL"/>
              </w:rPr>
              <w:t>- Numri i këshillave funksionale</w:t>
            </w:r>
            <w:r w:rsidRPr="00B14D88">
              <w:rPr>
                <w:rFonts w:ascii="Times New Roman" w:eastAsia="Times New Roman" w:hAnsi="Times New Roman" w:cs="Times New Roman"/>
                <w:sz w:val="24"/>
                <w:szCs w:val="24"/>
                <w:lang w:val="sq-AL"/>
              </w:rPr>
              <w:br/>
              <w:t>- Frekuentimi i takimeve</w:t>
            </w:r>
            <w:r w:rsidRPr="00B14D88">
              <w:rPr>
                <w:rFonts w:ascii="Times New Roman" w:eastAsia="Times New Roman" w:hAnsi="Times New Roman" w:cs="Times New Roman"/>
                <w:sz w:val="24"/>
                <w:szCs w:val="24"/>
                <w:lang w:val="sq-AL"/>
              </w:rPr>
              <w:br/>
              <w:t>- Propozime të komunitetit të reflektuara në vendimmarrje</w:t>
            </w:r>
          </w:p>
        </w:tc>
      </w:tr>
    </w:tbl>
    <w:p w14:paraId="7877B3A5" w14:textId="77777777" w:rsidR="00B14D88" w:rsidRPr="00B14D88" w:rsidRDefault="00B14D88" w:rsidP="00B14D88">
      <w:pPr>
        <w:spacing w:line="240" w:lineRule="auto"/>
        <w:rPr>
          <w:rFonts w:ascii="Times New Roman" w:eastAsia="SimSun" w:hAnsi="Times New Roman" w:cs="Times New Roman"/>
          <w:b/>
          <w:bCs/>
          <w:sz w:val="24"/>
          <w:szCs w:val="24"/>
          <w:lang w:val="sq-AL"/>
        </w:rPr>
      </w:pPr>
    </w:p>
    <w:p w14:paraId="2333B4B5" w14:textId="77777777" w:rsidR="00B14D88" w:rsidRPr="00B14D88" w:rsidRDefault="00B14D88" w:rsidP="00B14D88">
      <w:pPr>
        <w:spacing w:line="240" w:lineRule="auto"/>
        <w:rPr>
          <w:rFonts w:ascii="Times New Roman" w:eastAsia="SimSun" w:hAnsi="Times New Roman" w:cs="Times New Roman"/>
          <w:b/>
          <w:bCs/>
          <w:sz w:val="24"/>
          <w:szCs w:val="24"/>
          <w:lang w:val="sq-AL"/>
        </w:rPr>
      </w:pPr>
      <w:r w:rsidRPr="00B14D88">
        <w:rPr>
          <w:rFonts w:ascii="Times New Roman" w:eastAsia="SimSun" w:hAnsi="Times New Roman" w:cs="Times New Roman"/>
          <w:b/>
          <w:bCs/>
          <w:sz w:val="24"/>
          <w:szCs w:val="24"/>
          <w:lang w:val="sq-AL"/>
        </w:rPr>
        <w:br w:type="page"/>
      </w:r>
    </w:p>
    <w:p w14:paraId="11A84FA9" w14:textId="77777777" w:rsidR="00B14D88" w:rsidRPr="00B14D88" w:rsidRDefault="00B14D88" w:rsidP="00B14D88">
      <w:pPr>
        <w:spacing w:line="240" w:lineRule="auto"/>
        <w:rPr>
          <w:rFonts w:ascii="Times New Roman" w:eastAsia="Times New Roman" w:hAnsi="Times New Roman" w:cs="Times New Roman"/>
          <w:sz w:val="24"/>
          <w:szCs w:val="24"/>
          <w:lang w:val="sq-AL"/>
        </w:rPr>
      </w:pPr>
      <w:r w:rsidRPr="00B14D88">
        <w:rPr>
          <w:rFonts w:ascii="Times New Roman" w:eastAsia="SimSun" w:hAnsi="Times New Roman" w:cs="Times New Roman"/>
          <w:b/>
          <w:bCs/>
          <w:sz w:val="24"/>
          <w:szCs w:val="24"/>
          <w:lang w:val="sq-AL"/>
        </w:rPr>
        <w:lastRenderedPageBreak/>
        <w:t xml:space="preserve">Qëllimi 3 (Q3)– </w:t>
      </w:r>
      <w:r w:rsidRPr="00B14D88">
        <w:rPr>
          <w:rFonts w:ascii="Times New Roman" w:eastAsia="Times New Roman" w:hAnsi="Times New Roman" w:cs="Times New Roman"/>
          <w:b/>
          <w:bCs/>
          <w:sz w:val="24"/>
          <w:szCs w:val="24"/>
          <w:lang w:val="sq-AL"/>
        </w:rPr>
        <w:t>Nxitja e zhvillimit kulturor, social dhe emocional të fëmijëve nëpërmjet aktiviteteve jashtë kurrikulës dhe përfshirjes komunitare.</w:t>
      </w:r>
    </w:p>
    <w:p w14:paraId="0104B9F3" w14:textId="77777777" w:rsidR="00B14D88" w:rsidRPr="00B14D88" w:rsidRDefault="00B14D88" w:rsidP="00B14D88">
      <w:pPr>
        <w:spacing w:line="240" w:lineRule="auto"/>
        <w:rPr>
          <w:rFonts w:ascii="Times New Roman" w:eastAsia="Times New Roman" w:hAnsi="Times New Roman" w:cs="Times New Roman"/>
          <w:sz w:val="24"/>
          <w:szCs w:val="24"/>
          <w:lang w:val="sq-AL"/>
        </w:rPr>
      </w:pPr>
    </w:p>
    <w:tbl>
      <w:tblPr>
        <w:tblStyle w:val="TableGrid"/>
        <w:tblW w:w="5000" w:type="pct"/>
        <w:tblLook w:val="04A0" w:firstRow="1" w:lastRow="0" w:firstColumn="1" w:lastColumn="0" w:noHBand="0" w:noVBand="1"/>
      </w:tblPr>
      <w:tblGrid>
        <w:gridCol w:w="4756"/>
        <w:gridCol w:w="3401"/>
        <w:gridCol w:w="859"/>
        <w:gridCol w:w="946"/>
        <w:gridCol w:w="1630"/>
        <w:gridCol w:w="2352"/>
      </w:tblGrid>
      <w:tr w:rsidR="00B14D88" w:rsidRPr="00B14D88" w14:paraId="166B89DC" w14:textId="77777777" w:rsidTr="00442B4C">
        <w:trPr>
          <w:trHeight w:val="376"/>
        </w:trPr>
        <w:tc>
          <w:tcPr>
            <w:tcW w:w="5000" w:type="pct"/>
            <w:gridSpan w:val="6"/>
            <w:noWrap/>
            <w:hideMark/>
          </w:tcPr>
          <w:p w14:paraId="2D5E518E" w14:textId="77777777" w:rsidR="00B14D88" w:rsidRPr="00B14D88" w:rsidRDefault="00B14D88" w:rsidP="00B14D88">
            <w:pPr>
              <w:spacing w:before="100" w:beforeAutospacing="1" w:after="100" w:afterAutospacing="1"/>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Objektivi O3.1 Organizimi i veprimtarive kulturore, sportive dhe artistike në institucionet arsimore, në partneritet me institucionet e tjera lokale, organizata rinore, artistike dhe sportive për të nxitur talente dhe zhvillimin e integrimin e gjithanshëm te fëmijëve.</w:t>
            </w:r>
          </w:p>
        </w:tc>
      </w:tr>
      <w:tr w:rsidR="00B14D88" w:rsidRPr="00D60843" w14:paraId="741B170F" w14:textId="77777777" w:rsidTr="00442B4C">
        <w:trPr>
          <w:trHeight w:val="288"/>
        </w:trPr>
        <w:tc>
          <w:tcPr>
            <w:tcW w:w="1699" w:type="pct"/>
            <w:noWrap/>
            <w:hideMark/>
          </w:tcPr>
          <w:p w14:paraId="369470A9"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b/>
                <w:bCs/>
                <w:color w:val="000000"/>
                <w:sz w:val="24"/>
                <w:szCs w:val="24"/>
                <w:lang w:val="sq-AL"/>
              </w:rPr>
              <w:t>Aktivitete</w:t>
            </w:r>
          </w:p>
        </w:tc>
        <w:tc>
          <w:tcPr>
            <w:tcW w:w="930" w:type="pct"/>
            <w:noWrap/>
            <w:hideMark/>
          </w:tcPr>
          <w:p w14:paraId="77B2DA45" w14:textId="77777777" w:rsidR="00B14D88" w:rsidRPr="00B14D88" w:rsidRDefault="00B14D88" w:rsidP="00B14D88">
            <w:pPr>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Periudha e zbatimit</w:t>
            </w:r>
          </w:p>
        </w:tc>
        <w:tc>
          <w:tcPr>
            <w:tcW w:w="487" w:type="pct"/>
            <w:noWrap/>
            <w:hideMark/>
          </w:tcPr>
          <w:p w14:paraId="236C8D8B" w14:textId="77777777" w:rsidR="00B14D88" w:rsidRPr="00B14D88" w:rsidRDefault="00B14D88" w:rsidP="00B14D88">
            <w:pPr>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Përgjegjës</w:t>
            </w:r>
          </w:p>
        </w:tc>
        <w:tc>
          <w:tcPr>
            <w:tcW w:w="465" w:type="pct"/>
            <w:noWrap/>
            <w:hideMark/>
          </w:tcPr>
          <w:p w14:paraId="167EC65F" w14:textId="77777777" w:rsidR="00B14D88" w:rsidRPr="00B14D88" w:rsidRDefault="00B14D88" w:rsidP="00B14D88">
            <w:pPr>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Partnerë</w:t>
            </w:r>
          </w:p>
        </w:tc>
        <w:tc>
          <w:tcPr>
            <w:tcW w:w="580" w:type="pct"/>
            <w:noWrap/>
            <w:hideMark/>
          </w:tcPr>
          <w:p w14:paraId="188CD8D2" w14:textId="77777777" w:rsidR="00B14D88" w:rsidRPr="00B14D88" w:rsidRDefault="00B14D88" w:rsidP="00B14D88">
            <w:pPr>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Burimet financiare</w:t>
            </w:r>
          </w:p>
        </w:tc>
        <w:tc>
          <w:tcPr>
            <w:tcW w:w="839" w:type="pct"/>
            <w:noWrap/>
            <w:hideMark/>
          </w:tcPr>
          <w:p w14:paraId="6E66AD81" w14:textId="77777777" w:rsidR="00B14D88" w:rsidRPr="00B14D88" w:rsidRDefault="00B14D88" w:rsidP="00B14D88">
            <w:pPr>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Tregues</w:t>
            </w:r>
          </w:p>
        </w:tc>
      </w:tr>
      <w:tr w:rsidR="00B14D88" w:rsidRPr="00D60843" w14:paraId="3897417D" w14:textId="77777777" w:rsidTr="00442B4C">
        <w:trPr>
          <w:trHeight w:val="288"/>
        </w:trPr>
        <w:tc>
          <w:tcPr>
            <w:tcW w:w="1699" w:type="pct"/>
            <w:noWrap/>
          </w:tcPr>
          <w:p w14:paraId="4E509B8D" w14:textId="77777777" w:rsidR="00B14D88" w:rsidRPr="00B14D88" w:rsidRDefault="00B14D88" w:rsidP="00B14D88">
            <w:pPr>
              <w:rPr>
                <w:rFonts w:ascii="Times New Roman" w:eastAsia="Times New Roman" w:hAnsi="Times New Roman" w:cs="Times New Roman"/>
                <w:b/>
                <w:bCs/>
                <w:color w:val="000000"/>
                <w:sz w:val="24"/>
                <w:szCs w:val="24"/>
                <w:lang w:val="sq-AL"/>
              </w:rPr>
            </w:pPr>
            <w:r w:rsidRPr="00B14D88">
              <w:rPr>
                <w:rFonts w:ascii="Times New Roman" w:eastAsia="Times New Roman" w:hAnsi="Times New Roman" w:cs="Times New Roman"/>
                <w:b/>
                <w:bCs/>
                <w:color w:val="000000"/>
                <w:sz w:val="24"/>
                <w:szCs w:val="24"/>
                <w:lang w:val="sq-AL"/>
              </w:rPr>
              <w:t>Organizimi i aktiviteteve kulturore, sportive, lojëra edukative dhe mbështetje emocionale në institucionet e Arsimit:</w:t>
            </w:r>
          </w:p>
          <w:p w14:paraId="056C48DE" w14:textId="77777777" w:rsidR="00B14D88" w:rsidRPr="00B14D88" w:rsidRDefault="00B14D88" w:rsidP="00B14D88">
            <w:pPr>
              <w:rPr>
                <w:rFonts w:ascii="Times New Roman" w:eastAsia="Times New Roman" w:hAnsi="Times New Roman" w:cs="Times New Roman"/>
                <w:b/>
                <w:bCs/>
                <w:color w:val="000000"/>
                <w:sz w:val="24"/>
                <w:szCs w:val="24"/>
                <w:lang w:val="sq-AL"/>
              </w:rPr>
            </w:pPr>
          </w:p>
        </w:tc>
        <w:tc>
          <w:tcPr>
            <w:tcW w:w="930" w:type="pct"/>
            <w:noWrap/>
            <w:hideMark/>
          </w:tcPr>
          <w:p w14:paraId="26341B8E"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Çdo vit sipas kalendarit të aktiviteteve të miratuara në planin e institucioneve arsimore</w:t>
            </w:r>
          </w:p>
        </w:tc>
        <w:tc>
          <w:tcPr>
            <w:tcW w:w="487" w:type="pct"/>
            <w:noWrap/>
            <w:hideMark/>
          </w:tcPr>
          <w:p w14:paraId="3811E530"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Shkollat/kopshtet</w:t>
            </w:r>
          </w:p>
        </w:tc>
        <w:tc>
          <w:tcPr>
            <w:tcW w:w="465" w:type="pct"/>
            <w:noWrap/>
            <w:hideMark/>
          </w:tcPr>
          <w:p w14:paraId="21922AAC"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Prindër, OJQ, MAS</w:t>
            </w:r>
          </w:p>
        </w:tc>
        <w:tc>
          <w:tcPr>
            <w:tcW w:w="580" w:type="pct"/>
            <w:noWrap/>
            <w:hideMark/>
          </w:tcPr>
          <w:p w14:paraId="7F7BBFDA"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Buxhet vendor, mbështetje donatorësh</w:t>
            </w:r>
          </w:p>
        </w:tc>
        <w:tc>
          <w:tcPr>
            <w:tcW w:w="839" w:type="pct"/>
            <w:noWrap/>
            <w:hideMark/>
          </w:tcPr>
          <w:p w14:paraId="497C1750" w14:textId="77777777" w:rsidR="00B14D88" w:rsidRPr="00B14D88" w:rsidRDefault="00B14D88" w:rsidP="00B14D88">
            <w:pPr>
              <w:rPr>
                <w:rFonts w:ascii="Times New Roman" w:eastAsia="Times New Roman" w:hAnsi="Times New Roman" w:cs="Times New Roman"/>
                <w:color w:val="000000"/>
                <w:sz w:val="24"/>
                <w:szCs w:val="24"/>
                <w:lang w:val="sq-AL"/>
              </w:rPr>
            </w:pPr>
            <w:r w:rsidRPr="00B14D88">
              <w:rPr>
                <w:rFonts w:ascii="Times New Roman" w:eastAsia="Times New Roman" w:hAnsi="Times New Roman" w:cs="Times New Roman"/>
                <w:color w:val="000000"/>
                <w:sz w:val="24"/>
                <w:szCs w:val="24"/>
                <w:lang w:val="sq-AL"/>
              </w:rPr>
              <w:t xml:space="preserve">Numër dhe larmi aktivitetesh; përfshirje gjithëpërfshirëse; </w:t>
            </w:r>
          </w:p>
        </w:tc>
      </w:tr>
      <w:tr w:rsidR="00B14D88" w:rsidRPr="00D60843" w14:paraId="32E558DC" w14:textId="77777777" w:rsidTr="00442B4C">
        <w:trPr>
          <w:trHeight w:val="288"/>
        </w:trPr>
        <w:tc>
          <w:tcPr>
            <w:tcW w:w="1699" w:type="pct"/>
            <w:noWrap/>
            <w:hideMark/>
          </w:tcPr>
          <w:p w14:paraId="1DB821B1" w14:textId="77777777" w:rsidR="00B14D88" w:rsidRPr="00B14D88" w:rsidRDefault="00B14D88" w:rsidP="006B63E5">
            <w:pPr>
              <w:numPr>
                <w:ilvl w:val="0"/>
                <w:numId w:val="23"/>
              </w:numPr>
              <w:rPr>
                <w:rFonts w:ascii="Times New Roman" w:eastAsia="Times New Roman" w:hAnsi="Times New Roman" w:cs="Times New Roman"/>
                <w:b/>
                <w:bCs/>
                <w:sz w:val="24"/>
                <w:szCs w:val="24"/>
                <w:lang w:val="sq-AL"/>
              </w:rPr>
            </w:pPr>
            <w:r w:rsidRPr="00B14D88">
              <w:rPr>
                <w:rFonts w:ascii="Times New Roman" w:eastAsia="SimSun" w:hAnsi="Times New Roman" w:cs="Times New Roman"/>
                <w:sz w:val="24"/>
                <w:szCs w:val="24"/>
                <w:lang w:val="sq-AL"/>
              </w:rPr>
              <w:t>23–30 Shtator</w:t>
            </w:r>
            <w:r w:rsidRPr="00B14D88">
              <w:rPr>
                <w:rFonts w:ascii="Times New Roman" w:eastAsia="Times New Roman" w:hAnsi="Times New Roman" w:cs="Times New Roman"/>
                <w:sz w:val="24"/>
                <w:szCs w:val="24"/>
                <w:lang w:val="sq-AL"/>
              </w:rPr>
              <w:t xml:space="preserve"> – Java Evropiane e Sportit</w:t>
            </w:r>
          </w:p>
          <w:p w14:paraId="3BF14F81" w14:textId="77777777" w:rsidR="00B14D88" w:rsidRPr="00B14D88" w:rsidRDefault="00B14D88" w:rsidP="006B63E5">
            <w:pPr>
              <w:numPr>
                <w:ilvl w:val="0"/>
                <w:numId w:val="24"/>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Loja sportive në oborrin e kopshtit (loja popullore)</w:t>
            </w:r>
          </w:p>
          <w:p w14:paraId="3383D74A" w14:textId="77777777" w:rsidR="00B14D88" w:rsidRPr="00B14D88" w:rsidRDefault="00B14D88" w:rsidP="006B63E5">
            <w:pPr>
              <w:numPr>
                <w:ilvl w:val="0"/>
                <w:numId w:val="24"/>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Ushtrime në natyrë (gimnastikë)</w:t>
            </w:r>
          </w:p>
          <w:p w14:paraId="63E6FA09" w14:textId="77777777" w:rsidR="00B14D88" w:rsidRPr="00B14D88" w:rsidRDefault="00B14D88" w:rsidP="006B63E5">
            <w:pPr>
              <w:numPr>
                <w:ilvl w:val="0"/>
                <w:numId w:val="24"/>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Loja të ndryshme lëvizore, Gara me biçikleta, etj.)</w:t>
            </w:r>
          </w:p>
        </w:tc>
        <w:tc>
          <w:tcPr>
            <w:tcW w:w="930" w:type="pct"/>
            <w:noWrap/>
          </w:tcPr>
          <w:p w14:paraId="2F132867"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87" w:type="pct"/>
            <w:noWrap/>
          </w:tcPr>
          <w:p w14:paraId="0D01B7EF"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65" w:type="pct"/>
            <w:noWrap/>
          </w:tcPr>
          <w:p w14:paraId="15FA0E5D"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80" w:type="pct"/>
            <w:noWrap/>
          </w:tcPr>
          <w:p w14:paraId="3505C4A7"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839" w:type="pct"/>
            <w:noWrap/>
          </w:tcPr>
          <w:p w14:paraId="3955FD5B" w14:textId="77777777" w:rsidR="00B14D88" w:rsidRPr="00B14D88" w:rsidRDefault="00B14D88" w:rsidP="00B14D88">
            <w:pPr>
              <w:rPr>
                <w:rFonts w:ascii="Times New Roman" w:eastAsia="Times New Roman" w:hAnsi="Times New Roman" w:cs="Times New Roman"/>
                <w:color w:val="000000"/>
                <w:sz w:val="24"/>
                <w:szCs w:val="24"/>
                <w:lang w:val="sq-AL"/>
              </w:rPr>
            </w:pPr>
          </w:p>
        </w:tc>
      </w:tr>
      <w:tr w:rsidR="00B14D88" w:rsidRPr="00D60843" w14:paraId="421CE91B" w14:textId="77777777" w:rsidTr="00442B4C">
        <w:trPr>
          <w:trHeight w:val="288"/>
        </w:trPr>
        <w:tc>
          <w:tcPr>
            <w:tcW w:w="1699" w:type="pct"/>
            <w:noWrap/>
            <w:hideMark/>
          </w:tcPr>
          <w:p w14:paraId="238ED0BB" w14:textId="77777777" w:rsidR="00B14D88" w:rsidRPr="00B14D88" w:rsidRDefault="00B14D88" w:rsidP="006B63E5">
            <w:pPr>
              <w:numPr>
                <w:ilvl w:val="0"/>
                <w:numId w:val="23"/>
              </w:numPr>
              <w:rPr>
                <w:rFonts w:ascii="Times New Roman" w:eastAsia="Times New Roman" w:hAnsi="Times New Roman" w:cs="Times New Roman"/>
                <w:b/>
                <w:bCs/>
                <w:sz w:val="24"/>
                <w:szCs w:val="24"/>
                <w:lang w:val="sq-AL"/>
              </w:rPr>
            </w:pPr>
            <w:r w:rsidRPr="00B14D88">
              <w:rPr>
                <w:rFonts w:ascii="Times New Roman" w:eastAsia="SimSun" w:hAnsi="Times New Roman" w:cs="Times New Roman"/>
                <w:sz w:val="24"/>
                <w:szCs w:val="24"/>
                <w:lang w:val="sq-AL"/>
              </w:rPr>
              <w:t>Prill–Maj</w:t>
            </w:r>
            <w:r w:rsidRPr="00B14D88">
              <w:rPr>
                <w:rFonts w:ascii="Times New Roman" w:eastAsia="Times New Roman" w:hAnsi="Times New Roman" w:cs="Times New Roman"/>
                <w:sz w:val="24"/>
                <w:szCs w:val="24"/>
                <w:lang w:val="sq-AL"/>
              </w:rPr>
              <w:t xml:space="preserve"> – Java Olimpike</w:t>
            </w:r>
          </w:p>
          <w:p w14:paraId="38EA637C" w14:textId="77777777" w:rsidR="00B14D88" w:rsidRPr="00B14D88" w:rsidRDefault="00B14D88" w:rsidP="006B63E5">
            <w:pPr>
              <w:numPr>
                <w:ilvl w:val="0"/>
                <w:numId w:val="24"/>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Loja të ndryshme sportive (stafeta me flamuj, topa)</w:t>
            </w:r>
          </w:p>
          <w:p w14:paraId="12F765D0" w14:textId="77777777" w:rsidR="00B14D88" w:rsidRPr="00B14D88" w:rsidRDefault="00B14D88" w:rsidP="006B63E5">
            <w:pPr>
              <w:numPr>
                <w:ilvl w:val="0"/>
                <w:numId w:val="24"/>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Gara vrapimi, midis kopshteve në grupe</w:t>
            </w:r>
          </w:p>
          <w:p w14:paraId="3809A744" w14:textId="77777777" w:rsidR="00B14D88" w:rsidRPr="00B14D88" w:rsidRDefault="00B14D88" w:rsidP="006B63E5">
            <w:pPr>
              <w:numPr>
                <w:ilvl w:val="0"/>
                <w:numId w:val="24"/>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Gara me biçikleta</w:t>
            </w:r>
          </w:p>
        </w:tc>
        <w:tc>
          <w:tcPr>
            <w:tcW w:w="930" w:type="pct"/>
            <w:noWrap/>
          </w:tcPr>
          <w:p w14:paraId="6562B936"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87" w:type="pct"/>
            <w:noWrap/>
          </w:tcPr>
          <w:p w14:paraId="176840D5"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65" w:type="pct"/>
            <w:noWrap/>
          </w:tcPr>
          <w:p w14:paraId="158BFAA8"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80" w:type="pct"/>
            <w:noWrap/>
          </w:tcPr>
          <w:p w14:paraId="361BB940"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839" w:type="pct"/>
            <w:noWrap/>
          </w:tcPr>
          <w:p w14:paraId="609EAB42" w14:textId="77777777" w:rsidR="00B14D88" w:rsidRPr="00B14D88" w:rsidRDefault="00B14D88" w:rsidP="00B14D88">
            <w:pPr>
              <w:rPr>
                <w:rFonts w:ascii="Times New Roman" w:eastAsia="Times New Roman" w:hAnsi="Times New Roman" w:cs="Times New Roman"/>
                <w:color w:val="000000"/>
                <w:sz w:val="24"/>
                <w:szCs w:val="24"/>
                <w:lang w:val="sq-AL"/>
              </w:rPr>
            </w:pPr>
          </w:p>
        </w:tc>
      </w:tr>
      <w:tr w:rsidR="00B14D88" w:rsidRPr="00D60843" w14:paraId="00114492" w14:textId="77777777" w:rsidTr="00442B4C">
        <w:trPr>
          <w:trHeight w:val="288"/>
        </w:trPr>
        <w:tc>
          <w:tcPr>
            <w:tcW w:w="1699" w:type="pct"/>
            <w:noWrap/>
            <w:hideMark/>
          </w:tcPr>
          <w:p w14:paraId="6A277A63" w14:textId="77777777" w:rsidR="00B14D88" w:rsidRPr="00B14D88" w:rsidRDefault="00B14D88" w:rsidP="006B63E5">
            <w:pPr>
              <w:numPr>
                <w:ilvl w:val="0"/>
                <w:numId w:val="23"/>
              </w:numPr>
              <w:rPr>
                <w:rFonts w:ascii="Times New Roman" w:eastAsia="SimSun" w:hAnsi="Times New Roman" w:cs="Times New Roman"/>
                <w:b/>
                <w:bCs/>
                <w:sz w:val="24"/>
                <w:szCs w:val="24"/>
                <w:lang w:val="sq-AL"/>
              </w:rPr>
            </w:pPr>
            <w:r w:rsidRPr="00B14D88">
              <w:rPr>
                <w:rFonts w:ascii="Times New Roman" w:eastAsia="SimSun" w:hAnsi="Times New Roman" w:cs="Times New Roman"/>
                <w:sz w:val="24"/>
                <w:szCs w:val="24"/>
                <w:lang w:val="sq-AL"/>
              </w:rPr>
              <w:t>20 Nëntor – Dita Ndërkombëtare e të Drejtave të Fëmijëve</w:t>
            </w:r>
          </w:p>
          <w:p w14:paraId="078F100B" w14:textId="77777777" w:rsidR="00B14D88" w:rsidRPr="00B14D88" w:rsidRDefault="00B14D88" w:rsidP="006B63E5">
            <w:pPr>
              <w:numPr>
                <w:ilvl w:val="0"/>
                <w:numId w:val="25"/>
              </w:numPr>
              <w:contextualSpacing/>
              <w:rPr>
                <w:rFonts w:ascii="Times New Roman" w:eastAsia="Times New Roman" w:hAnsi="Times New Roman" w:cs="Times New Roman"/>
                <w:b/>
                <w:bCs/>
                <w:sz w:val="24"/>
                <w:szCs w:val="24"/>
                <w:lang w:val="sq-AL"/>
              </w:rPr>
            </w:pPr>
            <w:r w:rsidRPr="00B14D88">
              <w:rPr>
                <w:rFonts w:ascii="Times New Roman" w:eastAsia="SimSun" w:hAnsi="Times New Roman" w:cs="Times New Roman"/>
                <w:sz w:val="24"/>
                <w:szCs w:val="24"/>
                <w:lang w:val="sq-AL"/>
              </w:rPr>
              <w:t xml:space="preserve"> </w:t>
            </w:r>
            <w:r w:rsidRPr="00B14D88">
              <w:rPr>
                <w:rFonts w:ascii="Times New Roman" w:eastAsia="Times New Roman" w:hAnsi="Times New Roman" w:cs="Times New Roman"/>
                <w:sz w:val="24"/>
                <w:szCs w:val="24"/>
                <w:lang w:val="sq-AL"/>
              </w:rPr>
              <w:t>Bisedë, postera, aktivitete në natyrë (Kam të drejë të luaj)</w:t>
            </w:r>
          </w:p>
          <w:p w14:paraId="166734F0" w14:textId="77777777" w:rsidR="00B14D88" w:rsidRPr="00B14D88" w:rsidRDefault="00B14D88" w:rsidP="006B63E5">
            <w:pPr>
              <w:numPr>
                <w:ilvl w:val="0"/>
                <w:numId w:val="25"/>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 xml:space="preserve">Ekspozitë me materiale të përgatitura nga fëmijët “Të drejtat e mia” </w:t>
            </w:r>
          </w:p>
          <w:p w14:paraId="1066A4D8" w14:textId="77777777" w:rsidR="00B14D88" w:rsidRPr="00B14D88" w:rsidRDefault="00B14D88" w:rsidP="006B63E5">
            <w:pPr>
              <w:numPr>
                <w:ilvl w:val="0"/>
                <w:numId w:val="25"/>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"Unë mbroj të drejtat e mia" (bisedë)</w:t>
            </w:r>
          </w:p>
        </w:tc>
        <w:tc>
          <w:tcPr>
            <w:tcW w:w="930" w:type="pct"/>
            <w:noWrap/>
          </w:tcPr>
          <w:p w14:paraId="4CCEBB26"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87" w:type="pct"/>
            <w:noWrap/>
          </w:tcPr>
          <w:p w14:paraId="31EE81FD"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65" w:type="pct"/>
            <w:noWrap/>
          </w:tcPr>
          <w:p w14:paraId="25FD90F1"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80" w:type="pct"/>
            <w:noWrap/>
          </w:tcPr>
          <w:p w14:paraId="0BAE32B7"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839" w:type="pct"/>
            <w:noWrap/>
          </w:tcPr>
          <w:p w14:paraId="34DC3CB2" w14:textId="77777777" w:rsidR="00B14D88" w:rsidRPr="00B14D88" w:rsidRDefault="00B14D88" w:rsidP="00B14D88">
            <w:pPr>
              <w:rPr>
                <w:rFonts w:ascii="Times New Roman" w:eastAsia="Times New Roman" w:hAnsi="Times New Roman" w:cs="Times New Roman"/>
                <w:color w:val="000000"/>
                <w:sz w:val="24"/>
                <w:szCs w:val="24"/>
                <w:lang w:val="sq-AL"/>
              </w:rPr>
            </w:pPr>
          </w:p>
        </w:tc>
      </w:tr>
      <w:tr w:rsidR="00B14D88" w:rsidRPr="00D60843" w14:paraId="2B51E658" w14:textId="77777777" w:rsidTr="00442B4C">
        <w:trPr>
          <w:trHeight w:val="288"/>
        </w:trPr>
        <w:tc>
          <w:tcPr>
            <w:tcW w:w="1699" w:type="pct"/>
            <w:noWrap/>
            <w:hideMark/>
          </w:tcPr>
          <w:p w14:paraId="31804897" w14:textId="77777777" w:rsidR="00B14D88" w:rsidRPr="00B14D88" w:rsidRDefault="00B14D88" w:rsidP="006B63E5">
            <w:pPr>
              <w:numPr>
                <w:ilvl w:val="0"/>
                <w:numId w:val="23"/>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Dita e Luftës Kundër Bullizmit (21 nëntor)</w:t>
            </w:r>
          </w:p>
          <w:p w14:paraId="216DA180" w14:textId="77777777" w:rsidR="00B14D88" w:rsidRPr="00B14D88" w:rsidRDefault="00B14D88" w:rsidP="006B63E5">
            <w:pPr>
              <w:numPr>
                <w:ilvl w:val="0"/>
                <w:numId w:val="26"/>
              </w:numPr>
              <w:rPr>
                <w:rFonts w:ascii="Times New Roman" w:eastAsia="SimSun" w:hAnsi="Times New Roman" w:cs="Times New Roman"/>
                <w:sz w:val="24"/>
                <w:szCs w:val="24"/>
                <w:lang w:val="sq-AL"/>
              </w:rPr>
            </w:pPr>
            <w:r w:rsidRPr="00B14D88">
              <w:rPr>
                <w:rFonts w:ascii="Times New Roman" w:eastAsia="Times New Roman" w:hAnsi="Times New Roman" w:cs="Times New Roman"/>
                <w:sz w:val="24"/>
                <w:szCs w:val="24"/>
                <w:lang w:val="sq-AL"/>
              </w:rPr>
              <w:lastRenderedPageBreak/>
              <w:t>Bisedë me fëmijët</w:t>
            </w:r>
          </w:p>
        </w:tc>
        <w:tc>
          <w:tcPr>
            <w:tcW w:w="930" w:type="pct"/>
            <w:noWrap/>
          </w:tcPr>
          <w:p w14:paraId="05D9680C"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87" w:type="pct"/>
            <w:noWrap/>
          </w:tcPr>
          <w:p w14:paraId="00793ED9"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65" w:type="pct"/>
            <w:noWrap/>
          </w:tcPr>
          <w:p w14:paraId="466CBDEF"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80" w:type="pct"/>
            <w:noWrap/>
          </w:tcPr>
          <w:p w14:paraId="54BF4F05"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839" w:type="pct"/>
            <w:noWrap/>
          </w:tcPr>
          <w:p w14:paraId="4A4745E9" w14:textId="77777777" w:rsidR="00B14D88" w:rsidRPr="00B14D88" w:rsidRDefault="00B14D88" w:rsidP="00B14D88">
            <w:pPr>
              <w:rPr>
                <w:rFonts w:ascii="Times New Roman" w:eastAsia="Times New Roman" w:hAnsi="Times New Roman" w:cs="Times New Roman"/>
                <w:color w:val="000000"/>
                <w:sz w:val="24"/>
                <w:szCs w:val="24"/>
                <w:lang w:val="sq-AL"/>
              </w:rPr>
            </w:pPr>
          </w:p>
        </w:tc>
      </w:tr>
      <w:tr w:rsidR="00B14D88" w:rsidRPr="00D60843" w14:paraId="3EB92300" w14:textId="77777777" w:rsidTr="00442B4C">
        <w:trPr>
          <w:trHeight w:val="288"/>
        </w:trPr>
        <w:tc>
          <w:tcPr>
            <w:tcW w:w="1699" w:type="pct"/>
            <w:noWrap/>
          </w:tcPr>
          <w:p w14:paraId="7FFE8A9E" w14:textId="77777777" w:rsidR="00B14D88" w:rsidRPr="00B14D88" w:rsidRDefault="00B14D88" w:rsidP="006B63E5">
            <w:pPr>
              <w:numPr>
                <w:ilvl w:val="0"/>
                <w:numId w:val="27"/>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Dita e Alfabetit të Gjuhës Shqipe</w:t>
            </w:r>
          </w:p>
          <w:p w14:paraId="6318C8A1" w14:textId="77777777" w:rsidR="00B14D88" w:rsidRPr="00B14D88" w:rsidRDefault="00B14D88" w:rsidP="006B63E5">
            <w:pPr>
              <w:numPr>
                <w:ilvl w:val="0"/>
                <w:numId w:val="28"/>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Postera me gjuhën shqipe &amp; ilustrime</w:t>
            </w:r>
          </w:p>
          <w:p w14:paraId="48D5C4CB" w14:textId="77777777" w:rsidR="00B14D88" w:rsidRPr="00B14D88" w:rsidRDefault="00B14D88" w:rsidP="006B63E5">
            <w:pPr>
              <w:numPr>
                <w:ilvl w:val="0"/>
                <w:numId w:val="28"/>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Koncert për gjuhën shqipe (Gjuha jonë sa e mirë)</w:t>
            </w:r>
          </w:p>
          <w:p w14:paraId="4BEB86B2" w14:textId="77777777" w:rsidR="00B14D88" w:rsidRPr="00B14D88" w:rsidRDefault="00B14D88" w:rsidP="00B14D88">
            <w:pPr>
              <w:ind w:left="360"/>
              <w:contextualSpacing/>
              <w:rPr>
                <w:rFonts w:ascii="Times New Roman" w:eastAsia="Times New Roman" w:hAnsi="Times New Roman" w:cs="Times New Roman"/>
                <w:b/>
                <w:bCs/>
                <w:sz w:val="24"/>
                <w:szCs w:val="24"/>
                <w:lang w:val="sq-AL"/>
              </w:rPr>
            </w:pPr>
          </w:p>
        </w:tc>
        <w:tc>
          <w:tcPr>
            <w:tcW w:w="930" w:type="pct"/>
            <w:noWrap/>
          </w:tcPr>
          <w:p w14:paraId="259B4A89"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87" w:type="pct"/>
            <w:noWrap/>
          </w:tcPr>
          <w:p w14:paraId="51872483"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65" w:type="pct"/>
            <w:noWrap/>
          </w:tcPr>
          <w:p w14:paraId="48909F04"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80" w:type="pct"/>
            <w:noWrap/>
          </w:tcPr>
          <w:p w14:paraId="6F3125BB"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839" w:type="pct"/>
            <w:noWrap/>
          </w:tcPr>
          <w:p w14:paraId="4B816980" w14:textId="77777777" w:rsidR="00B14D88" w:rsidRPr="00B14D88" w:rsidRDefault="00B14D88" w:rsidP="00B14D88">
            <w:pPr>
              <w:rPr>
                <w:rFonts w:ascii="Times New Roman" w:eastAsia="Times New Roman" w:hAnsi="Times New Roman" w:cs="Times New Roman"/>
                <w:color w:val="000000"/>
                <w:sz w:val="24"/>
                <w:szCs w:val="24"/>
                <w:lang w:val="sq-AL"/>
              </w:rPr>
            </w:pPr>
          </w:p>
        </w:tc>
      </w:tr>
      <w:tr w:rsidR="00B14D88" w:rsidRPr="00D60843" w14:paraId="5CD41024" w14:textId="77777777" w:rsidTr="00442B4C">
        <w:trPr>
          <w:trHeight w:val="288"/>
        </w:trPr>
        <w:tc>
          <w:tcPr>
            <w:tcW w:w="1699" w:type="pct"/>
            <w:noWrap/>
          </w:tcPr>
          <w:p w14:paraId="5F80861F" w14:textId="77777777" w:rsidR="00B14D88" w:rsidRPr="00B14D88" w:rsidRDefault="00B14D88" w:rsidP="006B63E5">
            <w:pPr>
              <w:numPr>
                <w:ilvl w:val="0"/>
                <w:numId w:val="27"/>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Dita Ndërkombëtare e Drejtave të Personave me Aftësi të Kufizuara (3 dhjetor)</w:t>
            </w:r>
          </w:p>
          <w:p w14:paraId="60A64C45" w14:textId="77777777" w:rsidR="00B14D88" w:rsidRPr="00B14D88" w:rsidRDefault="00B14D88" w:rsidP="006B63E5">
            <w:pPr>
              <w:numPr>
                <w:ilvl w:val="0"/>
                <w:numId w:val="29"/>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Biseda sensibilizuese për fëmijët me nevoja të veçanta</w:t>
            </w:r>
          </w:p>
          <w:p w14:paraId="66C8DA51" w14:textId="77777777" w:rsidR="00B14D88" w:rsidRPr="00B14D88" w:rsidRDefault="00B14D88" w:rsidP="006B63E5">
            <w:pPr>
              <w:numPr>
                <w:ilvl w:val="0"/>
                <w:numId w:val="29"/>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Loja me role (si t'i ndihmojmë shokët me nevoja të veçanta)</w:t>
            </w:r>
          </w:p>
          <w:p w14:paraId="426C3ACE" w14:textId="77777777" w:rsidR="00B14D88" w:rsidRPr="00B14D88" w:rsidRDefault="00B14D88" w:rsidP="006B63E5">
            <w:pPr>
              <w:numPr>
                <w:ilvl w:val="0"/>
                <w:numId w:val="29"/>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Ekspozitë me punime të përgatitura nga fëmijët me AK</w:t>
            </w:r>
          </w:p>
          <w:p w14:paraId="4D18C175" w14:textId="77777777" w:rsidR="00B14D88" w:rsidRPr="00B14D88" w:rsidRDefault="00B14D88" w:rsidP="00B14D88">
            <w:pPr>
              <w:ind w:left="360"/>
              <w:rPr>
                <w:rFonts w:ascii="Times New Roman" w:eastAsia="Times New Roman" w:hAnsi="Times New Roman" w:cs="Times New Roman"/>
                <w:b/>
                <w:bCs/>
                <w:sz w:val="24"/>
                <w:szCs w:val="24"/>
                <w:lang w:val="sq-AL"/>
              </w:rPr>
            </w:pPr>
          </w:p>
        </w:tc>
        <w:tc>
          <w:tcPr>
            <w:tcW w:w="930" w:type="pct"/>
            <w:noWrap/>
          </w:tcPr>
          <w:p w14:paraId="49C2906D"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87" w:type="pct"/>
            <w:noWrap/>
          </w:tcPr>
          <w:p w14:paraId="482B8727"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65" w:type="pct"/>
            <w:noWrap/>
          </w:tcPr>
          <w:p w14:paraId="48ECD00A"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80" w:type="pct"/>
            <w:noWrap/>
          </w:tcPr>
          <w:p w14:paraId="3FF5E68D"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839" w:type="pct"/>
            <w:noWrap/>
          </w:tcPr>
          <w:p w14:paraId="579A7DAC" w14:textId="77777777" w:rsidR="00B14D88" w:rsidRPr="00B14D88" w:rsidRDefault="00B14D88" w:rsidP="00B14D88">
            <w:pPr>
              <w:rPr>
                <w:rFonts w:ascii="Times New Roman" w:eastAsia="Times New Roman" w:hAnsi="Times New Roman" w:cs="Times New Roman"/>
                <w:color w:val="000000"/>
                <w:sz w:val="24"/>
                <w:szCs w:val="24"/>
                <w:lang w:val="sq-AL"/>
              </w:rPr>
            </w:pPr>
          </w:p>
        </w:tc>
      </w:tr>
      <w:tr w:rsidR="00B14D88" w:rsidRPr="00D60843" w14:paraId="2B23593A" w14:textId="77777777" w:rsidTr="00442B4C">
        <w:trPr>
          <w:trHeight w:val="288"/>
        </w:trPr>
        <w:tc>
          <w:tcPr>
            <w:tcW w:w="1699" w:type="pct"/>
            <w:noWrap/>
            <w:hideMark/>
          </w:tcPr>
          <w:p w14:paraId="4E7C1B0E" w14:textId="77777777" w:rsidR="00B14D88" w:rsidRPr="00B14D88" w:rsidRDefault="00B14D88" w:rsidP="006B63E5">
            <w:pPr>
              <w:numPr>
                <w:ilvl w:val="0"/>
                <w:numId w:val="27"/>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Dita Botërore e Gjuhës Amtare</w:t>
            </w:r>
          </w:p>
          <w:p w14:paraId="0A26CA19" w14:textId="77777777" w:rsidR="00B14D88" w:rsidRPr="00B14D88" w:rsidRDefault="00B14D88" w:rsidP="006B63E5">
            <w:pPr>
              <w:numPr>
                <w:ilvl w:val="0"/>
                <w:numId w:val="30"/>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Vizitë në bibliotekë</w:t>
            </w:r>
          </w:p>
        </w:tc>
        <w:tc>
          <w:tcPr>
            <w:tcW w:w="930" w:type="pct"/>
            <w:noWrap/>
          </w:tcPr>
          <w:p w14:paraId="0D23C4AD"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87" w:type="pct"/>
            <w:noWrap/>
          </w:tcPr>
          <w:p w14:paraId="303CDF0A"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65" w:type="pct"/>
            <w:noWrap/>
          </w:tcPr>
          <w:p w14:paraId="2A455355"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80" w:type="pct"/>
            <w:noWrap/>
          </w:tcPr>
          <w:p w14:paraId="409AAF68"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839" w:type="pct"/>
            <w:noWrap/>
          </w:tcPr>
          <w:p w14:paraId="09480638" w14:textId="77777777" w:rsidR="00B14D88" w:rsidRPr="00B14D88" w:rsidRDefault="00B14D88" w:rsidP="00B14D88">
            <w:pPr>
              <w:rPr>
                <w:rFonts w:ascii="Times New Roman" w:eastAsia="Times New Roman" w:hAnsi="Times New Roman" w:cs="Times New Roman"/>
                <w:color w:val="000000"/>
                <w:sz w:val="24"/>
                <w:szCs w:val="24"/>
                <w:lang w:val="sq-AL"/>
              </w:rPr>
            </w:pPr>
          </w:p>
        </w:tc>
      </w:tr>
      <w:tr w:rsidR="00B14D88" w:rsidRPr="00D60843" w14:paraId="4317693B" w14:textId="77777777" w:rsidTr="00442B4C">
        <w:trPr>
          <w:trHeight w:val="288"/>
        </w:trPr>
        <w:tc>
          <w:tcPr>
            <w:tcW w:w="1699" w:type="pct"/>
            <w:noWrap/>
          </w:tcPr>
          <w:p w14:paraId="0622D978" w14:textId="77777777" w:rsidR="00B14D88" w:rsidRPr="00B14D88" w:rsidRDefault="00B14D88" w:rsidP="006B63E5">
            <w:pPr>
              <w:numPr>
                <w:ilvl w:val="0"/>
                <w:numId w:val="27"/>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Dita Botërore e Ujit (UNESCO 22 mars)</w:t>
            </w:r>
          </w:p>
          <w:p w14:paraId="01FD8A71" w14:textId="77777777" w:rsidR="00B14D88" w:rsidRPr="00B14D88" w:rsidRDefault="00B14D88" w:rsidP="006B63E5">
            <w:pPr>
              <w:numPr>
                <w:ilvl w:val="0"/>
                <w:numId w:val="31"/>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Rëndësia dhe vlerat e ujit (bisedë, prezantime)</w:t>
            </w:r>
          </w:p>
          <w:p w14:paraId="76B4CD37" w14:textId="77777777" w:rsidR="00B14D88" w:rsidRPr="00B14D88" w:rsidRDefault="00B14D88" w:rsidP="006B63E5">
            <w:pPr>
              <w:numPr>
                <w:ilvl w:val="0"/>
                <w:numId w:val="31"/>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“Uji është jetë” (Postera, eksperiment me ujëra)</w:t>
            </w:r>
          </w:p>
          <w:p w14:paraId="1131B1B8" w14:textId="77777777" w:rsidR="00B14D88" w:rsidRPr="00B14D88" w:rsidRDefault="00B14D88" w:rsidP="006B63E5">
            <w:pPr>
              <w:numPr>
                <w:ilvl w:val="0"/>
                <w:numId w:val="31"/>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Bisedë për vlerat e ujit</w:t>
            </w:r>
          </w:p>
          <w:p w14:paraId="3A7B9844" w14:textId="77777777" w:rsidR="00B14D88" w:rsidRPr="00B14D88" w:rsidRDefault="00B14D88" w:rsidP="00B14D88">
            <w:pPr>
              <w:ind w:left="360"/>
              <w:rPr>
                <w:rFonts w:ascii="Times New Roman" w:eastAsia="Times New Roman" w:hAnsi="Times New Roman" w:cs="Times New Roman"/>
                <w:b/>
                <w:bCs/>
                <w:sz w:val="24"/>
                <w:szCs w:val="24"/>
                <w:lang w:val="sq-AL"/>
              </w:rPr>
            </w:pPr>
          </w:p>
        </w:tc>
        <w:tc>
          <w:tcPr>
            <w:tcW w:w="930" w:type="pct"/>
            <w:noWrap/>
          </w:tcPr>
          <w:p w14:paraId="328D39ED"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87" w:type="pct"/>
            <w:noWrap/>
          </w:tcPr>
          <w:p w14:paraId="6EF40F0A"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65" w:type="pct"/>
            <w:noWrap/>
          </w:tcPr>
          <w:p w14:paraId="23F1D996"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80" w:type="pct"/>
            <w:noWrap/>
          </w:tcPr>
          <w:p w14:paraId="10351926"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839" w:type="pct"/>
            <w:noWrap/>
          </w:tcPr>
          <w:p w14:paraId="60128F7C" w14:textId="77777777" w:rsidR="00B14D88" w:rsidRPr="00B14D88" w:rsidRDefault="00B14D88" w:rsidP="00B14D88">
            <w:pPr>
              <w:rPr>
                <w:rFonts w:ascii="Times New Roman" w:eastAsia="Times New Roman" w:hAnsi="Times New Roman" w:cs="Times New Roman"/>
                <w:color w:val="000000"/>
                <w:sz w:val="24"/>
                <w:szCs w:val="24"/>
                <w:lang w:val="sq-AL"/>
              </w:rPr>
            </w:pPr>
          </w:p>
        </w:tc>
      </w:tr>
      <w:tr w:rsidR="00B14D88" w:rsidRPr="00D60843" w14:paraId="5D75DD51" w14:textId="77777777" w:rsidTr="00442B4C">
        <w:trPr>
          <w:trHeight w:val="288"/>
        </w:trPr>
        <w:tc>
          <w:tcPr>
            <w:tcW w:w="1699" w:type="pct"/>
            <w:noWrap/>
          </w:tcPr>
          <w:p w14:paraId="742CC676" w14:textId="77777777" w:rsidR="00B14D88" w:rsidRPr="00B14D88" w:rsidRDefault="00B14D88" w:rsidP="006B63E5">
            <w:pPr>
              <w:numPr>
                <w:ilvl w:val="0"/>
                <w:numId w:val="27"/>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Dita Ndërkombëtare e Romëve</w:t>
            </w:r>
          </w:p>
          <w:p w14:paraId="74C68863" w14:textId="77777777" w:rsidR="00B14D88" w:rsidRPr="00B14D88" w:rsidRDefault="00B14D88" w:rsidP="006B63E5">
            <w:pPr>
              <w:numPr>
                <w:ilvl w:val="0"/>
                <w:numId w:val="32"/>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Bisedë për fëmijët romë</w:t>
            </w:r>
          </w:p>
          <w:p w14:paraId="7F6B30FA" w14:textId="77777777" w:rsidR="00B14D88" w:rsidRPr="00B14D88" w:rsidRDefault="00B14D88" w:rsidP="00B14D88">
            <w:pPr>
              <w:ind w:left="360"/>
              <w:rPr>
                <w:rFonts w:ascii="Times New Roman" w:eastAsia="Times New Roman" w:hAnsi="Times New Roman" w:cs="Times New Roman"/>
                <w:b/>
                <w:bCs/>
                <w:sz w:val="24"/>
                <w:szCs w:val="24"/>
                <w:lang w:val="sq-AL"/>
              </w:rPr>
            </w:pPr>
          </w:p>
        </w:tc>
        <w:tc>
          <w:tcPr>
            <w:tcW w:w="930" w:type="pct"/>
            <w:noWrap/>
          </w:tcPr>
          <w:p w14:paraId="4E42E021"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87" w:type="pct"/>
            <w:noWrap/>
          </w:tcPr>
          <w:p w14:paraId="769D2ED2"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65" w:type="pct"/>
            <w:noWrap/>
          </w:tcPr>
          <w:p w14:paraId="071A3085"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80" w:type="pct"/>
            <w:noWrap/>
          </w:tcPr>
          <w:p w14:paraId="12C4061B"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839" w:type="pct"/>
            <w:noWrap/>
          </w:tcPr>
          <w:p w14:paraId="052AFE99" w14:textId="77777777" w:rsidR="00B14D88" w:rsidRPr="00B14D88" w:rsidRDefault="00B14D88" w:rsidP="00B14D88">
            <w:pPr>
              <w:rPr>
                <w:rFonts w:ascii="Times New Roman" w:eastAsia="Times New Roman" w:hAnsi="Times New Roman" w:cs="Times New Roman"/>
                <w:color w:val="000000"/>
                <w:sz w:val="24"/>
                <w:szCs w:val="24"/>
                <w:lang w:val="sq-AL"/>
              </w:rPr>
            </w:pPr>
          </w:p>
        </w:tc>
      </w:tr>
      <w:tr w:rsidR="00B14D88" w:rsidRPr="00D60843" w14:paraId="0371B9E2" w14:textId="77777777" w:rsidTr="00442B4C">
        <w:trPr>
          <w:trHeight w:val="288"/>
        </w:trPr>
        <w:tc>
          <w:tcPr>
            <w:tcW w:w="1699" w:type="pct"/>
            <w:noWrap/>
          </w:tcPr>
          <w:p w14:paraId="0DB84CF0" w14:textId="77777777" w:rsidR="00B14D88" w:rsidRPr="00B14D88" w:rsidRDefault="00B14D88" w:rsidP="006B63E5">
            <w:pPr>
              <w:numPr>
                <w:ilvl w:val="0"/>
                <w:numId w:val="27"/>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Zakonet dhe traditat e romëve</w:t>
            </w:r>
          </w:p>
          <w:p w14:paraId="726C44DD" w14:textId="77777777" w:rsidR="00B14D88" w:rsidRPr="00B14D88" w:rsidRDefault="00B14D88" w:rsidP="00B14D88">
            <w:pPr>
              <w:rPr>
                <w:rFonts w:ascii="Times New Roman" w:eastAsia="Times New Roman" w:hAnsi="Times New Roman" w:cs="Times New Roman"/>
                <w:b/>
                <w:bCs/>
                <w:sz w:val="24"/>
                <w:szCs w:val="24"/>
                <w:lang w:val="sq-AL"/>
              </w:rPr>
            </w:pPr>
          </w:p>
        </w:tc>
        <w:tc>
          <w:tcPr>
            <w:tcW w:w="930" w:type="pct"/>
            <w:noWrap/>
          </w:tcPr>
          <w:p w14:paraId="3E9ABC89"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87" w:type="pct"/>
            <w:noWrap/>
          </w:tcPr>
          <w:p w14:paraId="513F9D20"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65" w:type="pct"/>
            <w:noWrap/>
          </w:tcPr>
          <w:p w14:paraId="107BA7CC"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80" w:type="pct"/>
            <w:noWrap/>
          </w:tcPr>
          <w:p w14:paraId="72E10869"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839" w:type="pct"/>
            <w:noWrap/>
          </w:tcPr>
          <w:p w14:paraId="3E0C930A" w14:textId="77777777" w:rsidR="00B14D88" w:rsidRPr="00B14D88" w:rsidRDefault="00B14D88" w:rsidP="00B14D88">
            <w:pPr>
              <w:rPr>
                <w:rFonts w:ascii="Times New Roman" w:eastAsia="Times New Roman" w:hAnsi="Times New Roman" w:cs="Times New Roman"/>
                <w:color w:val="000000"/>
                <w:sz w:val="24"/>
                <w:szCs w:val="24"/>
                <w:lang w:val="sq-AL"/>
              </w:rPr>
            </w:pPr>
          </w:p>
        </w:tc>
      </w:tr>
      <w:tr w:rsidR="00B14D88" w:rsidRPr="00D60843" w14:paraId="6D39DC12" w14:textId="77777777" w:rsidTr="00442B4C">
        <w:trPr>
          <w:trHeight w:val="546"/>
        </w:trPr>
        <w:tc>
          <w:tcPr>
            <w:tcW w:w="1699" w:type="pct"/>
            <w:noWrap/>
          </w:tcPr>
          <w:p w14:paraId="3CF4BF03" w14:textId="77777777" w:rsidR="00B14D88" w:rsidRPr="00B14D88" w:rsidRDefault="00B14D88" w:rsidP="006B63E5">
            <w:pPr>
              <w:numPr>
                <w:ilvl w:val="0"/>
                <w:numId w:val="27"/>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lastRenderedPageBreak/>
              <w:t>Dita Botërore e Librit (23 prill)</w:t>
            </w:r>
          </w:p>
          <w:p w14:paraId="14509A81" w14:textId="77777777" w:rsidR="00B14D88" w:rsidRPr="00B14D88" w:rsidRDefault="00B14D88" w:rsidP="006B63E5">
            <w:pPr>
              <w:numPr>
                <w:ilvl w:val="0"/>
                <w:numId w:val="33"/>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Ne dimë të bëjmë libra (aktivitet krijues)</w:t>
            </w:r>
          </w:p>
          <w:p w14:paraId="7343F41E" w14:textId="77777777" w:rsidR="00B14D88" w:rsidRPr="00B14D88" w:rsidRDefault="00B14D88" w:rsidP="006B63E5">
            <w:pPr>
              <w:numPr>
                <w:ilvl w:val="0"/>
                <w:numId w:val="33"/>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Vizitë në bibliotekë</w:t>
            </w:r>
          </w:p>
          <w:p w14:paraId="10F91804" w14:textId="77777777" w:rsidR="00B14D88" w:rsidRPr="00B14D88" w:rsidRDefault="00B14D88" w:rsidP="006B63E5">
            <w:pPr>
              <w:numPr>
                <w:ilvl w:val="0"/>
                <w:numId w:val="33"/>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Dhuro një libër, hap një dritare (fushatë sensibilizuese)</w:t>
            </w:r>
          </w:p>
          <w:p w14:paraId="3F1B0155" w14:textId="77777777" w:rsidR="00B14D88" w:rsidRPr="00B14D88" w:rsidRDefault="00B14D88" w:rsidP="00B14D88">
            <w:pPr>
              <w:ind w:left="720"/>
              <w:contextualSpacing/>
              <w:rPr>
                <w:rFonts w:ascii="Times New Roman" w:eastAsia="Times New Roman" w:hAnsi="Times New Roman" w:cs="Times New Roman"/>
                <w:b/>
                <w:bCs/>
                <w:sz w:val="24"/>
                <w:szCs w:val="24"/>
                <w:lang w:val="sq-AL"/>
              </w:rPr>
            </w:pPr>
          </w:p>
        </w:tc>
        <w:tc>
          <w:tcPr>
            <w:tcW w:w="930" w:type="pct"/>
            <w:noWrap/>
          </w:tcPr>
          <w:p w14:paraId="0A0EF658"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87" w:type="pct"/>
            <w:noWrap/>
          </w:tcPr>
          <w:p w14:paraId="7B0D46FC"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65" w:type="pct"/>
            <w:noWrap/>
          </w:tcPr>
          <w:p w14:paraId="47693A84"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80" w:type="pct"/>
            <w:noWrap/>
          </w:tcPr>
          <w:p w14:paraId="2AF6B54B"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839" w:type="pct"/>
            <w:noWrap/>
          </w:tcPr>
          <w:p w14:paraId="5595C1D5" w14:textId="77777777" w:rsidR="00B14D88" w:rsidRPr="00B14D88" w:rsidRDefault="00B14D88" w:rsidP="00B14D88">
            <w:pPr>
              <w:rPr>
                <w:rFonts w:ascii="Times New Roman" w:eastAsia="Times New Roman" w:hAnsi="Times New Roman" w:cs="Times New Roman"/>
                <w:color w:val="000000"/>
                <w:sz w:val="24"/>
                <w:szCs w:val="24"/>
                <w:lang w:val="sq-AL"/>
              </w:rPr>
            </w:pPr>
          </w:p>
        </w:tc>
      </w:tr>
      <w:tr w:rsidR="00B14D88" w:rsidRPr="00D60843" w14:paraId="4095A99D" w14:textId="77777777" w:rsidTr="00442B4C">
        <w:trPr>
          <w:trHeight w:val="546"/>
        </w:trPr>
        <w:tc>
          <w:tcPr>
            <w:tcW w:w="1699" w:type="pct"/>
            <w:noWrap/>
            <w:hideMark/>
          </w:tcPr>
          <w:p w14:paraId="5FBC9A9E" w14:textId="77777777" w:rsidR="00B14D88" w:rsidRPr="00B14D88" w:rsidRDefault="00B14D88" w:rsidP="006B63E5">
            <w:pPr>
              <w:numPr>
                <w:ilvl w:val="0"/>
                <w:numId w:val="27"/>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Dita Botërore e Mjedisit (5 qershor)</w:t>
            </w:r>
          </w:p>
          <w:p w14:paraId="618497CE" w14:textId="77777777" w:rsidR="00B14D88" w:rsidRPr="00B14D88" w:rsidRDefault="00B14D88" w:rsidP="006B63E5">
            <w:pPr>
              <w:numPr>
                <w:ilvl w:val="0"/>
                <w:numId w:val="34"/>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Ekspozitë me mjete të riciklueshme</w:t>
            </w:r>
          </w:p>
          <w:p w14:paraId="36C0B611" w14:textId="77777777" w:rsidR="00B14D88" w:rsidRPr="00B14D88" w:rsidRDefault="00B14D88" w:rsidP="006B63E5">
            <w:pPr>
              <w:numPr>
                <w:ilvl w:val="0"/>
                <w:numId w:val="34"/>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Mbrojmë tokën, planetin tonë (projekt)</w:t>
            </w:r>
          </w:p>
          <w:p w14:paraId="1A158A29" w14:textId="77777777" w:rsidR="00B14D88" w:rsidRPr="00B14D88" w:rsidRDefault="00B14D88" w:rsidP="006B63E5">
            <w:pPr>
              <w:numPr>
                <w:ilvl w:val="0"/>
                <w:numId w:val="34"/>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Mbjellim lule në oborrin e kopshtit ose në vazo (aktivitet praktik)</w:t>
            </w:r>
          </w:p>
          <w:p w14:paraId="47621485" w14:textId="77777777" w:rsidR="00B14D88" w:rsidRPr="00B14D88" w:rsidRDefault="00B14D88" w:rsidP="006B63E5">
            <w:pPr>
              <w:numPr>
                <w:ilvl w:val="0"/>
                <w:numId w:val="34"/>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Mbajmë pastër mjedisinku mësojmë e luajmë (aktivitet praktik, bisedë)</w:t>
            </w:r>
          </w:p>
          <w:p w14:paraId="18BA130D" w14:textId="77777777" w:rsidR="00B14D88" w:rsidRPr="00B14D88" w:rsidRDefault="00B14D88" w:rsidP="006B63E5">
            <w:pPr>
              <w:numPr>
                <w:ilvl w:val="0"/>
                <w:numId w:val="34"/>
              </w:numPr>
              <w:contextualSpacing/>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sz w:val="24"/>
                <w:szCs w:val="24"/>
                <w:lang w:val="sq-AL"/>
              </w:rPr>
              <w:t>Ekskursion në lulishten e qytetit</w:t>
            </w:r>
          </w:p>
          <w:p w14:paraId="3579A04E" w14:textId="77777777" w:rsidR="00B14D88" w:rsidRPr="00B14D88" w:rsidRDefault="00B14D88" w:rsidP="00B14D88">
            <w:pPr>
              <w:ind w:left="360"/>
              <w:rPr>
                <w:rFonts w:ascii="Times New Roman" w:eastAsia="Times New Roman" w:hAnsi="Times New Roman" w:cs="Times New Roman"/>
                <w:b/>
                <w:bCs/>
                <w:sz w:val="24"/>
                <w:szCs w:val="24"/>
                <w:lang w:val="sq-AL"/>
              </w:rPr>
            </w:pPr>
            <w:r w:rsidRPr="00B14D88">
              <w:rPr>
                <w:rFonts w:ascii="Times New Roman" w:eastAsia="Times New Roman" w:hAnsi="Times New Roman" w:cs="Times New Roman"/>
                <w:b/>
                <w:bCs/>
                <w:sz w:val="24"/>
                <w:szCs w:val="24"/>
                <w:lang w:val="sq-AL"/>
              </w:rPr>
              <w:t>0</w:t>
            </w:r>
          </w:p>
        </w:tc>
        <w:tc>
          <w:tcPr>
            <w:tcW w:w="930" w:type="pct"/>
            <w:noWrap/>
          </w:tcPr>
          <w:p w14:paraId="1607AE39"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87" w:type="pct"/>
            <w:noWrap/>
          </w:tcPr>
          <w:p w14:paraId="3FB38B09"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65" w:type="pct"/>
            <w:noWrap/>
          </w:tcPr>
          <w:p w14:paraId="65E9B94D"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80" w:type="pct"/>
            <w:noWrap/>
          </w:tcPr>
          <w:p w14:paraId="5276A16D"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839" w:type="pct"/>
            <w:noWrap/>
          </w:tcPr>
          <w:p w14:paraId="2C1BC65D" w14:textId="77777777" w:rsidR="00B14D88" w:rsidRPr="00B14D88" w:rsidRDefault="00B14D88" w:rsidP="00B14D88">
            <w:pPr>
              <w:rPr>
                <w:rFonts w:ascii="Times New Roman" w:eastAsia="Times New Roman" w:hAnsi="Times New Roman" w:cs="Times New Roman"/>
                <w:color w:val="000000"/>
                <w:sz w:val="24"/>
                <w:szCs w:val="24"/>
                <w:lang w:val="sq-AL"/>
              </w:rPr>
            </w:pPr>
          </w:p>
        </w:tc>
      </w:tr>
      <w:tr w:rsidR="00B14D88" w:rsidRPr="00D60843" w14:paraId="6239F17A" w14:textId="77777777" w:rsidTr="00442B4C">
        <w:trPr>
          <w:trHeight w:val="546"/>
        </w:trPr>
        <w:tc>
          <w:tcPr>
            <w:tcW w:w="1699" w:type="pct"/>
            <w:noWrap/>
            <w:hideMark/>
          </w:tcPr>
          <w:p w14:paraId="4898BEFB" w14:textId="77777777" w:rsidR="00B14D88" w:rsidRPr="00B14D88" w:rsidRDefault="00B14D88" w:rsidP="006B63E5">
            <w:pPr>
              <w:numPr>
                <w:ilvl w:val="0"/>
                <w:numId w:val="27"/>
              </w:numPr>
              <w:contextualSpacing/>
              <w:rPr>
                <w:rFonts w:ascii="Times New Roman" w:eastAsia="Times New Roman" w:hAnsi="Times New Roman" w:cs="Times New Roman"/>
                <w:b/>
                <w:bCs/>
                <w:color w:val="FF0000"/>
                <w:sz w:val="24"/>
                <w:szCs w:val="24"/>
                <w:lang w:val="sq-AL"/>
              </w:rPr>
            </w:pPr>
            <w:r w:rsidRPr="00B14D88">
              <w:rPr>
                <w:rFonts w:ascii="Times New Roman" w:eastAsia="Times New Roman" w:hAnsi="Times New Roman" w:cs="Times New Roman"/>
                <w:sz w:val="24"/>
                <w:szCs w:val="24"/>
                <w:lang w:val="sq-AL"/>
              </w:rPr>
              <w:t xml:space="preserve">Yjet e Vallzimit  </w:t>
            </w:r>
          </w:p>
          <w:p w14:paraId="26E37FF2" w14:textId="77777777" w:rsidR="00B14D88" w:rsidRPr="00B14D88" w:rsidRDefault="00B14D88" w:rsidP="006B63E5">
            <w:pPr>
              <w:numPr>
                <w:ilvl w:val="0"/>
                <w:numId w:val="35"/>
              </w:numPr>
              <w:contextualSpacing/>
              <w:rPr>
                <w:rFonts w:ascii="Times New Roman" w:eastAsia="Times New Roman" w:hAnsi="Times New Roman" w:cs="Times New Roman"/>
                <w:b/>
                <w:bCs/>
                <w:color w:val="FF0000"/>
                <w:sz w:val="24"/>
                <w:szCs w:val="24"/>
                <w:lang w:val="sq-AL"/>
              </w:rPr>
            </w:pPr>
            <w:r w:rsidRPr="00B14D88">
              <w:rPr>
                <w:rFonts w:ascii="Times New Roman" w:eastAsia="Times New Roman" w:hAnsi="Times New Roman" w:cs="Times New Roman"/>
                <w:sz w:val="24"/>
                <w:szCs w:val="24"/>
                <w:lang w:val="sq-AL"/>
              </w:rPr>
              <w:t>Konkurs midis kopshteve të qytetit</w:t>
            </w:r>
          </w:p>
        </w:tc>
        <w:tc>
          <w:tcPr>
            <w:tcW w:w="930" w:type="pct"/>
            <w:noWrap/>
          </w:tcPr>
          <w:p w14:paraId="00B03BD0"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87" w:type="pct"/>
            <w:noWrap/>
          </w:tcPr>
          <w:p w14:paraId="03F34653"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465" w:type="pct"/>
            <w:noWrap/>
          </w:tcPr>
          <w:p w14:paraId="26DD94A1"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580" w:type="pct"/>
            <w:noWrap/>
          </w:tcPr>
          <w:p w14:paraId="1D9BA57C" w14:textId="77777777" w:rsidR="00B14D88" w:rsidRPr="00B14D88" w:rsidRDefault="00B14D88" w:rsidP="00B14D88">
            <w:pPr>
              <w:rPr>
                <w:rFonts w:ascii="Times New Roman" w:eastAsia="Times New Roman" w:hAnsi="Times New Roman" w:cs="Times New Roman"/>
                <w:color w:val="000000"/>
                <w:sz w:val="24"/>
                <w:szCs w:val="24"/>
                <w:lang w:val="sq-AL"/>
              </w:rPr>
            </w:pPr>
          </w:p>
        </w:tc>
        <w:tc>
          <w:tcPr>
            <w:tcW w:w="839" w:type="pct"/>
            <w:noWrap/>
          </w:tcPr>
          <w:p w14:paraId="77285B0D" w14:textId="77777777" w:rsidR="00B14D88" w:rsidRPr="00B14D88" w:rsidRDefault="00B14D88" w:rsidP="00B14D88">
            <w:pPr>
              <w:rPr>
                <w:rFonts w:ascii="Times New Roman" w:eastAsia="Times New Roman" w:hAnsi="Times New Roman" w:cs="Times New Roman"/>
                <w:color w:val="000000"/>
                <w:sz w:val="24"/>
                <w:szCs w:val="24"/>
                <w:lang w:val="sq-AL"/>
              </w:rPr>
            </w:pPr>
          </w:p>
        </w:tc>
      </w:tr>
    </w:tbl>
    <w:p w14:paraId="63F1BF31" w14:textId="77777777" w:rsidR="00B14D88" w:rsidRPr="00B14D88" w:rsidRDefault="00B14D88" w:rsidP="00B14D88">
      <w:pPr>
        <w:spacing w:line="240" w:lineRule="auto"/>
        <w:rPr>
          <w:rFonts w:ascii="Times New Roman" w:eastAsia="Times New Roman" w:hAnsi="Times New Roman" w:cs="Times New Roman"/>
          <w:sz w:val="24"/>
          <w:szCs w:val="24"/>
          <w:lang w:val="sq-AL"/>
        </w:rPr>
      </w:pPr>
    </w:p>
    <w:p w14:paraId="365ADA5A" w14:textId="77777777" w:rsidR="00483A2F" w:rsidRDefault="00483A2F" w:rsidP="00B14D88">
      <w:pPr>
        <w:spacing w:line="240" w:lineRule="auto"/>
        <w:rPr>
          <w:rFonts w:ascii="Times New Roman" w:eastAsia="Times New Roman" w:hAnsi="Times New Roman" w:cs="Times New Roman"/>
          <w:sz w:val="24"/>
          <w:szCs w:val="24"/>
          <w:lang w:val="sq-AL"/>
        </w:rPr>
      </w:pPr>
    </w:p>
    <w:p w14:paraId="41E62B24" w14:textId="77777777" w:rsidR="004172D3" w:rsidRDefault="004172D3" w:rsidP="00B14D88">
      <w:pPr>
        <w:spacing w:line="240" w:lineRule="auto"/>
        <w:rPr>
          <w:rFonts w:ascii="Times New Roman" w:eastAsia="Times New Roman" w:hAnsi="Times New Roman" w:cs="Times New Roman"/>
          <w:sz w:val="24"/>
          <w:szCs w:val="24"/>
          <w:lang w:val="sq-AL"/>
        </w:rPr>
      </w:pPr>
    </w:p>
    <w:p w14:paraId="66BD6F11" w14:textId="77777777" w:rsidR="004172D3" w:rsidRDefault="004172D3" w:rsidP="00B14D88">
      <w:pPr>
        <w:spacing w:line="240" w:lineRule="auto"/>
        <w:rPr>
          <w:rFonts w:ascii="Times New Roman" w:eastAsia="Times New Roman" w:hAnsi="Times New Roman" w:cs="Times New Roman"/>
          <w:sz w:val="24"/>
          <w:szCs w:val="24"/>
          <w:lang w:val="sq-AL"/>
        </w:rPr>
      </w:pPr>
    </w:p>
    <w:p w14:paraId="53A79FB5" w14:textId="77777777" w:rsidR="004172D3" w:rsidRPr="00D60843" w:rsidRDefault="004172D3" w:rsidP="00B14D88">
      <w:pPr>
        <w:spacing w:line="240" w:lineRule="auto"/>
        <w:rPr>
          <w:rFonts w:ascii="Times New Roman" w:eastAsia="Times New Roman" w:hAnsi="Times New Roman" w:cs="Times New Roman"/>
          <w:sz w:val="24"/>
          <w:szCs w:val="24"/>
          <w:lang w:val="sq-AL"/>
        </w:rPr>
        <w:sectPr w:rsidR="004172D3" w:rsidRPr="00D60843" w:rsidSect="00442B4C">
          <w:pgSz w:w="16834" w:h="11909" w:orient="landscape" w:code="9"/>
          <w:pgMar w:top="1440" w:right="1440" w:bottom="1440" w:left="1440" w:header="720" w:footer="720" w:gutter="0"/>
          <w:cols w:space="720"/>
          <w:docGrid w:linePitch="360"/>
        </w:sectPr>
      </w:pPr>
    </w:p>
    <w:p w14:paraId="12725DDB" w14:textId="77777777" w:rsidR="004172D3" w:rsidRDefault="004172D3" w:rsidP="00F205A0">
      <w:pPr>
        <w:shd w:val="clear" w:color="auto" w:fill="00B0F0"/>
        <w:spacing w:line="240" w:lineRule="auto"/>
        <w:rPr>
          <w:rFonts w:ascii="Times New Roman" w:hAnsi="Times New Roman" w:cs="Times New Roman"/>
          <w:sz w:val="24"/>
          <w:szCs w:val="24"/>
          <w:lang w:val="sq-AL"/>
        </w:rPr>
      </w:pPr>
    </w:p>
    <w:p w14:paraId="6B64348C" w14:textId="35B3975B" w:rsidR="00660A47" w:rsidRPr="004172D3" w:rsidRDefault="006D6C5C" w:rsidP="006B63E5">
      <w:pPr>
        <w:pStyle w:val="ListParagraph"/>
        <w:numPr>
          <w:ilvl w:val="0"/>
          <w:numId w:val="23"/>
        </w:numPr>
        <w:shd w:val="clear" w:color="auto" w:fill="00B0F0"/>
        <w:rPr>
          <w:rFonts w:ascii="Times New Roman" w:hAnsi="Times New Roman" w:cs="Times New Roman"/>
          <w:sz w:val="24"/>
          <w:szCs w:val="24"/>
        </w:rPr>
      </w:pPr>
      <w:r w:rsidRPr="004172D3">
        <w:rPr>
          <w:rFonts w:ascii="Times New Roman" w:hAnsi="Times New Roman" w:cs="Times New Roman"/>
          <w:sz w:val="24"/>
          <w:szCs w:val="24"/>
        </w:rPr>
        <w:t xml:space="preserve">Planifikimi i </w:t>
      </w:r>
      <w:r w:rsidR="00D86169" w:rsidRPr="004172D3">
        <w:rPr>
          <w:rFonts w:ascii="Times New Roman" w:hAnsi="Times New Roman" w:cs="Times New Roman"/>
          <w:sz w:val="24"/>
          <w:szCs w:val="24"/>
        </w:rPr>
        <w:t>b</w:t>
      </w:r>
      <w:r w:rsidRPr="004172D3">
        <w:rPr>
          <w:rFonts w:ascii="Times New Roman" w:hAnsi="Times New Roman" w:cs="Times New Roman"/>
          <w:sz w:val="24"/>
          <w:szCs w:val="24"/>
        </w:rPr>
        <w:t>urimeve</w:t>
      </w:r>
      <w:r w:rsidR="008F1FE3" w:rsidRPr="004172D3">
        <w:rPr>
          <w:rFonts w:ascii="Times New Roman" w:hAnsi="Times New Roman" w:cs="Times New Roman"/>
          <w:sz w:val="24"/>
          <w:szCs w:val="24"/>
        </w:rPr>
        <w:t xml:space="preserve"> financiare</w:t>
      </w:r>
    </w:p>
    <w:p w14:paraId="2818F553" w14:textId="0AB8373B" w:rsidR="00B97C3F" w:rsidRPr="00F205A0" w:rsidRDefault="008247EB" w:rsidP="00F205A0">
      <w:pPr>
        <w:pStyle w:val="Heading2"/>
        <w:shd w:val="clear" w:color="auto" w:fill="00B0F0"/>
        <w:jc w:val="both"/>
      </w:pPr>
      <w:bookmarkStart w:id="124" w:name="_Toc205417356"/>
      <w:r w:rsidRPr="00F205A0">
        <w:t xml:space="preserve">5.1 </w:t>
      </w:r>
      <w:r w:rsidR="00B97C3F" w:rsidRPr="00F205A0">
        <w:t>Burimet financiare vendore</w:t>
      </w:r>
      <w:bookmarkEnd w:id="124"/>
    </w:p>
    <w:p w14:paraId="6088265A" w14:textId="77777777" w:rsidR="00C74D0F" w:rsidRPr="00F205A0" w:rsidRDefault="00C74D0F" w:rsidP="00F205A0">
      <w:pPr>
        <w:shd w:val="clear" w:color="auto" w:fill="00B0F0"/>
        <w:jc w:val="both"/>
        <w:rPr>
          <w:rFonts w:ascii="Times New Roman" w:hAnsi="Times New Roman" w:cs="Times New Roman"/>
          <w:sz w:val="24"/>
          <w:szCs w:val="24"/>
          <w:lang w:val="sq-AL"/>
        </w:rPr>
      </w:pPr>
      <w:r w:rsidRPr="00F205A0">
        <w:rPr>
          <w:rFonts w:ascii="Times New Roman" w:hAnsi="Times New Roman" w:cs="Times New Roman"/>
          <w:sz w:val="24"/>
          <w:szCs w:val="24"/>
          <w:lang w:val="sq-AL"/>
        </w:rPr>
        <w:t>Qendra Arsimore si të gjithë sektorët e tjerë në Bashki gjatë vitit 2024 ka synuar të realizojë të gjitha objektivat e marra dhe të planifikuara në buxhetin Arsimor të vitit 2024-2025.</w:t>
      </w:r>
    </w:p>
    <w:p w14:paraId="6234232F" w14:textId="4FE120E8" w:rsidR="00C74D0F" w:rsidRPr="00F205A0" w:rsidRDefault="00C74D0F" w:rsidP="00F205A0">
      <w:pPr>
        <w:shd w:val="clear" w:color="auto" w:fill="00B0F0"/>
        <w:rPr>
          <w:rFonts w:ascii="Times New Roman" w:hAnsi="Times New Roman" w:cs="Times New Roman"/>
          <w:sz w:val="24"/>
          <w:szCs w:val="24"/>
          <w:lang w:val="sq-AL"/>
        </w:rPr>
      </w:pPr>
      <w:r w:rsidRPr="00F205A0">
        <w:rPr>
          <w:rFonts w:ascii="Times New Roman" w:hAnsi="Times New Roman" w:cs="Times New Roman"/>
          <w:sz w:val="24"/>
          <w:szCs w:val="24"/>
          <w:lang w:val="sq-AL"/>
        </w:rPr>
        <w:t>Realizimi i shpenzimeve për Qendrën Arsimore paraqitet në tabelën si më poshtë:</w:t>
      </w:r>
      <w:r w:rsidRPr="00F205A0">
        <w:rPr>
          <w:rFonts w:ascii="Times New Roman" w:hAnsi="Times New Roman" w:cs="Times New Roman"/>
          <w:sz w:val="24"/>
          <w:szCs w:val="24"/>
          <w:lang w:val="sq-AL"/>
        </w:rPr>
        <w:br/>
      </w:r>
    </w:p>
    <w:tbl>
      <w:tblPr>
        <w:tblW w:w="9062" w:type="dxa"/>
        <w:tblInd w:w="113" w:type="dxa"/>
        <w:tblLook w:val="04A0" w:firstRow="1" w:lastRow="0" w:firstColumn="1" w:lastColumn="0" w:noHBand="0" w:noVBand="1"/>
      </w:tblPr>
      <w:tblGrid>
        <w:gridCol w:w="760"/>
        <w:gridCol w:w="3640"/>
        <w:gridCol w:w="1060"/>
        <w:gridCol w:w="1082"/>
        <w:gridCol w:w="1170"/>
        <w:gridCol w:w="1350"/>
      </w:tblGrid>
      <w:tr w:rsidR="00C74D0F" w:rsidRPr="00F205A0" w14:paraId="205166D9" w14:textId="77777777" w:rsidTr="004305D3">
        <w:trPr>
          <w:trHeight w:val="375"/>
        </w:trPr>
        <w:tc>
          <w:tcPr>
            <w:tcW w:w="760" w:type="dxa"/>
            <w:tcBorders>
              <w:top w:val="single" w:sz="4" w:space="0" w:color="auto"/>
              <w:left w:val="single" w:sz="4" w:space="0" w:color="auto"/>
              <w:bottom w:val="nil"/>
              <w:right w:val="nil"/>
            </w:tcBorders>
            <w:noWrap/>
            <w:vAlign w:val="bottom"/>
            <w:hideMark/>
          </w:tcPr>
          <w:p w14:paraId="0536AFC6" w14:textId="77777777" w:rsidR="00C74D0F" w:rsidRPr="00F205A0" w:rsidRDefault="00C74D0F" w:rsidP="00F205A0">
            <w:pPr>
              <w:shd w:val="clear" w:color="auto" w:fill="00B0F0"/>
              <w:spacing w:line="240" w:lineRule="auto"/>
              <w:jc w:val="both"/>
              <w:rPr>
                <w:rFonts w:ascii="Times New Roman" w:eastAsia="Times New Roman" w:hAnsi="Times New Roman" w:cs="Times New Roman"/>
                <w:b/>
                <w:bCs/>
                <w:color w:val="000000"/>
                <w:sz w:val="24"/>
                <w:szCs w:val="24"/>
                <w:lang w:val="sq-AL"/>
              </w:rPr>
            </w:pPr>
            <w:r w:rsidRPr="00F205A0">
              <w:rPr>
                <w:rFonts w:ascii="Times New Roman" w:eastAsia="Times New Roman" w:hAnsi="Times New Roman" w:cs="Times New Roman"/>
                <w:b/>
                <w:bCs/>
                <w:color w:val="000000"/>
                <w:sz w:val="24"/>
                <w:szCs w:val="24"/>
                <w:lang w:val="sq-AL"/>
              </w:rPr>
              <w:t>Nr.</w:t>
            </w:r>
          </w:p>
        </w:tc>
        <w:tc>
          <w:tcPr>
            <w:tcW w:w="3640" w:type="dxa"/>
            <w:tcBorders>
              <w:top w:val="single" w:sz="4" w:space="0" w:color="auto"/>
              <w:left w:val="single" w:sz="4" w:space="0" w:color="auto"/>
              <w:bottom w:val="nil"/>
              <w:right w:val="single" w:sz="4" w:space="0" w:color="auto"/>
            </w:tcBorders>
            <w:noWrap/>
            <w:vAlign w:val="bottom"/>
            <w:hideMark/>
          </w:tcPr>
          <w:p w14:paraId="1E01EF69" w14:textId="77777777" w:rsidR="00C74D0F" w:rsidRPr="00F205A0" w:rsidRDefault="00C74D0F" w:rsidP="00F205A0">
            <w:pPr>
              <w:shd w:val="clear" w:color="auto" w:fill="00B0F0"/>
              <w:spacing w:line="240" w:lineRule="auto"/>
              <w:jc w:val="both"/>
              <w:rPr>
                <w:rFonts w:ascii="Times New Roman" w:eastAsia="Times New Roman" w:hAnsi="Times New Roman" w:cs="Times New Roman"/>
                <w:b/>
                <w:bCs/>
                <w:color w:val="000000"/>
                <w:sz w:val="24"/>
                <w:szCs w:val="24"/>
                <w:lang w:val="sq-AL"/>
              </w:rPr>
            </w:pPr>
            <w:r w:rsidRPr="00F205A0">
              <w:rPr>
                <w:rFonts w:ascii="Times New Roman" w:eastAsia="Times New Roman" w:hAnsi="Times New Roman" w:cs="Times New Roman"/>
                <w:b/>
                <w:bCs/>
                <w:color w:val="000000"/>
                <w:sz w:val="24"/>
                <w:szCs w:val="24"/>
                <w:lang w:val="sq-AL"/>
              </w:rPr>
              <w:t>Emertimi i shpenzimeve</w:t>
            </w:r>
          </w:p>
        </w:tc>
        <w:tc>
          <w:tcPr>
            <w:tcW w:w="1060" w:type="dxa"/>
            <w:tcBorders>
              <w:top w:val="single" w:sz="4" w:space="0" w:color="auto"/>
              <w:left w:val="nil"/>
              <w:bottom w:val="nil"/>
              <w:right w:val="nil"/>
            </w:tcBorders>
            <w:noWrap/>
            <w:vAlign w:val="bottom"/>
            <w:hideMark/>
          </w:tcPr>
          <w:p w14:paraId="4B4A56A0" w14:textId="77777777" w:rsidR="00C74D0F" w:rsidRPr="00F205A0" w:rsidRDefault="00C74D0F" w:rsidP="00F205A0">
            <w:pPr>
              <w:shd w:val="clear" w:color="auto" w:fill="00B0F0"/>
              <w:spacing w:line="240" w:lineRule="auto"/>
              <w:jc w:val="both"/>
              <w:rPr>
                <w:rFonts w:ascii="Times New Roman" w:eastAsia="Times New Roman" w:hAnsi="Times New Roman" w:cs="Times New Roman"/>
                <w:b/>
                <w:bCs/>
                <w:color w:val="000000"/>
                <w:sz w:val="24"/>
                <w:szCs w:val="24"/>
                <w:lang w:val="sq-AL"/>
              </w:rPr>
            </w:pPr>
            <w:r w:rsidRPr="00F205A0">
              <w:rPr>
                <w:rFonts w:ascii="Times New Roman" w:eastAsia="Times New Roman" w:hAnsi="Times New Roman" w:cs="Times New Roman"/>
                <w:b/>
                <w:bCs/>
                <w:color w:val="000000"/>
                <w:sz w:val="24"/>
                <w:szCs w:val="24"/>
                <w:lang w:val="sq-AL"/>
              </w:rPr>
              <w:t>Njesia e</w:t>
            </w:r>
          </w:p>
        </w:tc>
        <w:tc>
          <w:tcPr>
            <w:tcW w:w="2252" w:type="dxa"/>
            <w:gridSpan w:val="2"/>
            <w:tcBorders>
              <w:top w:val="single" w:sz="4" w:space="0" w:color="auto"/>
              <w:left w:val="single" w:sz="4" w:space="0" w:color="auto"/>
              <w:bottom w:val="single" w:sz="4" w:space="0" w:color="auto"/>
              <w:right w:val="single" w:sz="4" w:space="0" w:color="000000"/>
            </w:tcBorders>
            <w:noWrap/>
            <w:vAlign w:val="bottom"/>
            <w:hideMark/>
          </w:tcPr>
          <w:p w14:paraId="7DEA1CE6" w14:textId="77777777" w:rsidR="00C74D0F" w:rsidRPr="00F205A0" w:rsidRDefault="00C74D0F" w:rsidP="00F205A0">
            <w:pPr>
              <w:shd w:val="clear" w:color="auto" w:fill="00B0F0"/>
              <w:spacing w:line="240" w:lineRule="auto"/>
              <w:jc w:val="both"/>
              <w:rPr>
                <w:rFonts w:ascii="Times New Roman" w:eastAsia="Times New Roman" w:hAnsi="Times New Roman" w:cs="Times New Roman"/>
                <w:b/>
                <w:bCs/>
                <w:color w:val="000000"/>
                <w:sz w:val="24"/>
                <w:szCs w:val="24"/>
                <w:lang w:val="sq-AL"/>
              </w:rPr>
            </w:pPr>
            <w:r w:rsidRPr="00F205A0">
              <w:rPr>
                <w:rFonts w:ascii="Times New Roman" w:eastAsia="Times New Roman" w:hAnsi="Times New Roman" w:cs="Times New Roman"/>
                <w:b/>
                <w:bCs/>
                <w:color w:val="000000"/>
                <w:sz w:val="24"/>
                <w:szCs w:val="24"/>
                <w:lang w:val="sq-AL"/>
              </w:rPr>
              <w:t xml:space="preserve">                Vlera</w:t>
            </w:r>
          </w:p>
        </w:tc>
        <w:tc>
          <w:tcPr>
            <w:tcW w:w="1350" w:type="dxa"/>
            <w:tcBorders>
              <w:top w:val="single" w:sz="4" w:space="0" w:color="auto"/>
              <w:left w:val="nil"/>
              <w:bottom w:val="nil"/>
              <w:right w:val="single" w:sz="4" w:space="0" w:color="auto"/>
            </w:tcBorders>
            <w:noWrap/>
            <w:vAlign w:val="bottom"/>
            <w:hideMark/>
          </w:tcPr>
          <w:p w14:paraId="1963AF86" w14:textId="77777777" w:rsidR="00C74D0F" w:rsidRPr="00F205A0" w:rsidRDefault="00C74D0F" w:rsidP="00F205A0">
            <w:pPr>
              <w:shd w:val="clear" w:color="auto" w:fill="00B0F0"/>
              <w:spacing w:line="240" w:lineRule="auto"/>
              <w:jc w:val="both"/>
              <w:rPr>
                <w:rFonts w:ascii="Times New Roman" w:eastAsia="Times New Roman" w:hAnsi="Times New Roman" w:cs="Times New Roman"/>
                <w:b/>
                <w:bCs/>
                <w:color w:val="000000"/>
                <w:sz w:val="24"/>
                <w:szCs w:val="24"/>
                <w:lang w:val="sq-AL"/>
              </w:rPr>
            </w:pPr>
            <w:r w:rsidRPr="00F205A0">
              <w:rPr>
                <w:rFonts w:ascii="Times New Roman" w:eastAsia="Times New Roman" w:hAnsi="Times New Roman" w:cs="Times New Roman"/>
                <w:b/>
                <w:bCs/>
                <w:color w:val="000000"/>
                <w:sz w:val="24"/>
                <w:szCs w:val="24"/>
                <w:lang w:val="sq-AL"/>
              </w:rPr>
              <w:t xml:space="preserve">      %</w:t>
            </w:r>
          </w:p>
        </w:tc>
      </w:tr>
      <w:tr w:rsidR="00C74D0F" w:rsidRPr="00F205A0" w14:paraId="5BEC428F" w14:textId="77777777" w:rsidTr="004305D3">
        <w:trPr>
          <w:trHeight w:val="375"/>
        </w:trPr>
        <w:tc>
          <w:tcPr>
            <w:tcW w:w="760" w:type="dxa"/>
            <w:tcBorders>
              <w:top w:val="nil"/>
              <w:left w:val="single" w:sz="4" w:space="0" w:color="auto"/>
              <w:bottom w:val="single" w:sz="4" w:space="0" w:color="auto"/>
              <w:right w:val="nil"/>
            </w:tcBorders>
            <w:noWrap/>
            <w:vAlign w:val="bottom"/>
            <w:hideMark/>
          </w:tcPr>
          <w:p w14:paraId="6DE34B07" w14:textId="77777777" w:rsidR="00C74D0F" w:rsidRPr="00F205A0" w:rsidRDefault="00C74D0F" w:rsidP="00F205A0">
            <w:pPr>
              <w:shd w:val="clear" w:color="auto" w:fill="00B0F0"/>
              <w:spacing w:line="240" w:lineRule="auto"/>
              <w:jc w:val="both"/>
              <w:rPr>
                <w:rFonts w:ascii="Times New Roman" w:eastAsia="Times New Roman" w:hAnsi="Times New Roman" w:cs="Times New Roman"/>
                <w:b/>
                <w:bCs/>
                <w:color w:val="000000"/>
                <w:sz w:val="24"/>
                <w:szCs w:val="24"/>
                <w:lang w:val="sq-AL"/>
              </w:rPr>
            </w:pPr>
            <w:r w:rsidRPr="00F205A0">
              <w:rPr>
                <w:rFonts w:ascii="Times New Roman" w:eastAsia="Times New Roman" w:hAnsi="Times New Roman" w:cs="Times New Roman"/>
                <w:b/>
                <w:bCs/>
                <w:color w:val="000000"/>
                <w:sz w:val="24"/>
                <w:szCs w:val="24"/>
                <w:lang w:val="sq-AL"/>
              </w:rPr>
              <w:t> </w:t>
            </w:r>
          </w:p>
        </w:tc>
        <w:tc>
          <w:tcPr>
            <w:tcW w:w="3640" w:type="dxa"/>
            <w:tcBorders>
              <w:top w:val="nil"/>
              <w:left w:val="single" w:sz="4" w:space="0" w:color="auto"/>
              <w:bottom w:val="single" w:sz="4" w:space="0" w:color="auto"/>
              <w:right w:val="single" w:sz="4" w:space="0" w:color="auto"/>
            </w:tcBorders>
            <w:noWrap/>
            <w:vAlign w:val="bottom"/>
            <w:hideMark/>
          </w:tcPr>
          <w:p w14:paraId="43C22E39" w14:textId="77777777" w:rsidR="00C74D0F" w:rsidRPr="00F205A0" w:rsidRDefault="00C74D0F" w:rsidP="00F205A0">
            <w:pPr>
              <w:shd w:val="clear" w:color="auto" w:fill="00B0F0"/>
              <w:spacing w:line="240" w:lineRule="auto"/>
              <w:jc w:val="both"/>
              <w:rPr>
                <w:rFonts w:ascii="Times New Roman" w:eastAsia="Times New Roman" w:hAnsi="Times New Roman" w:cs="Times New Roman"/>
                <w:b/>
                <w:bCs/>
                <w:color w:val="000000"/>
                <w:sz w:val="24"/>
                <w:szCs w:val="24"/>
                <w:lang w:val="sq-AL"/>
              </w:rPr>
            </w:pPr>
            <w:r w:rsidRPr="00F205A0">
              <w:rPr>
                <w:rFonts w:ascii="Times New Roman" w:eastAsia="Times New Roman" w:hAnsi="Times New Roman" w:cs="Times New Roman"/>
                <w:b/>
                <w:bCs/>
                <w:color w:val="000000"/>
                <w:sz w:val="24"/>
                <w:szCs w:val="24"/>
                <w:lang w:val="sq-AL"/>
              </w:rPr>
              <w:t> </w:t>
            </w:r>
          </w:p>
        </w:tc>
        <w:tc>
          <w:tcPr>
            <w:tcW w:w="1060" w:type="dxa"/>
            <w:tcBorders>
              <w:top w:val="nil"/>
              <w:left w:val="nil"/>
              <w:bottom w:val="single" w:sz="4" w:space="0" w:color="auto"/>
              <w:right w:val="nil"/>
            </w:tcBorders>
            <w:noWrap/>
            <w:vAlign w:val="bottom"/>
            <w:hideMark/>
          </w:tcPr>
          <w:p w14:paraId="0B742317" w14:textId="77777777" w:rsidR="00C74D0F" w:rsidRPr="00F205A0" w:rsidRDefault="00C74D0F" w:rsidP="00F205A0">
            <w:pPr>
              <w:shd w:val="clear" w:color="auto" w:fill="00B0F0"/>
              <w:spacing w:line="240" w:lineRule="auto"/>
              <w:jc w:val="both"/>
              <w:rPr>
                <w:rFonts w:ascii="Times New Roman" w:eastAsia="Times New Roman" w:hAnsi="Times New Roman" w:cs="Times New Roman"/>
                <w:b/>
                <w:bCs/>
                <w:color w:val="000000"/>
                <w:sz w:val="24"/>
                <w:szCs w:val="24"/>
                <w:lang w:val="sq-AL"/>
              </w:rPr>
            </w:pPr>
            <w:r w:rsidRPr="00F205A0">
              <w:rPr>
                <w:rFonts w:ascii="Times New Roman" w:eastAsia="Times New Roman" w:hAnsi="Times New Roman" w:cs="Times New Roman"/>
                <w:b/>
                <w:bCs/>
                <w:color w:val="000000"/>
                <w:sz w:val="24"/>
                <w:szCs w:val="24"/>
                <w:lang w:val="sq-AL"/>
              </w:rPr>
              <w:t>Matjes</w:t>
            </w:r>
          </w:p>
        </w:tc>
        <w:tc>
          <w:tcPr>
            <w:tcW w:w="1082" w:type="dxa"/>
            <w:tcBorders>
              <w:top w:val="nil"/>
              <w:left w:val="single" w:sz="4" w:space="0" w:color="auto"/>
              <w:bottom w:val="single" w:sz="4" w:space="0" w:color="auto"/>
              <w:right w:val="nil"/>
            </w:tcBorders>
            <w:noWrap/>
            <w:vAlign w:val="bottom"/>
            <w:hideMark/>
          </w:tcPr>
          <w:p w14:paraId="0172EFCB" w14:textId="77777777" w:rsidR="00C74D0F" w:rsidRPr="00F205A0" w:rsidRDefault="00C74D0F" w:rsidP="00F205A0">
            <w:pPr>
              <w:shd w:val="clear" w:color="auto" w:fill="00B0F0"/>
              <w:spacing w:line="240" w:lineRule="auto"/>
              <w:jc w:val="both"/>
              <w:rPr>
                <w:rFonts w:ascii="Times New Roman" w:eastAsia="Times New Roman" w:hAnsi="Times New Roman" w:cs="Times New Roman"/>
                <w:b/>
                <w:bCs/>
                <w:color w:val="000000"/>
                <w:sz w:val="24"/>
                <w:szCs w:val="24"/>
                <w:lang w:val="sq-AL"/>
              </w:rPr>
            </w:pPr>
            <w:r w:rsidRPr="00F205A0">
              <w:rPr>
                <w:rFonts w:ascii="Times New Roman" w:eastAsia="Times New Roman" w:hAnsi="Times New Roman" w:cs="Times New Roman"/>
                <w:b/>
                <w:bCs/>
                <w:color w:val="000000"/>
                <w:sz w:val="24"/>
                <w:szCs w:val="24"/>
                <w:lang w:val="sq-AL"/>
              </w:rPr>
              <w:t>Plan</w:t>
            </w:r>
          </w:p>
        </w:tc>
        <w:tc>
          <w:tcPr>
            <w:tcW w:w="1170" w:type="dxa"/>
            <w:tcBorders>
              <w:top w:val="nil"/>
              <w:left w:val="single" w:sz="4" w:space="0" w:color="auto"/>
              <w:bottom w:val="single" w:sz="4" w:space="0" w:color="auto"/>
              <w:right w:val="single" w:sz="4" w:space="0" w:color="auto"/>
            </w:tcBorders>
            <w:noWrap/>
            <w:vAlign w:val="bottom"/>
            <w:hideMark/>
          </w:tcPr>
          <w:p w14:paraId="3165E855" w14:textId="77777777" w:rsidR="00C74D0F" w:rsidRPr="00F205A0" w:rsidRDefault="00C74D0F" w:rsidP="00F205A0">
            <w:pPr>
              <w:shd w:val="clear" w:color="auto" w:fill="00B0F0"/>
              <w:spacing w:line="240" w:lineRule="auto"/>
              <w:jc w:val="both"/>
              <w:rPr>
                <w:rFonts w:ascii="Times New Roman" w:eastAsia="Times New Roman" w:hAnsi="Times New Roman" w:cs="Times New Roman"/>
                <w:b/>
                <w:bCs/>
                <w:color w:val="000000"/>
                <w:sz w:val="24"/>
                <w:szCs w:val="24"/>
                <w:lang w:val="sq-AL"/>
              </w:rPr>
            </w:pPr>
            <w:r w:rsidRPr="00F205A0">
              <w:rPr>
                <w:rFonts w:ascii="Times New Roman" w:eastAsia="Times New Roman" w:hAnsi="Times New Roman" w:cs="Times New Roman"/>
                <w:b/>
                <w:bCs/>
                <w:color w:val="000000"/>
                <w:sz w:val="24"/>
                <w:szCs w:val="24"/>
                <w:lang w:val="sq-AL"/>
              </w:rPr>
              <w:t>Fakt</w:t>
            </w:r>
          </w:p>
        </w:tc>
        <w:tc>
          <w:tcPr>
            <w:tcW w:w="1350" w:type="dxa"/>
            <w:tcBorders>
              <w:top w:val="nil"/>
              <w:left w:val="nil"/>
              <w:bottom w:val="single" w:sz="4" w:space="0" w:color="auto"/>
              <w:right w:val="single" w:sz="4" w:space="0" w:color="auto"/>
            </w:tcBorders>
            <w:noWrap/>
            <w:vAlign w:val="bottom"/>
            <w:hideMark/>
          </w:tcPr>
          <w:p w14:paraId="2D8ED774" w14:textId="77777777" w:rsidR="00C74D0F" w:rsidRPr="00F205A0" w:rsidRDefault="00C74D0F" w:rsidP="00F205A0">
            <w:pPr>
              <w:shd w:val="clear" w:color="auto" w:fill="00B0F0"/>
              <w:spacing w:line="240" w:lineRule="auto"/>
              <w:jc w:val="both"/>
              <w:rPr>
                <w:rFonts w:ascii="Times New Roman" w:eastAsia="Times New Roman" w:hAnsi="Times New Roman" w:cs="Times New Roman"/>
                <w:b/>
                <w:bCs/>
                <w:color w:val="000000"/>
                <w:sz w:val="24"/>
                <w:szCs w:val="24"/>
                <w:lang w:val="sq-AL"/>
              </w:rPr>
            </w:pPr>
            <w:r w:rsidRPr="00F205A0">
              <w:rPr>
                <w:rFonts w:ascii="Times New Roman" w:eastAsia="Times New Roman" w:hAnsi="Times New Roman" w:cs="Times New Roman"/>
                <w:b/>
                <w:bCs/>
                <w:color w:val="000000"/>
                <w:sz w:val="24"/>
                <w:szCs w:val="24"/>
                <w:lang w:val="sq-AL"/>
              </w:rPr>
              <w:t> </w:t>
            </w:r>
          </w:p>
        </w:tc>
      </w:tr>
      <w:tr w:rsidR="00C74D0F" w:rsidRPr="00F205A0" w14:paraId="15D4E5C8" w14:textId="77777777" w:rsidTr="004305D3">
        <w:trPr>
          <w:trHeight w:val="375"/>
        </w:trPr>
        <w:tc>
          <w:tcPr>
            <w:tcW w:w="760" w:type="dxa"/>
            <w:tcBorders>
              <w:top w:val="nil"/>
              <w:left w:val="single" w:sz="4" w:space="0" w:color="auto"/>
              <w:bottom w:val="single" w:sz="4" w:space="0" w:color="auto"/>
              <w:right w:val="single" w:sz="4" w:space="0" w:color="auto"/>
            </w:tcBorders>
            <w:noWrap/>
            <w:vAlign w:val="bottom"/>
            <w:hideMark/>
          </w:tcPr>
          <w:p w14:paraId="11C2601A"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1</w:t>
            </w:r>
          </w:p>
        </w:tc>
        <w:tc>
          <w:tcPr>
            <w:tcW w:w="3640" w:type="dxa"/>
            <w:tcBorders>
              <w:top w:val="nil"/>
              <w:left w:val="nil"/>
              <w:bottom w:val="single" w:sz="4" w:space="0" w:color="auto"/>
              <w:right w:val="single" w:sz="4" w:space="0" w:color="auto"/>
            </w:tcBorders>
            <w:noWrap/>
            <w:vAlign w:val="bottom"/>
          </w:tcPr>
          <w:p w14:paraId="68ED6FB4"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p>
        </w:tc>
        <w:tc>
          <w:tcPr>
            <w:tcW w:w="1060" w:type="dxa"/>
            <w:tcBorders>
              <w:top w:val="nil"/>
              <w:left w:val="nil"/>
              <w:bottom w:val="single" w:sz="4" w:space="0" w:color="auto"/>
              <w:right w:val="single" w:sz="4" w:space="0" w:color="auto"/>
            </w:tcBorders>
            <w:noWrap/>
            <w:vAlign w:val="bottom"/>
          </w:tcPr>
          <w:p w14:paraId="77E3374F"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p>
        </w:tc>
        <w:tc>
          <w:tcPr>
            <w:tcW w:w="1082" w:type="dxa"/>
            <w:tcBorders>
              <w:top w:val="nil"/>
              <w:left w:val="nil"/>
              <w:bottom w:val="single" w:sz="4" w:space="0" w:color="auto"/>
              <w:right w:val="single" w:sz="4" w:space="0" w:color="auto"/>
            </w:tcBorders>
            <w:noWrap/>
            <w:vAlign w:val="bottom"/>
          </w:tcPr>
          <w:p w14:paraId="62CDD99E"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p>
        </w:tc>
        <w:tc>
          <w:tcPr>
            <w:tcW w:w="1170" w:type="dxa"/>
            <w:tcBorders>
              <w:top w:val="nil"/>
              <w:left w:val="nil"/>
              <w:bottom w:val="single" w:sz="4" w:space="0" w:color="auto"/>
              <w:right w:val="single" w:sz="4" w:space="0" w:color="auto"/>
            </w:tcBorders>
            <w:noWrap/>
            <w:vAlign w:val="bottom"/>
          </w:tcPr>
          <w:p w14:paraId="0E226F6C"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p>
        </w:tc>
        <w:tc>
          <w:tcPr>
            <w:tcW w:w="1350" w:type="dxa"/>
            <w:tcBorders>
              <w:top w:val="nil"/>
              <w:left w:val="nil"/>
              <w:bottom w:val="single" w:sz="4" w:space="0" w:color="auto"/>
              <w:right w:val="single" w:sz="4" w:space="0" w:color="auto"/>
            </w:tcBorders>
            <w:noWrap/>
            <w:vAlign w:val="bottom"/>
          </w:tcPr>
          <w:p w14:paraId="5A1940B9"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p>
        </w:tc>
      </w:tr>
      <w:tr w:rsidR="00C74D0F" w:rsidRPr="00F205A0" w14:paraId="176DB093" w14:textId="77777777" w:rsidTr="004305D3">
        <w:trPr>
          <w:trHeight w:val="375"/>
        </w:trPr>
        <w:tc>
          <w:tcPr>
            <w:tcW w:w="760" w:type="dxa"/>
            <w:tcBorders>
              <w:top w:val="nil"/>
              <w:left w:val="single" w:sz="4" w:space="0" w:color="auto"/>
              <w:bottom w:val="single" w:sz="4" w:space="0" w:color="auto"/>
              <w:right w:val="single" w:sz="4" w:space="0" w:color="auto"/>
            </w:tcBorders>
            <w:noWrap/>
            <w:vAlign w:val="bottom"/>
            <w:hideMark/>
          </w:tcPr>
          <w:p w14:paraId="237FE4B4"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1</w:t>
            </w:r>
          </w:p>
        </w:tc>
        <w:tc>
          <w:tcPr>
            <w:tcW w:w="3640" w:type="dxa"/>
            <w:tcBorders>
              <w:top w:val="nil"/>
              <w:left w:val="nil"/>
              <w:bottom w:val="single" w:sz="4" w:space="0" w:color="auto"/>
              <w:right w:val="single" w:sz="4" w:space="0" w:color="auto"/>
            </w:tcBorders>
            <w:noWrap/>
            <w:vAlign w:val="bottom"/>
          </w:tcPr>
          <w:p w14:paraId="7C7585F5"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xml:space="preserve">Paga,Sigurime Shoqerore </w:t>
            </w:r>
          </w:p>
        </w:tc>
        <w:tc>
          <w:tcPr>
            <w:tcW w:w="1060" w:type="dxa"/>
            <w:tcBorders>
              <w:top w:val="nil"/>
              <w:left w:val="nil"/>
              <w:bottom w:val="single" w:sz="4" w:space="0" w:color="auto"/>
              <w:right w:val="single" w:sz="4" w:space="0" w:color="auto"/>
            </w:tcBorders>
            <w:noWrap/>
            <w:vAlign w:val="bottom"/>
          </w:tcPr>
          <w:p w14:paraId="43A10D87"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Lekë</w:t>
            </w:r>
          </w:p>
        </w:tc>
        <w:tc>
          <w:tcPr>
            <w:tcW w:w="1082" w:type="dxa"/>
            <w:tcBorders>
              <w:top w:val="nil"/>
              <w:left w:val="nil"/>
              <w:bottom w:val="single" w:sz="4" w:space="0" w:color="auto"/>
              <w:right w:val="single" w:sz="4" w:space="0" w:color="auto"/>
            </w:tcBorders>
            <w:noWrap/>
            <w:vAlign w:val="bottom"/>
          </w:tcPr>
          <w:p w14:paraId="1490C1E5"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w:t>
            </w:r>
          </w:p>
        </w:tc>
        <w:tc>
          <w:tcPr>
            <w:tcW w:w="1170" w:type="dxa"/>
            <w:tcBorders>
              <w:top w:val="nil"/>
              <w:left w:val="nil"/>
              <w:bottom w:val="single" w:sz="4" w:space="0" w:color="auto"/>
              <w:right w:val="single" w:sz="4" w:space="0" w:color="auto"/>
            </w:tcBorders>
            <w:noWrap/>
            <w:vAlign w:val="bottom"/>
          </w:tcPr>
          <w:p w14:paraId="106B3D78"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w:t>
            </w:r>
          </w:p>
        </w:tc>
        <w:tc>
          <w:tcPr>
            <w:tcW w:w="1350" w:type="dxa"/>
            <w:tcBorders>
              <w:top w:val="nil"/>
              <w:left w:val="nil"/>
              <w:bottom w:val="single" w:sz="4" w:space="0" w:color="auto"/>
              <w:right w:val="single" w:sz="4" w:space="0" w:color="auto"/>
            </w:tcBorders>
            <w:noWrap/>
            <w:vAlign w:val="bottom"/>
          </w:tcPr>
          <w:p w14:paraId="7D21DECF"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w:t>
            </w:r>
          </w:p>
        </w:tc>
      </w:tr>
      <w:tr w:rsidR="00C74D0F" w:rsidRPr="00F205A0" w14:paraId="0B90816C" w14:textId="77777777" w:rsidTr="004305D3">
        <w:trPr>
          <w:trHeight w:val="375"/>
        </w:trPr>
        <w:tc>
          <w:tcPr>
            <w:tcW w:w="760" w:type="dxa"/>
            <w:tcBorders>
              <w:top w:val="nil"/>
              <w:left w:val="single" w:sz="4" w:space="0" w:color="auto"/>
              <w:bottom w:val="single" w:sz="4" w:space="0" w:color="auto"/>
              <w:right w:val="single" w:sz="4" w:space="0" w:color="auto"/>
            </w:tcBorders>
            <w:noWrap/>
            <w:vAlign w:val="bottom"/>
            <w:hideMark/>
          </w:tcPr>
          <w:p w14:paraId="661BB72A"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w:t>
            </w:r>
          </w:p>
        </w:tc>
        <w:tc>
          <w:tcPr>
            <w:tcW w:w="3640" w:type="dxa"/>
            <w:tcBorders>
              <w:top w:val="nil"/>
              <w:left w:val="nil"/>
              <w:bottom w:val="single" w:sz="4" w:space="0" w:color="auto"/>
              <w:right w:val="single" w:sz="4" w:space="0" w:color="auto"/>
            </w:tcBorders>
            <w:noWrap/>
            <w:vAlign w:val="bottom"/>
          </w:tcPr>
          <w:p w14:paraId="504EB633"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b/>
                <w:bCs/>
                <w:color w:val="000000"/>
                <w:sz w:val="24"/>
                <w:szCs w:val="24"/>
                <w:lang w:val="sq-AL"/>
              </w:rPr>
              <w:t>a.-</w:t>
            </w:r>
            <w:r w:rsidRPr="00F205A0">
              <w:rPr>
                <w:rFonts w:ascii="Times New Roman" w:eastAsia="Times New Roman" w:hAnsi="Times New Roman" w:cs="Times New Roman"/>
                <w:color w:val="000000"/>
                <w:sz w:val="24"/>
                <w:szCs w:val="24"/>
                <w:lang w:val="sq-AL"/>
              </w:rPr>
              <w:t>Paga</w:t>
            </w:r>
          </w:p>
        </w:tc>
        <w:tc>
          <w:tcPr>
            <w:tcW w:w="1060" w:type="dxa"/>
            <w:tcBorders>
              <w:top w:val="nil"/>
              <w:left w:val="nil"/>
              <w:bottom w:val="single" w:sz="4" w:space="0" w:color="auto"/>
              <w:right w:val="single" w:sz="4" w:space="0" w:color="auto"/>
            </w:tcBorders>
            <w:noWrap/>
            <w:vAlign w:val="bottom"/>
          </w:tcPr>
          <w:p w14:paraId="76B0AA9A"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xml:space="preserve"> - " -</w:t>
            </w:r>
          </w:p>
        </w:tc>
        <w:tc>
          <w:tcPr>
            <w:tcW w:w="1082" w:type="dxa"/>
            <w:tcBorders>
              <w:top w:val="nil"/>
              <w:left w:val="nil"/>
              <w:bottom w:val="single" w:sz="4" w:space="0" w:color="auto"/>
              <w:right w:val="single" w:sz="4" w:space="0" w:color="auto"/>
            </w:tcBorders>
            <w:noWrap/>
            <w:vAlign w:val="bottom"/>
          </w:tcPr>
          <w:p w14:paraId="728DBB3F"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216349</w:t>
            </w:r>
          </w:p>
        </w:tc>
        <w:tc>
          <w:tcPr>
            <w:tcW w:w="1170" w:type="dxa"/>
            <w:tcBorders>
              <w:top w:val="nil"/>
              <w:left w:val="nil"/>
              <w:bottom w:val="single" w:sz="4" w:space="0" w:color="auto"/>
              <w:right w:val="single" w:sz="4" w:space="0" w:color="auto"/>
            </w:tcBorders>
            <w:noWrap/>
            <w:vAlign w:val="bottom"/>
          </w:tcPr>
          <w:p w14:paraId="42554FE8"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188626</w:t>
            </w:r>
          </w:p>
        </w:tc>
        <w:tc>
          <w:tcPr>
            <w:tcW w:w="1350" w:type="dxa"/>
            <w:tcBorders>
              <w:top w:val="nil"/>
              <w:left w:val="nil"/>
              <w:bottom w:val="single" w:sz="4" w:space="0" w:color="auto"/>
              <w:right w:val="single" w:sz="4" w:space="0" w:color="auto"/>
            </w:tcBorders>
            <w:noWrap/>
            <w:vAlign w:val="bottom"/>
          </w:tcPr>
          <w:p w14:paraId="5DE74009"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87.19</w:t>
            </w:r>
          </w:p>
        </w:tc>
      </w:tr>
      <w:tr w:rsidR="00C74D0F" w:rsidRPr="00F205A0" w14:paraId="6B014703" w14:textId="77777777" w:rsidTr="004305D3">
        <w:trPr>
          <w:trHeight w:val="375"/>
        </w:trPr>
        <w:tc>
          <w:tcPr>
            <w:tcW w:w="760" w:type="dxa"/>
            <w:tcBorders>
              <w:top w:val="nil"/>
              <w:left w:val="single" w:sz="4" w:space="0" w:color="auto"/>
              <w:bottom w:val="single" w:sz="4" w:space="0" w:color="auto"/>
              <w:right w:val="single" w:sz="4" w:space="0" w:color="auto"/>
            </w:tcBorders>
            <w:noWrap/>
            <w:vAlign w:val="bottom"/>
            <w:hideMark/>
          </w:tcPr>
          <w:p w14:paraId="41C1D225"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w:t>
            </w:r>
          </w:p>
        </w:tc>
        <w:tc>
          <w:tcPr>
            <w:tcW w:w="3640" w:type="dxa"/>
            <w:tcBorders>
              <w:top w:val="nil"/>
              <w:left w:val="nil"/>
              <w:bottom w:val="single" w:sz="4" w:space="0" w:color="auto"/>
              <w:right w:val="single" w:sz="4" w:space="0" w:color="auto"/>
            </w:tcBorders>
            <w:noWrap/>
            <w:vAlign w:val="bottom"/>
          </w:tcPr>
          <w:p w14:paraId="43A79AFA"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b/>
                <w:bCs/>
                <w:color w:val="000000"/>
                <w:sz w:val="24"/>
                <w:szCs w:val="24"/>
                <w:lang w:val="sq-AL"/>
              </w:rPr>
              <w:t>b.-</w:t>
            </w:r>
            <w:r w:rsidRPr="00F205A0">
              <w:rPr>
                <w:rFonts w:ascii="Times New Roman" w:eastAsia="Times New Roman" w:hAnsi="Times New Roman" w:cs="Times New Roman"/>
                <w:color w:val="000000"/>
                <w:sz w:val="24"/>
                <w:szCs w:val="24"/>
                <w:lang w:val="sq-AL"/>
              </w:rPr>
              <w:t>Sig.Shoqerore</w:t>
            </w:r>
          </w:p>
        </w:tc>
        <w:tc>
          <w:tcPr>
            <w:tcW w:w="1060" w:type="dxa"/>
            <w:tcBorders>
              <w:top w:val="nil"/>
              <w:left w:val="nil"/>
              <w:bottom w:val="single" w:sz="4" w:space="0" w:color="auto"/>
              <w:right w:val="single" w:sz="4" w:space="0" w:color="auto"/>
            </w:tcBorders>
            <w:noWrap/>
            <w:vAlign w:val="bottom"/>
          </w:tcPr>
          <w:p w14:paraId="0FF131E1"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xml:space="preserve"> - " -</w:t>
            </w:r>
          </w:p>
        </w:tc>
        <w:tc>
          <w:tcPr>
            <w:tcW w:w="1082" w:type="dxa"/>
            <w:tcBorders>
              <w:top w:val="nil"/>
              <w:left w:val="nil"/>
              <w:bottom w:val="single" w:sz="4" w:space="0" w:color="auto"/>
              <w:right w:val="single" w:sz="4" w:space="0" w:color="auto"/>
            </w:tcBorders>
            <w:noWrap/>
            <w:vAlign w:val="bottom"/>
          </w:tcPr>
          <w:p w14:paraId="33133C09"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41421</w:t>
            </w:r>
          </w:p>
        </w:tc>
        <w:tc>
          <w:tcPr>
            <w:tcW w:w="1170" w:type="dxa"/>
            <w:tcBorders>
              <w:top w:val="nil"/>
              <w:left w:val="nil"/>
              <w:bottom w:val="single" w:sz="4" w:space="0" w:color="auto"/>
              <w:right w:val="single" w:sz="4" w:space="0" w:color="auto"/>
            </w:tcBorders>
            <w:noWrap/>
            <w:vAlign w:val="bottom"/>
          </w:tcPr>
          <w:p w14:paraId="03F30110"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31976</w:t>
            </w:r>
          </w:p>
        </w:tc>
        <w:tc>
          <w:tcPr>
            <w:tcW w:w="1350" w:type="dxa"/>
            <w:tcBorders>
              <w:top w:val="nil"/>
              <w:left w:val="nil"/>
              <w:bottom w:val="single" w:sz="4" w:space="0" w:color="auto"/>
              <w:right w:val="single" w:sz="4" w:space="0" w:color="auto"/>
            </w:tcBorders>
            <w:noWrap/>
            <w:vAlign w:val="bottom"/>
          </w:tcPr>
          <w:p w14:paraId="1C7C637C"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77.2</w:t>
            </w:r>
          </w:p>
        </w:tc>
      </w:tr>
      <w:tr w:rsidR="00C74D0F" w:rsidRPr="00F205A0" w14:paraId="1F90CF86" w14:textId="77777777" w:rsidTr="004305D3">
        <w:trPr>
          <w:trHeight w:val="375"/>
        </w:trPr>
        <w:tc>
          <w:tcPr>
            <w:tcW w:w="760" w:type="dxa"/>
            <w:tcBorders>
              <w:top w:val="nil"/>
              <w:left w:val="single" w:sz="4" w:space="0" w:color="auto"/>
              <w:bottom w:val="single" w:sz="4" w:space="0" w:color="auto"/>
              <w:right w:val="single" w:sz="4" w:space="0" w:color="auto"/>
            </w:tcBorders>
            <w:noWrap/>
            <w:vAlign w:val="bottom"/>
            <w:hideMark/>
          </w:tcPr>
          <w:p w14:paraId="2B0E3C6C"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2</w:t>
            </w:r>
          </w:p>
        </w:tc>
        <w:tc>
          <w:tcPr>
            <w:tcW w:w="3640" w:type="dxa"/>
            <w:tcBorders>
              <w:top w:val="nil"/>
              <w:left w:val="nil"/>
              <w:bottom w:val="single" w:sz="4" w:space="0" w:color="auto"/>
              <w:right w:val="single" w:sz="4" w:space="0" w:color="auto"/>
            </w:tcBorders>
            <w:noWrap/>
            <w:vAlign w:val="bottom"/>
          </w:tcPr>
          <w:p w14:paraId="5C30B84D"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Shpenz.administrative</w:t>
            </w:r>
          </w:p>
        </w:tc>
        <w:tc>
          <w:tcPr>
            <w:tcW w:w="1060" w:type="dxa"/>
            <w:tcBorders>
              <w:top w:val="nil"/>
              <w:left w:val="nil"/>
              <w:bottom w:val="single" w:sz="4" w:space="0" w:color="auto"/>
              <w:right w:val="single" w:sz="4" w:space="0" w:color="auto"/>
            </w:tcBorders>
            <w:noWrap/>
            <w:vAlign w:val="bottom"/>
          </w:tcPr>
          <w:p w14:paraId="541B3D3C"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xml:space="preserve"> - " -</w:t>
            </w:r>
          </w:p>
        </w:tc>
        <w:tc>
          <w:tcPr>
            <w:tcW w:w="1082" w:type="dxa"/>
            <w:tcBorders>
              <w:top w:val="nil"/>
              <w:left w:val="nil"/>
              <w:bottom w:val="single" w:sz="4" w:space="0" w:color="auto"/>
              <w:right w:val="single" w:sz="4" w:space="0" w:color="auto"/>
            </w:tcBorders>
            <w:noWrap/>
            <w:vAlign w:val="bottom"/>
          </w:tcPr>
          <w:p w14:paraId="340909C7"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200</w:t>
            </w:r>
          </w:p>
        </w:tc>
        <w:tc>
          <w:tcPr>
            <w:tcW w:w="1170" w:type="dxa"/>
            <w:tcBorders>
              <w:top w:val="nil"/>
              <w:left w:val="nil"/>
              <w:bottom w:val="single" w:sz="4" w:space="0" w:color="auto"/>
              <w:right w:val="single" w:sz="4" w:space="0" w:color="auto"/>
            </w:tcBorders>
            <w:noWrap/>
            <w:vAlign w:val="bottom"/>
          </w:tcPr>
          <w:p w14:paraId="59C8EF1C"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100</w:t>
            </w:r>
          </w:p>
        </w:tc>
        <w:tc>
          <w:tcPr>
            <w:tcW w:w="1350" w:type="dxa"/>
            <w:tcBorders>
              <w:top w:val="nil"/>
              <w:left w:val="nil"/>
              <w:bottom w:val="single" w:sz="4" w:space="0" w:color="auto"/>
              <w:right w:val="single" w:sz="4" w:space="0" w:color="auto"/>
            </w:tcBorders>
            <w:noWrap/>
            <w:vAlign w:val="bottom"/>
          </w:tcPr>
          <w:p w14:paraId="0C89DA85"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50</w:t>
            </w:r>
          </w:p>
        </w:tc>
      </w:tr>
      <w:tr w:rsidR="00C74D0F" w:rsidRPr="00F205A0" w14:paraId="45C26B89" w14:textId="77777777" w:rsidTr="004305D3">
        <w:trPr>
          <w:trHeight w:val="375"/>
        </w:trPr>
        <w:tc>
          <w:tcPr>
            <w:tcW w:w="760" w:type="dxa"/>
            <w:tcBorders>
              <w:top w:val="nil"/>
              <w:left w:val="single" w:sz="4" w:space="0" w:color="auto"/>
              <w:bottom w:val="single" w:sz="4" w:space="0" w:color="auto"/>
              <w:right w:val="single" w:sz="4" w:space="0" w:color="auto"/>
            </w:tcBorders>
            <w:noWrap/>
            <w:vAlign w:val="bottom"/>
            <w:hideMark/>
          </w:tcPr>
          <w:p w14:paraId="11760BCB"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3</w:t>
            </w:r>
          </w:p>
        </w:tc>
        <w:tc>
          <w:tcPr>
            <w:tcW w:w="3640" w:type="dxa"/>
            <w:tcBorders>
              <w:top w:val="nil"/>
              <w:left w:val="nil"/>
              <w:bottom w:val="single" w:sz="4" w:space="0" w:color="auto"/>
              <w:right w:val="single" w:sz="4" w:space="0" w:color="auto"/>
            </w:tcBorders>
            <w:noWrap/>
            <w:vAlign w:val="bottom"/>
          </w:tcPr>
          <w:p w14:paraId="78AF227D"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Shpenzime operative</w:t>
            </w:r>
          </w:p>
        </w:tc>
        <w:tc>
          <w:tcPr>
            <w:tcW w:w="1060" w:type="dxa"/>
            <w:tcBorders>
              <w:top w:val="nil"/>
              <w:left w:val="nil"/>
              <w:bottom w:val="single" w:sz="4" w:space="0" w:color="auto"/>
              <w:right w:val="single" w:sz="4" w:space="0" w:color="auto"/>
            </w:tcBorders>
            <w:noWrap/>
            <w:vAlign w:val="bottom"/>
          </w:tcPr>
          <w:p w14:paraId="71CB1B01"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xml:space="preserve"> - " -</w:t>
            </w:r>
          </w:p>
        </w:tc>
        <w:tc>
          <w:tcPr>
            <w:tcW w:w="1082" w:type="dxa"/>
            <w:tcBorders>
              <w:top w:val="nil"/>
              <w:left w:val="nil"/>
              <w:bottom w:val="single" w:sz="4" w:space="0" w:color="auto"/>
              <w:right w:val="single" w:sz="4" w:space="0" w:color="auto"/>
            </w:tcBorders>
            <w:noWrap/>
            <w:vAlign w:val="bottom"/>
          </w:tcPr>
          <w:p w14:paraId="17D7F079"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8500</w:t>
            </w:r>
          </w:p>
        </w:tc>
        <w:tc>
          <w:tcPr>
            <w:tcW w:w="1170" w:type="dxa"/>
            <w:tcBorders>
              <w:top w:val="nil"/>
              <w:left w:val="nil"/>
              <w:bottom w:val="single" w:sz="4" w:space="0" w:color="auto"/>
              <w:right w:val="single" w:sz="4" w:space="0" w:color="auto"/>
            </w:tcBorders>
            <w:noWrap/>
            <w:vAlign w:val="bottom"/>
          </w:tcPr>
          <w:p w14:paraId="52311637"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8450</w:t>
            </w:r>
          </w:p>
        </w:tc>
        <w:tc>
          <w:tcPr>
            <w:tcW w:w="1350" w:type="dxa"/>
            <w:tcBorders>
              <w:top w:val="nil"/>
              <w:left w:val="nil"/>
              <w:bottom w:val="single" w:sz="4" w:space="0" w:color="auto"/>
              <w:right w:val="single" w:sz="4" w:space="0" w:color="auto"/>
            </w:tcBorders>
            <w:noWrap/>
            <w:vAlign w:val="bottom"/>
          </w:tcPr>
          <w:p w14:paraId="402E2807"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99.41</w:t>
            </w:r>
          </w:p>
        </w:tc>
      </w:tr>
      <w:tr w:rsidR="00C74D0F" w:rsidRPr="00F205A0" w14:paraId="519FCE5E" w14:textId="77777777" w:rsidTr="004305D3">
        <w:trPr>
          <w:trHeight w:val="375"/>
        </w:trPr>
        <w:tc>
          <w:tcPr>
            <w:tcW w:w="760" w:type="dxa"/>
            <w:tcBorders>
              <w:top w:val="nil"/>
              <w:left w:val="single" w:sz="4" w:space="0" w:color="auto"/>
              <w:bottom w:val="single" w:sz="4" w:space="0" w:color="auto"/>
              <w:right w:val="single" w:sz="4" w:space="0" w:color="auto"/>
            </w:tcBorders>
            <w:noWrap/>
            <w:vAlign w:val="bottom"/>
            <w:hideMark/>
          </w:tcPr>
          <w:p w14:paraId="4EA43C30"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4</w:t>
            </w:r>
          </w:p>
        </w:tc>
        <w:tc>
          <w:tcPr>
            <w:tcW w:w="3640" w:type="dxa"/>
            <w:tcBorders>
              <w:top w:val="nil"/>
              <w:left w:val="nil"/>
              <w:bottom w:val="single" w:sz="4" w:space="0" w:color="auto"/>
              <w:right w:val="single" w:sz="4" w:space="0" w:color="auto"/>
            </w:tcBorders>
            <w:noWrap/>
            <w:vAlign w:val="bottom"/>
          </w:tcPr>
          <w:p w14:paraId="0DA5D9FA"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Shpenzime te tjera</w:t>
            </w:r>
          </w:p>
        </w:tc>
        <w:tc>
          <w:tcPr>
            <w:tcW w:w="1060" w:type="dxa"/>
            <w:tcBorders>
              <w:top w:val="nil"/>
              <w:left w:val="nil"/>
              <w:bottom w:val="single" w:sz="4" w:space="0" w:color="auto"/>
              <w:right w:val="single" w:sz="4" w:space="0" w:color="auto"/>
            </w:tcBorders>
            <w:noWrap/>
            <w:vAlign w:val="bottom"/>
          </w:tcPr>
          <w:p w14:paraId="2EA80BCF"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xml:space="preserve"> - " -</w:t>
            </w:r>
          </w:p>
        </w:tc>
        <w:tc>
          <w:tcPr>
            <w:tcW w:w="1082" w:type="dxa"/>
            <w:tcBorders>
              <w:top w:val="nil"/>
              <w:left w:val="nil"/>
              <w:bottom w:val="single" w:sz="4" w:space="0" w:color="auto"/>
              <w:right w:val="single" w:sz="4" w:space="0" w:color="auto"/>
            </w:tcBorders>
            <w:noWrap/>
            <w:vAlign w:val="bottom"/>
          </w:tcPr>
          <w:p w14:paraId="7FD9E2AE"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22810</w:t>
            </w:r>
          </w:p>
        </w:tc>
        <w:tc>
          <w:tcPr>
            <w:tcW w:w="1170" w:type="dxa"/>
            <w:tcBorders>
              <w:top w:val="nil"/>
              <w:left w:val="nil"/>
              <w:bottom w:val="single" w:sz="4" w:space="0" w:color="auto"/>
              <w:right w:val="single" w:sz="4" w:space="0" w:color="auto"/>
            </w:tcBorders>
            <w:noWrap/>
            <w:vAlign w:val="bottom"/>
          </w:tcPr>
          <w:p w14:paraId="64DA2F49"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11154</w:t>
            </w:r>
          </w:p>
        </w:tc>
        <w:tc>
          <w:tcPr>
            <w:tcW w:w="1350" w:type="dxa"/>
            <w:tcBorders>
              <w:top w:val="nil"/>
              <w:left w:val="nil"/>
              <w:bottom w:val="single" w:sz="4" w:space="0" w:color="auto"/>
              <w:right w:val="single" w:sz="4" w:space="0" w:color="auto"/>
            </w:tcBorders>
            <w:noWrap/>
            <w:vAlign w:val="bottom"/>
          </w:tcPr>
          <w:p w14:paraId="2154E9F3"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48.9</w:t>
            </w:r>
          </w:p>
        </w:tc>
      </w:tr>
      <w:tr w:rsidR="00C74D0F" w:rsidRPr="00F205A0" w14:paraId="15226952" w14:textId="77777777" w:rsidTr="004305D3">
        <w:trPr>
          <w:trHeight w:val="375"/>
        </w:trPr>
        <w:tc>
          <w:tcPr>
            <w:tcW w:w="760" w:type="dxa"/>
            <w:tcBorders>
              <w:top w:val="nil"/>
              <w:left w:val="single" w:sz="4" w:space="0" w:color="auto"/>
              <w:bottom w:val="single" w:sz="4" w:space="0" w:color="auto"/>
              <w:right w:val="single" w:sz="4" w:space="0" w:color="auto"/>
            </w:tcBorders>
            <w:noWrap/>
            <w:vAlign w:val="bottom"/>
            <w:hideMark/>
          </w:tcPr>
          <w:p w14:paraId="7ABCC3BD"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5</w:t>
            </w:r>
          </w:p>
        </w:tc>
        <w:tc>
          <w:tcPr>
            <w:tcW w:w="3640" w:type="dxa"/>
            <w:tcBorders>
              <w:top w:val="nil"/>
              <w:left w:val="nil"/>
              <w:bottom w:val="single" w:sz="4" w:space="0" w:color="auto"/>
              <w:right w:val="single" w:sz="4" w:space="0" w:color="auto"/>
            </w:tcBorders>
            <w:noWrap/>
            <w:vAlign w:val="bottom"/>
          </w:tcPr>
          <w:p w14:paraId="36AE1076" w14:textId="77777777" w:rsidR="00C74D0F" w:rsidRPr="00F205A0" w:rsidRDefault="00C74D0F" w:rsidP="00F205A0">
            <w:pPr>
              <w:shd w:val="clear" w:color="auto" w:fill="00B0F0"/>
              <w:spacing w:line="240" w:lineRule="auto"/>
              <w:jc w:val="both"/>
              <w:rPr>
                <w:rFonts w:ascii="Times New Roman" w:eastAsia="Times New Roman" w:hAnsi="Times New Roman" w:cs="Times New Roman"/>
                <w:b/>
                <w:bCs/>
                <w:color w:val="000000"/>
                <w:sz w:val="24"/>
                <w:szCs w:val="24"/>
                <w:lang w:val="sq-AL"/>
              </w:rPr>
            </w:pPr>
            <w:r w:rsidRPr="00F205A0">
              <w:rPr>
                <w:rFonts w:ascii="Times New Roman" w:eastAsia="Times New Roman" w:hAnsi="Times New Roman" w:cs="Times New Roman"/>
                <w:color w:val="000000"/>
                <w:sz w:val="24"/>
                <w:szCs w:val="24"/>
                <w:lang w:val="sq-AL"/>
              </w:rPr>
              <w:t>Investime</w:t>
            </w:r>
          </w:p>
        </w:tc>
        <w:tc>
          <w:tcPr>
            <w:tcW w:w="1060" w:type="dxa"/>
            <w:tcBorders>
              <w:top w:val="nil"/>
              <w:left w:val="nil"/>
              <w:bottom w:val="single" w:sz="4" w:space="0" w:color="auto"/>
              <w:right w:val="single" w:sz="4" w:space="0" w:color="auto"/>
            </w:tcBorders>
            <w:noWrap/>
            <w:vAlign w:val="bottom"/>
          </w:tcPr>
          <w:p w14:paraId="4EBA60CC"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xml:space="preserve"> - " -</w:t>
            </w:r>
          </w:p>
        </w:tc>
        <w:tc>
          <w:tcPr>
            <w:tcW w:w="1082" w:type="dxa"/>
            <w:tcBorders>
              <w:top w:val="nil"/>
              <w:left w:val="nil"/>
              <w:bottom w:val="single" w:sz="4" w:space="0" w:color="auto"/>
              <w:right w:val="single" w:sz="4" w:space="0" w:color="auto"/>
            </w:tcBorders>
            <w:noWrap/>
            <w:vAlign w:val="bottom"/>
          </w:tcPr>
          <w:p w14:paraId="5F205B75"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w:t>
            </w:r>
          </w:p>
        </w:tc>
        <w:tc>
          <w:tcPr>
            <w:tcW w:w="1170" w:type="dxa"/>
            <w:tcBorders>
              <w:top w:val="nil"/>
              <w:left w:val="nil"/>
              <w:bottom w:val="single" w:sz="4" w:space="0" w:color="auto"/>
              <w:right w:val="single" w:sz="4" w:space="0" w:color="auto"/>
            </w:tcBorders>
            <w:noWrap/>
            <w:vAlign w:val="bottom"/>
          </w:tcPr>
          <w:p w14:paraId="7761802D"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w:t>
            </w:r>
          </w:p>
        </w:tc>
        <w:tc>
          <w:tcPr>
            <w:tcW w:w="1350" w:type="dxa"/>
            <w:tcBorders>
              <w:top w:val="nil"/>
              <w:left w:val="nil"/>
              <w:bottom w:val="single" w:sz="4" w:space="0" w:color="auto"/>
              <w:right w:val="single" w:sz="4" w:space="0" w:color="auto"/>
            </w:tcBorders>
            <w:noWrap/>
            <w:vAlign w:val="bottom"/>
          </w:tcPr>
          <w:p w14:paraId="727F3508"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w:t>
            </w:r>
          </w:p>
        </w:tc>
      </w:tr>
      <w:tr w:rsidR="00C74D0F" w:rsidRPr="00F205A0" w14:paraId="424CCF5D" w14:textId="77777777" w:rsidTr="004305D3">
        <w:trPr>
          <w:trHeight w:val="375"/>
        </w:trPr>
        <w:tc>
          <w:tcPr>
            <w:tcW w:w="760" w:type="dxa"/>
            <w:tcBorders>
              <w:top w:val="nil"/>
              <w:left w:val="single" w:sz="4" w:space="0" w:color="auto"/>
              <w:bottom w:val="single" w:sz="4" w:space="0" w:color="auto"/>
              <w:right w:val="single" w:sz="4" w:space="0" w:color="auto"/>
            </w:tcBorders>
            <w:noWrap/>
            <w:vAlign w:val="bottom"/>
          </w:tcPr>
          <w:p w14:paraId="642F3A8A"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w:t>
            </w:r>
          </w:p>
        </w:tc>
        <w:tc>
          <w:tcPr>
            <w:tcW w:w="3640" w:type="dxa"/>
            <w:tcBorders>
              <w:top w:val="nil"/>
              <w:left w:val="nil"/>
              <w:bottom w:val="single" w:sz="4" w:space="0" w:color="auto"/>
              <w:right w:val="single" w:sz="4" w:space="0" w:color="auto"/>
            </w:tcBorders>
            <w:noWrap/>
            <w:vAlign w:val="bottom"/>
          </w:tcPr>
          <w:p w14:paraId="02E5B27A"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b/>
                <w:bCs/>
                <w:color w:val="000000"/>
                <w:sz w:val="24"/>
                <w:szCs w:val="24"/>
                <w:lang w:val="sq-AL"/>
              </w:rPr>
              <w:t>TOTALI SHPENZIMEVE</w:t>
            </w:r>
          </w:p>
        </w:tc>
        <w:tc>
          <w:tcPr>
            <w:tcW w:w="1060" w:type="dxa"/>
            <w:tcBorders>
              <w:top w:val="nil"/>
              <w:left w:val="nil"/>
              <w:bottom w:val="single" w:sz="4" w:space="0" w:color="auto"/>
              <w:right w:val="single" w:sz="4" w:space="0" w:color="auto"/>
            </w:tcBorders>
            <w:noWrap/>
            <w:vAlign w:val="bottom"/>
          </w:tcPr>
          <w:p w14:paraId="40FCACD7"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 xml:space="preserve"> - " -</w:t>
            </w:r>
          </w:p>
        </w:tc>
        <w:tc>
          <w:tcPr>
            <w:tcW w:w="1082" w:type="dxa"/>
            <w:tcBorders>
              <w:top w:val="nil"/>
              <w:left w:val="nil"/>
              <w:bottom w:val="single" w:sz="4" w:space="0" w:color="auto"/>
              <w:right w:val="single" w:sz="4" w:space="0" w:color="auto"/>
            </w:tcBorders>
            <w:noWrap/>
            <w:vAlign w:val="bottom"/>
          </w:tcPr>
          <w:p w14:paraId="387F88A1"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289280</w:t>
            </w:r>
          </w:p>
        </w:tc>
        <w:tc>
          <w:tcPr>
            <w:tcW w:w="1170" w:type="dxa"/>
            <w:tcBorders>
              <w:top w:val="nil"/>
              <w:left w:val="nil"/>
              <w:bottom w:val="single" w:sz="4" w:space="0" w:color="auto"/>
              <w:right w:val="single" w:sz="4" w:space="0" w:color="auto"/>
            </w:tcBorders>
            <w:noWrap/>
            <w:vAlign w:val="bottom"/>
          </w:tcPr>
          <w:p w14:paraId="0FA94EC6"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240306</w:t>
            </w:r>
          </w:p>
        </w:tc>
        <w:tc>
          <w:tcPr>
            <w:tcW w:w="1350" w:type="dxa"/>
            <w:tcBorders>
              <w:top w:val="nil"/>
              <w:left w:val="nil"/>
              <w:bottom w:val="single" w:sz="4" w:space="0" w:color="auto"/>
              <w:right w:val="single" w:sz="4" w:space="0" w:color="auto"/>
            </w:tcBorders>
            <w:noWrap/>
            <w:vAlign w:val="bottom"/>
          </w:tcPr>
          <w:p w14:paraId="6D3FC3F0" w14:textId="77777777" w:rsidR="00C74D0F" w:rsidRPr="00F205A0" w:rsidRDefault="00C74D0F" w:rsidP="00F205A0">
            <w:pPr>
              <w:shd w:val="clear" w:color="auto" w:fill="00B0F0"/>
              <w:spacing w:line="240" w:lineRule="auto"/>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83.07</w:t>
            </w:r>
          </w:p>
        </w:tc>
      </w:tr>
    </w:tbl>
    <w:p w14:paraId="0E56E431" w14:textId="582B88D5" w:rsidR="005D2BB8" w:rsidRPr="00F205A0" w:rsidRDefault="00660A47" w:rsidP="00F205A0">
      <w:pPr>
        <w:shd w:val="clear" w:color="auto" w:fill="00B0F0"/>
        <w:jc w:val="both"/>
        <w:rPr>
          <w:rFonts w:ascii="Times New Roman" w:hAnsi="Times New Roman" w:cs="Times New Roman"/>
          <w:sz w:val="24"/>
          <w:szCs w:val="24"/>
          <w:lang w:val="sq-AL"/>
        </w:rPr>
      </w:pPr>
      <w:r w:rsidRPr="00F205A0">
        <w:rPr>
          <w:rFonts w:ascii="Times New Roman" w:hAnsi="Times New Roman" w:cs="Times New Roman"/>
          <w:sz w:val="24"/>
          <w:szCs w:val="24"/>
          <w:lang w:val="sq-AL"/>
        </w:rPr>
        <w:br/>
      </w:r>
      <w:r w:rsidR="00C74D0F" w:rsidRPr="00F205A0">
        <w:rPr>
          <w:rFonts w:ascii="Times New Roman" w:hAnsi="Times New Roman" w:cs="Times New Roman"/>
          <w:sz w:val="24"/>
          <w:szCs w:val="24"/>
          <w:lang w:val="sq-AL"/>
        </w:rPr>
        <w:t>Fondi p</w:t>
      </w:r>
      <w:r w:rsidR="00C74D0F" w:rsidRPr="00F205A0">
        <w:rPr>
          <w:rFonts w:ascii="Times New Roman" w:eastAsia="Calibri" w:hAnsi="Times New Roman" w:cs="Times New Roman"/>
          <w:sz w:val="24"/>
          <w:szCs w:val="24"/>
          <w:lang w:val="sq-AL"/>
        </w:rPr>
        <w:t>ë</w:t>
      </w:r>
      <w:r w:rsidR="00C74D0F" w:rsidRPr="00F205A0">
        <w:rPr>
          <w:rFonts w:ascii="Times New Roman" w:hAnsi="Times New Roman" w:cs="Times New Roman"/>
          <w:sz w:val="24"/>
          <w:szCs w:val="24"/>
          <w:lang w:val="sq-AL"/>
        </w:rPr>
        <w:t>r arsimin akordohet edhe n</w:t>
      </w:r>
      <w:r w:rsidR="00C74D0F" w:rsidRPr="00F205A0">
        <w:rPr>
          <w:rFonts w:ascii="Times New Roman" w:eastAsia="Calibri" w:hAnsi="Times New Roman" w:cs="Times New Roman"/>
          <w:sz w:val="24"/>
          <w:szCs w:val="24"/>
          <w:lang w:val="sq-AL"/>
        </w:rPr>
        <w:t>ë</w:t>
      </w:r>
      <w:r w:rsidR="00C74D0F" w:rsidRPr="00F205A0">
        <w:rPr>
          <w:rFonts w:ascii="Times New Roman" w:hAnsi="Times New Roman" w:cs="Times New Roman"/>
          <w:sz w:val="24"/>
          <w:szCs w:val="24"/>
          <w:lang w:val="sq-AL"/>
        </w:rPr>
        <w:t xml:space="preserve"> </w:t>
      </w:r>
      <w:r w:rsidR="00C74D0F" w:rsidRPr="00F205A0">
        <w:rPr>
          <w:rFonts w:ascii="Times New Roman" w:hAnsi="Times New Roman" w:cs="Times New Roman"/>
          <w:b/>
          <w:bCs/>
          <w:sz w:val="24"/>
          <w:szCs w:val="24"/>
          <w:lang w:val="sq-AL"/>
        </w:rPr>
        <w:t xml:space="preserve">Ndërmarrjen e Mirëmbajtjes, Infrastrukturës dhe Punëve Publike </w:t>
      </w:r>
      <w:r w:rsidR="00C74D0F" w:rsidRPr="00F205A0">
        <w:rPr>
          <w:rFonts w:ascii="Times New Roman" w:hAnsi="Times New Roman" w:cs="Times New Roman"/>
          <w:sz w:val="24"/>
          <w:szCs w:val="24"/>
          <w:lang w:val="sq-AL"/>
        </w:rPr>
        <w:t>e ndarë në zera dhe emërtime si më posht</w:t>
      </w:r>
      <w:r w:rsidR="00C74D0F" w:rsidRPr="00F205A0">
        <w:rPr>
          <w:rFonts w:ascii="Times New Roman" w:eastAsia="Calibri" w:hAnsi="Times New Roman" w:cs="Times New Roman"/>
          <w:sz w:val="24"/>
          <w:szCs w:val="24"/>
          <w:lang w:val="sq-AL"/>
        </w:rPr>
        <w:t>ë</w:t>
      </w:r>
      <w:r w:rsidR="00C74D0F" w:rsidRPr="00F205A0">
        <w:rPr>
          <w:rFonts w:ascii="Times New Roman" w:hAnsi="Times New Roman" w:cs="Times New Roman"/>
          <w:sz w:val="24"/>
          <w:szCs w:val="24"/>
          <w:lang w:val="sq-AL"/>
        </w:rPr>
        <w:t>:</w:t>
      </w:r>
    </w:p>
    <w:tbl>
      <w:tblPr>
        <w:tblStyle w:val="TableGrid"/>
        <w:tblW w:w="9180" w:type="dxa"/>
        <w:tblLook w:val="04A0" w:firstRow="1" w:lastRow="0" w:firstColumn="1" w:lastColumn="0" w:noHBand="0" w:noVBand="1"/>
      </w:tblPr>
      <w:tblGrid>
        <w:gridCol w:w="570"/>
        <w:gridCol w:w="834"/>
        <w:gridCol w:w="657"/>
        <w:gridCol w:w="576"/>
        <w:gridCol w:w="3663"/>
        <w:gridCol w:w="2880"/>
      </w:tblGrid>
      <w:tr w:rsidR="00C74D0F" w:rsidRPr="00F205A0" w14:paraId="4CCBB82D" w14:textId="77777777" w:rsidTr="004305D3">
        <w:trPr>
          <w:trHeight w:val="278"/>
        </w:trPr>
        <w:tc>
          <w:tcPr>
            <w:tcW w:w="570" w:type="dxa"/>
            <w:noWrap/>
          </w:tcPr>
          <w:p w14:paraId="5F3F6530" w14:textId="77777777" w:rsidR="00C74D0F" w:rsidRPr="00F205A0" w:rsidRDefault="00C74D0F" w:rsidP="00F205A0">
            <w:pPr>
              <w:shd w:val="clear" w:color="auto" w:fill="00B0F0"/>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b/>
                <w:bCs/>
                <w:sz w:val="24"/>
                <w:szCs w:val="24"/>
                <w:lang w:val="sq-AL"/>
              </w:rPr>
              <w:t>Gr.</w:t>
            </w:r>
          </w:p>
        </w:tc>
        <w:tc>
          <w:tcPr>
            <w:tcW w:w="834" w:type="dxa"/>
            <w:noWrap/>
          </w:tcPr>
          <w:p w14:paraId="1E19C1E6" w14:textId="77777777" w:rsidR="00C74D0F" w:rsidRPr="00F205A0" w:rsidRDefault="00C74D0F" w:rsidP="00F205A0">
            <w:pPr>
              <w:shd w:val="clear" w:color="auto" w:fill="00B0F0"/>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b/>
                <w:bCs/>
                <w:sz w:val="24"/>
                <w:szCs w:val="24"/>
                <w:lang w:val="sq-AL"/>
              </w:rPr>
              <w:t>Tit.</w:t>
            </w:r>
          </w:p>
        </w:tc>
        <w:tc>
          <w:tcPr>
            <w:tcW w:w="657" w:type="dxa"/>
            <w:noWrap/>
          </w:tcPr>
          <w:p w14:paraId="5D30633A" w14:textId="77777777" w:rsidR="00C74D0F" w:rsidRPr="00F205A0" w:rsidRDefault="00C74D0F" w:rsidP="00F205A0">
            <w:pPr>
              <w:shd w:val="clear" w:color="auto" w:fill="00B0F0"/>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b/>
                <w:bCs/>
                <w:sz w:val="24"/>
                <w:szCs w:val="24"/>
                <w:lang w:val="sq-AL"/>
              </w:rPr>
              <w:t>Kap</w:t>
            </w:r>
          </w:p>
        </w:tc>
        <w:tc>
          <w:tcPr>
            <w:tcW w:w="576" w:type="dxa"/>
            <w:noWrap/>
          </w:tcPr>
          <w:p w14:paraId="245B9DA3" w14:textId="77777777" w:rsidR="00C74D0F" w:rsidRPr="00F205A0" w:rsidRDefault="00C74D0F" w:rsidP="00F205A0">
            <w:pPr>
              <w:shd w:val="clear" w:color="auto" w:fill="00B0F0"/>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b/>
                <w:bCs/>
                <w:sz w:val="24"/>
                <w:szCs w:val="24"/>
                <w:lang w:val="sq-AL"/>
              </w:rPr>
              <w:t>Art</w:t>
            </w:r>
          </w:p>
        </w:tc>
        <w:tc>
          <w:tcPr>
            <w:tcW w:w="3663" w:type="dxa"/>
          </w:tcPr>
          <w:p w14:paraId="69BB2977" w14:textId="77777777" w:rsidR="00C74D0F" w:rsidRPr="00F205A0" w:rsidRDefault="00C74D0F" w:rsidP="00F205A0">
            <w:pPr>
              <w:shd w:val="clear" w:color="auto" w:fill="00B0F0"/>
              <w:jc w:val="both"/>
              <w:rPr>
                <w:rFonts w:ascii="Times New Roman" w:eastAsia="Times New Roman" w:hAnsi="Times New Roman" w:cs="Times New Roman"/>
                <w:sz w:val="24"/>
                <w:szCs w:val="24"/>
                <w:lang w:val="sq-AL"/>
              </w:rPr>
            </w:pPr>
            <w:r w:rsidRPr="00F205A0">
              <w:rPr>
                <w:rFonts w:ascii="Times New Roman" w:eastAsia="Times New Roman" w:hAnsi="Times New Roman" w:cs="Times New Roman"/>
                <w:b/>
                <w:bCs/>
                <w:sz w:val="24"/>
                <w:szCs w:val="24"/>
                <w:lang w:val="sq-AL"/>
              </w:rPr>
              <w:t>Emertim</w:t>
            </w:r>
          </w:p>
        </w:tc>
        <w:tc>
          <w:tcPr>
            <w:tcW w:w="2880" w:type="dxa"/>
            <w:noWrap/>
          </w:tcPr>
          <w:p w14:paraId="4C329D5C" w14:textId="77777777" w:rsidR="00C74D0F" w:rsidRPr="00F205A0" w:rsidRDefault="00C74D0F" w:rsidP="00F205A0">
            <w:pPr>
              <w:shd w:val="clear" w:color="auto" w:fill="00B0F0"/>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b/>
                <w:bCs/>
                <w:color w:val="000000"/>
                <w:sz w:val="24"/>
                <w:szCs w:val="24"/>
                <w:lang w:val="sq-AL"/>
              </w:rPr>
              <w:t xml:space="preserve">           Plan 2025</w:t>
            </w:r>
          </w:p>
        </w:tc>
      </w:tr>
      <w:tr w:rsidR="00C74D0F" w:rsidRPr="00F205A0" w14:paraId="7C0A62AC" w14:textId="77777777" w:rsidTr="004305D3">
        <w:trPr>
          <w:trHeight w:val="345"/>
        </w:trPr>
        <w:tc>
          <w:tcPr>
            <w:tcW w:w="570" w:type="dxa"/>
            <w:noWrap/>
          </w:tcPr>
          <w:p w14:paraId="3E656373" w14:textId="77777777" w:rsidR="00C74D0F" w:rsidRPr="00F205A0" w:rsidRDefault="00C74D0F" w:rsidP="00F205A0">
            <w:pPr>
              <w:shd w:val="clear" w:color="auto" w:fill="00B0F0"/>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sz w:val="24"/>
                <w:szCs w:val="24"/>
                <w:lang w:val="sq-AL"/>
              </w:rPr>
              <w:t>00</w:t>
            </w:r>
          </w:p>
        </w:tc>
        <w:tc>
          <w:tcPr>
            <w:tcW w:w="834" w:type="dxa"/>
            <w:noWrap/>
          </w:tcPr>
          <w:p w14:paraId="52A50918" w14:textId="77777777" w:rsidR="00C74D0F" w:rsidRPr="00F205A0" w:rsidRDefault="00C74D0F" w:rsidP="00F205A0">
            <w:pPr>
              <w:shd w:val="clear" w:color="auto" w:fill="00B0F0"/>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sz w:val="24"/>
                <w:szCs w:val="24"/>
                <w:lang w:val="sq-AL"/>
              </w:rPr>
              <w:t>09120</w:t>
            </w:r>
          </w:p>
        </w:tc>
        <w:tc>
          <w:tcPr>
            <w:tcW w:w="657" w:type="dxa"/>
            <w:noWrap/>
          </w:tcPr>
          <w:p w14:paraId="205AC127" w14:textId="77777777" w:rsidR="00C74D0F" w:rsidRPr="00F205A0" w:rsidRDefault="00C74D0F" w:rsidP="00F205A0">
            <w:pPr>
              <w:shd w:val="clear" w:color="auto" w:fill="00B0F0"/>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sz w:val="24"/>
                <w:szCs w:val="24"/>
                <w:lang w:val="sq-AL"/>
              </w:rPr>
              <w:t>05</w:t>
            </w:r>
          </w:p>
        </w:tc>
        <w:tc>
          <w:tcPr>
            <w:tcW w:w="576" w:type="dxa"/>
            <w:noWrap/>
          </w:tcPr>
          <w:p w14:paraId="54B0AA11" w14:textId="77777777" w:rsidR="00C74D0F" w:rsidRPr="00F205A0" w:rsidRDefault="00C74D0F" w:rsidP="00F205A0">
            <w:pPr>
              <w:shd w:val="clear" w:color="auto" w:fill="00B0F0"/>
              <w:jc w:val="both"/>
              <w:rPr>
                <w:rFonts w:ascii="Times New Roman" w:eastAsia="Times New Roman" w:hAnsi="Times New Roman" w:cs="Times New Roman"/>
                <w:color w:val="000000"/>
                <w:sz w:val="24"/>
                <w:szCs w:val="24"/>
                <w:lang w:val="sq-AL"/>
              </w:rPr>
            </w:pPr>
            <w:r w:rsidRPr="00F205A0">
              <w:rPr>
                <w:rFonts w:ascii="Times New Roman" w:eastAsia="Times New Roman" w:hAnsi="Times New Roman" w:cs="Times New Roman"/>
                <w:color w:val="000000"/>
                <w:sz w:val="24"/>
                <w:szCs w:val="24"/>
                <w:lang w:val="sq-AL"/>
              </w:rPr>
              <w:t>602</w:t>
            </w:r>
          </w:p>
        </w:tc>
        <w:tc>
          <w:tcPr>
            <w:tcW w:w="3663" w:type="dxa"/>
          </w:tcPr>
          <w:p w14:paraId="18793129" w14:textId="77777777" w:rsidR="00C74D0F" w:rsidRPr="00F205A0" w:rsidRDefault="00C74D0F" w:rsidP="00F205A0">
            <w:pPr>
              <w:shd w:val="clear" w:color="auto" w:fill="00B0F0"/>
              <w:jc w:val="both"/>
              <w:rPr>
                <w:rFonts w:ascii="Times New Roman" w:eastAsia="Times New Roman" w:hAnsi="Times New Roman" w:cs="Times New Roman"/>
                <w:sz w:val="24"/>
                <w:szCs w:val="24"/>
                <w:lang w:val="sq-AL"/>
              </w:rPr>
            </w:pPr>
            <w:r w:rsidRPr="00F205A0">
              <w:rPr>
                <w:rFonts w:ascii="Times New Roman" w:eastAsia="Times New Roman" w:hAnsi="Times New Roman" w:cs="Times New Roman"/>
                <w:color w:val="000000"/>
                <w:sz w:val="24"/>
                <w:szCs w:val="24"/>
                <w:lang w:val="sq-AL"/>
              </w:rPr>
              <w:t>Blerje karburant per ngrohje.</w:t>
            </w:r>
          </w:p>
        </w:tc>
        <w:tc>
          <w:tcPr>
            <w:tcW w:w="2880" w:type="dxa"/>
            <w:noWrap/>
          </w:tcPr>
          <w:p w14:paraId="7C5FA358" w14:textId="77777777" w:rsidR="00C74D0F" w:rsidRPr="00F205A0" w:rsidRDefault="00C74D0F" w:rsidP="00F205A0">
            <w:pPr>
              <w:shd w:val="clear" w:color="auto" w:fill="00B0F0"/>
              <w:jc w:val="both"/>
              <w:rPr>
                <w:rFonts w:ascii="Times New Roman" w:eastAsia="Times New Roman" w:hAnsi="Times New Roman" w:cs="Times New Roman"/>
                <w:b/>
                <w:bCs/>
                <w:color w:val="000000"/>
                <w:sz w:val="24"/>
                <w:szCs w:val="24"/>
                <w:lang w:val="sq-AL"/>
              </w:rPr>
            </w:pPr>
            <w:r w:rsidRPr="00F205A0">
              <w:rPr>
                <w:rFonts w:ascii="Times New Roman" w:eastAsia="Times New Roman" w:hAnsi="Times New Roman" w:cs="Times New Roman"/>
                <w:color w:val="000000"/>
                <w:sz w:val="24"/>
                <w:szCs w:val="24"/>
                <w:lang w:val="sq-AL"/>
              </w:rPr>
              <w:t xml:space="preserve">           19,000,000 </w:t>
            </w:r>
          </w:p>
        </w:tc>
      </w:tr>
      <w:tr w:rsidR="00C74D0F" w:rsidRPr="00D60843" w14:paraId="0A6FB3B2" w14:textId="77777777" w:rsidTr="004305D3">
        <w:trPr>
          <w:trHeight w:val="405"/>
        </w:trPr>
        <w:tc>
          <w:tcPr>
            <w:tcW w:w="570" w:type="dxa"/>
            <w:noWrap/>
          </w:tcPr>
          <w:p w14:paraId="35785C7E"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658118ED"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24A61D0F"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13B57D94"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tcPr>
          <w:p w14:paraId="349F41ED" w14:textId="77777777" w:rsidR="00C74D0F" w:rsidRPr="00D60843" w:rsidRDefault="00C74D0F" w:rsidP="00F205A0">
            <w:pPr>
              <w:shd w:val="clear" w:color="auto" w:fill="00B0F0"/>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Mirembajtje Institucioneve shkollore</w:t>
            </w:r>
          </w:p>
        </w:tc>
        <w:tc>
          <w:tcPr>
            <w:tcW w:w="2880" w:type="dxa"/>
            <w:noWrap/>
          </w:tcPr>
          <w:p w14:paraId="5CB0EC8D"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xml:space="preserve">           20,000,000 </w:t>
            </w:r>
          </w:p>
        </w:tc>
      </w:tr>
      <w:tr w:rsidR="00C74D0F" w:rsidRPr="00D60843" w14:paraId="14D6BC2F" w14:textId="77777777" w:rsidTr="004305D3">
        <w:trPr>
          <w:trHeight w:val="420"/>
        </w:trPr>
        <w:tc>
          <w:tcPr>
            <w:tcW w:w="570" w:type="dxa"/>
            <w:noWrap/>
          </w:tcPr>
          <w:p w14:paraId="7A4D584D"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04417B5C"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5F2635C9"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57EA5728"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tcPr>
          <w:p w14:paraId="541E6C07"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Material dezifektimi</w:t>
            </w:r>
          </w:p>
        </w:tc>
        <w:tc>
          <w:tcPr>
            <w:tcW w:w="2880" w:type="dxa"/>
            <w:noWrap/>
          </w:tcPr>
          <w:p w14:paraId="2E2321DC"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b/>
                <w:bCs/>
                <w:color w:val="000000"/>
                <w:sz w:val="24"/>
                <w:szCs w:val="24"/>
                <w:lang w:val="sq-AL"/>
              </w:rPr>
              <w:t xml:space="preserve">           39,000,000 </w:t>
            </w:r>
          </w:p>
        </w:tc>
      </w:tr>
      <w:tr w:rsidR="00C74D0F" w:rsidRPr="00D60843" w14:paraId="2CF4355D" w14:textId="77777777" w:rsidTr="004305D3">
        <w:trPr>
          <w:trHeight w:val="435"/>
        </w:trPr>
        <w:tc>
          <w:tcPr>
            <w:tcW w:w="570" w:type="dxa"/>
            <w:noWrap/>
          </w:tcPr>
          <w:p w14:paraId="0CFE0097"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07694619"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6CB2EB1F"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26F2ED63"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tcPr>
          <w:p w14:paraId="5089C2CF"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Sherbim dezifektimi</w:t>
            </w:r>
          </w:p>
        </w:tc>
        <w:tc>
          <w:tcPr>
            <w:tcW w:w="2880" w:type="dxa"/>
            <w:noWrap/>
          </w:tcPr>
          <w:p w14:paraId="500362DA"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xml:space="preserve">             5,700,000 </w:t>
            </w:r>
          </w:p>
        </w:tc>
      </w:tr>
      <w:tr w:rsidR="00C74D0F" w:rsidRPr="00D60843" w14:paraId="3549D6B2" w14:textId="77777777" w:rsidTr="004305D3">
        <w:trPr>
          <w:trHeight w:val="450"/>
        </w:trPr>
        <w:tc>
          <w:tcPr>
            <w:tcW w:w="570" w:type="dxa"/>
            <w:noWrap/>
          </w:tcPr>
          <w:p w14:paraId="2FB00767"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0F18D35C"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46713B33"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00F8F803"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tcPr>
          <w:p w14:paraId="6A4F2E74"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Materiale Pastrimi</w:t>
            </w:r>
          </w:p>
        </w:tc>
        <w:tc>
          <w:tcPr>
            <w:tcW w:w="2880" w:type="dxa"/>
            <w:noWrap/>
          </w:tcPr>
          <w:p w14:paraId="7AB60E27"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xml:space="preserve">             2,000,000 </w:t>
            </w:r>
          </w:p>
        </w:tc>
      </w:tr>
      <w:tr w:rsidR="00C74D0F" w:rsidRPr="00D60843" w14:paraId="2D99DB2C" w14:textId="77777777" w:rsidTr="004305D3">
        <w:trPr>
          <w:trHeight w:val="615"/>
        </w:trPr>
        <w:tc>
          <w:tcPr>
            <w:tcW w:w="570" w:type="dxa"/>
            <w:noWrap/>
          </w:tcPr>
          <w:p w14:paraId="6CBE2D20"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56D602E2"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6B39856B"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18C05A9A"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tcPr>
          <w:p w14:paraId="26607BD2"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Blerje Fikse zjarri</w:t>
            </w:r>
          </w:p>
        </w:tc>
        <w:tc>
          <w:tcPr>
            <w:tcW w:w="2880" w:type="dxa"/>
            <w:noWrap/>
          </w:tcPr>
          <w:p w14:paraId="5E7AF1C4"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xml:space="preserve">              950,000</w:t>
            </w:r>
          </w:p>
        </w:tc>
      </w:tr>
      <w:tr w:rsidR="00C74D0F" w:rsidRPr="00D60843" w14:paraId="77F37BDF" w14:textId="77777777" w:rsidTr="004305D3">
        <w:trPr>
          <w:trHeight w:val="315"/>
        </w:trPr>
        <w:tc>
          <w:tcPr>
            <w:tcW w:w="570" w:type="dxa"/>
            <w:noWrap/>
          </w:tcPr>
          <w:p w14:paraId="027A0134"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1D8CCFAE"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3E080AFF"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559ABFBD"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noWrap/>
          </w:tcPr>
          <w:p w14:paraId="2CBA8D1A"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Blerje Kamera shkolla</w:t>
            </w:r>
          </w:p>
        </w:tc>
        <w:tc>
          <w:tcPr>
            <w:tcW w:w="2880" w:type="dxa"/>
            <w:noWrap/>
          </w:tcPr>
          <w:p w14:paraId="0BC3F750"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xml:space="preserve">              400,000 </w:t>
            </w:r>
          </w:p>
        </w:tc>
      </w:tr>
      <w:tr w:rsidR="00C74D0F" w:rsidRPr="00D60843" w14:paraId="1970D70A" w14:textId="77777777" w:rsidTr="004305D3">
        <w:trPr>
          <w:trHeight w:val="315"/>
        </w:trPr>
        <w:tc>
          <w:tcPr>
            <w:tcW w:w="570" w:type="dxa"/>
            <w:noWrap/>
          </w:tcPr>
          <w:p w14:paraId="52E4029C"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10450A65"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43AC7180"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498B06CD"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noWrap/>
          </w:tcPr>
          <w:p w14:paraId="7590D55D"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Mirmbajtje sistem kamerave</w:t>
            </w:r>
          </w:p>
        </w:tc>
        <w:tc>
          <w:tcPr>
            <w:tcW w:w="2880" w:type="dxa"/>
            <w:noWrap/>
          </w:tcPr>
          <w:p w14:paraId="50564A65"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xml:space="preserve">               70,000 </w:t>
            </w:r>
          </w:p>
        </w:tc>
      </w:tr>
      <w:tr w:rsidR="00C74D0F" w:rsidRPr="00D60843" w14:paraId="7EBEDA40" w14:textId="77777777" w:rsidTr="004305D3">
        <w:trPr>
          <w:trHeight w:val="315"/>
        </w:trPr>
        <w:tc>
          <w:tcPr>
            <w:tcW w:w="570" w:type="dxa"/>
            <w:noWrap/>
          </w:tcPr>
          <w:p w14:paraId="18F66603"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3FB45097"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03847FFC"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0D2E92D5"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noWrap/>
          </w:tcPr>
          <w:p w14:paraId="4EC3B644"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Materiale hidraulike</w:t>
            </w:r>
          </w:p>
        </w:tc>
        <w:tc>
          <w:tcPr>
            <w:tcW w:w="2880" w:type="dxa"/>
            <w:noWrap/>
          </w:tcPr>
          <w:p w14:paraId="45343415"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xml:space="preserve">              900,000 </w:t>
            </w:r>
          </w:p>
        </w:tc>
      </w:tr>
      <w:tr w:rsidR="00C74D0F" w:rsidRPr="00D60843" w14:paraId="36D6B6C4" w14:textId="77777777" w:rsidTr="004305D3">
        <w:trPr>
          <w:trHeight w:val="315"/>
        </w:trPr>
        <w:tc>
          <w:tcPr>
            <w:tcW w:w="570" w:type="dxa"/>
            <w:noWrap/>
          </w:tcPr>
          <w:p w14:paraId="7AC7B42B"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5A57DD9D"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77DDC3F2"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11B31B0B"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noWrap/>
          </w:tcPr>
          <w:p w14:paraId="1F213FDA"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Materiale elektrike</w:t>
            </w:r>
          </w:p>
        </w:tc>
        <w:tc>
          <w:tcPr>
            <w:tcW w:w="2880" w:type="dxa"/>
            <w:noWrap/>
          </w:tcPr>
          <w:p w14:paraId="599B5347"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xml:space="preserve">              900,000 </w:t>
            </w:r>
          </w:p>
        </w:tc>
      </w:tr>
      <w:tr w:rsidR="00C74D0F" w:rsidRPr="00D60843" w14:paraId="4FE46045" w14:textId="77777777" w:rsidTr="004305D3">
        <w:trPr>
          <w:trHeight w:val="315"/>
        </w:trPr>
        <w:tc>
          <w:tcPr>
            <w:tcW w:w="570" w:type="dxa"/>
            <w:noWrap/>
          </w:tcPr>
          <w:p w14:paraId="662E4D39"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1955839D"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00A6D3D6"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1B197C41"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noWrap/>
          </w:tcPr>
          <w:p w14:paraId="3BC09657"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Materiale hidrosanitare.pllaka</w:t>
            </w:r>
          </w:p>
        </w:tc>
        <w:tc>
          <w:tcPr>
            <w:tcW w:w="2880" w:type="dxa"/>
            <w:noWrap/>
          </w:tcPr>
          <w:p w14:paraId="66546CF2"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xml:space="preserve">              600,000 </w:t>
            </w:r>
          </w:p>
        </w:tc>
      </w:tr>
      <w:tr w:rsidR="00C74D0F" w:rsidRPr="00D60843" w14:paraId="07BEB155" w14:textId="77777777" w:rsidTr="004305D3">
        <w:trPr>
          <w:trHeight w:val="315"/>
        </w:trPr>
        <w:tc>
          <w:tcPr>
            <w:tcW w:w="570" w:type="dxa"/>
            <w:noWrap/>
          </w:tcPr>
          <w:p w14:paraId="074E278A"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5C4F7EE5"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70C40602"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2B276D5E"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noWrap/>
          </w:tcPr>
          <w:p w14:paraId="229B85B1"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Xhama</w:t>
            </w:r>
          </w:p>
        </w:tc>
        <w:tc>
          <w:tcPr>
            <w:tcW w:w="2880" w:type="dxa"/>
            <w:noWrap/>
          </w:tcPr>
          <w:p w14:paraId="4364A946"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xml:space="preserve">              300,000 </w:t>
            </w:r>
          </w:p>
        </w:tc>
      </w:tr>
      <w:tr w:rsidR="00C74D0F" w:rsidRPr="00D60843" w14:paraId="393E4B4B" w14:textId="77777777" w:rsidTr="004305D3">
        <w:trPr>
          <w:trHeight w:val="315"/>
        </w:trPr>
        <w:tc>
          <w:tcPr>
            <w:tcW w:w="570" w:type="dxa"/>
            <w:noWrap/>
          </w:tcPr>
          <w:p w14:paraId="39A5C79F"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27E7EC04"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07561359"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0C30F229"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noWrap/>
          </w:tcPr>
          <w:p w14:paraId="4CC6C48B"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Materiale per kaldajat</w:t>
            </w:r>
          </w:p>
        </w:tc>
        <w:tc>
          <w:tcPr>
            <w:tcW w:w="2880" w:type="dxa"/>
            <w:noWrap/>
          </w:tcPr>
          <w:p w14:paraId="006EE470"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xml:space="preserve">              350,000 </w:t>
            </w:r>
          </w:p>
        </w:tc>
      </w:tr>
      <w:tr w:rsidR="00C74D0F" w:rsidRPr="00D60843" w14:paraId="4BECCB89" w14:textId="77777777" w:rsidTr="004305D3">
        <w:trPr>
          <w:trHeight w:val="315"/>
        </w:trPr>
        <w:tc>
          <w:tcPr>
            <w:tcW w:w="570" w:type="dxa"/>
            <w:noWrap/>
          </w:tcPr>
          <w:p w14:paraId="25DB5557"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6A65A86B"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58FB0B74"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31F34146"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noWrap/>
          </w:tcPr>
          <w:p w14:paraId="5C1BF5FE" w14:textId="77777777" w:rsidR="00C74D0F" w:rsidRPr="00D60843" w:rsidRDefault="00C74D0F" w:rsidP="00F205A0">
            <w:pPr>
              <w:shd w:val="clear" w:color="auto" w:fill="00B0F0"/>
              <w:jc w:val="both"/>
              <w:rPr>
                <w:rFonts w:ascii="Times New Roman" w:eastAsia="Times New Roman" w:hAnsi="Times New Roman" w:cs="Times New Roman"/>
                <w:b/>
                <w:bCs/>
                <w:sz w:val="24"/>
                <w:szCs w:val="24"/>
                <w:lang w:val="sq-AL"/>
              </w:rPr>
            </w:pPr>
            <w:r w:rsidRPr="00D60843">
              <w:rPr>
                <w:rFonts w:ascii="Times New Roman" w:eastAsia="Times New Roman" w:hAnsi="Times New Roman" w:cs="Times New Roman"/>
                <w:sz w:val="24"/>
                <w:szCs w:val="24"/>
                <w:lang w:val="sq-AL"/>
              </w:rPr>
              <w:t>Materiale per mirembajtjen e dyerve</w:t>
            </w:r>
          </w:p>
        </w:tc>
        <w:tc>
          <w:tcPr>
            <w:tcW w:w="2880" w:type="dxa"/>
            <w:noWrap/>
          </w:tcPr>
          <w:p w14:paraId="37B8E9C4" w14:textId="77777777" w:rsidR="00C74D0F" w:rsidRPr="00D60843" w:rsidRDefault="00C74D0F" w:rsidP="00F205A0">
            <w:pPr>
              <w:shd w:val="clear" w:color="auto" w:fill="00B0F0"/>
              <w:jc w:val="both"/>
              <w:rPr>
                <w:rFonts w:ascii="Times New Roman" w:eastAsia="Times New Roman" w:hAnsi="Times New Roman" w:cs="Times New Roman"/>
                <w:b/>
                <w:bCs/>
                <w:color w:val="000000"/>
                <w:sz w:val="24"/>
                <w:szCs w:val="24"/>
                <w:lang w:val="sq-AL"/>
              </w:rPr>
            </w:pPr>
            <w:r w:rsidRPr="00D60843">
              <w:rPr>
                <w:rFonts w:ascii="Times New Roman" w:eastAsia="Times New Roman" w:hAnsi="Times New Roman" w:cs="Times New Roman"/>
                <w:color w:val="000000"/>
                <w:sz w:val="24"/>
                <w:szCs w:val="24"/>
                <w:lang w:val="sq-AL"/>
              </w:rPr>
              <w:t xml:space="preserve">              350,000 </w:t>
            </w:r>
          </w:p>
        </w:tc>
      </w:tr>
      <w:tr w:rsidR="00C74D0F" w:rsidRPr="00D60843" w14:paraId="0943F175" w14:textId="77777777" w:rsidTr="004305D3">
        <w:trPr>
          <w:trHeight w:val="690"/>
        </w:trPr>
        <w:tc>
          <w:tcPr>
            <w:tcW w:w="570" w:type="dxa"/>
            <w:noWrap/>
          </w:tcPr>
          <w:p w14:paraId="56491D9C"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4E01D784"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37B5C7BC"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53BC3689"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tcPr>
          <w:p w14:paraId="76850B4B"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 xml:space="preserve">Blerje Materiale te ndryshme </w:t>
            </w:r>
          </w:p>
        </w:tc>
        <w:tc>
          <w:tcPr>
            <w:tcW w:w="2880" w:type="dxa"/>
            <w:noWrap/>
          </w:tcPr>
          <w:p w14:paraId="690F412B"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xml:space="preserve">             1,000,000 </w:t>
            </w:r>
          </w:p>
        </w:tc>
      </w:tr>
      <w:tr w:rsidR="00C74D0F" w:rsidRPr="00D60843" w14:paraId="619D7799" w14:textId="77777777" w:rsidTr="004305D3">
        <w:trPr>
          <w:trHeight w:val="375"/>
        </w:trPr>
        <w:tc>
          <w:tcPr>
            <w:tcW w:w="570" w:type="dxa"/>
            <w:noWrap/>
          </w:tcPr>
          <w:p w14:paraId="0E92B906"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color w:val="000000"/>
                <w:sz w:val="24"/>
                <w:szCs w:val="24"/>
                <w:lang w:val="sq-AL"/>
              </w:rPr>
              <w:lastRenderedPageBreak/>
              <w:t> </w:t>
            </w:r>
          </w:p>
        </w:tc>
        <w:tc>
          <w:tcPr>
            <w:tcW w:w="834" w:type="dxa"/>
            <w:noWrap/>
          </w:tcPr>
          <w:p w14:paraId="2DD0D267"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3F248E3D" w14:textId="77777777" w:rsidR="00C74D0F" w:rsidRPr="00D60843" w:rsidRDefault="00C74D0F" w:rsidP="00F205A0">
            <w:pPr>
              <w:shd w:val="clear" w:color="auto" w:fill="00B0F0"/>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7871854F"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noWrap/>
          </w:tcPr>
          <w:p w14:paraId="36142F05"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b/>
                <w:bCs/>
                <w:sz w:val="24"/>
                <w:szCs w:val="24"/>
                <w:lang w:val="sq-AL"/>
              </w:rPr>
              <w:t>Shuma</w:t>
            </w:r>
          </w:p>
        </w:tc>
        <w:tc>
          <w:tcPr>
            <w:tcW w:w="2880" w:type="dxa"/>
            <w:noWrap/>
          </w:tcPr>
          <w:p w14:paraId="3F5CAE74"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b/>
                <w:bCs/>
                <w:color w:val="000000"/>
                <w:sz w:val="24"/>
                <w:szCs w:val="24"/>
                <w:lang w:val="sq-AL"/>
              </w:rPr>
              <w:t xml:space="preserve">            13,520,000 </w:t>
            </w:r>
          </w:p>
        </w:tc>
      </w:tr>
      <w:tr w:rsidR="00C74D0F" w:rsidRPr="00D60843" w14:paraId="11B15F53" w14:textId="77777777" w:rsidTr="004305D3">
        <w:trPr>
          <w:trHeight w:val="315"/>
        </w:trPr>
        <w:tc>
          <w:tcPr>
            <w:tcW w:w="570" w:type="dxa"/>
            <w:noWrap/>
          </w:tcPr>
          <w:p w14:paraId="71021227"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sz w:val="24"/>
                <w:szCs w:val="24"/>
                <w:lang w:val="sq-AL"/>
              </w:rPr>
              <w:t>00</w:t>
            </w:r>
          </w:p>
        </w:tc>
        <w:tc>
          <w:tcPr>
            <w:tcW w:w="834" w:type="dxa"/>
            <w:noWrap/>
          </w:tcPr>
          <w:p w14:paraId="777F5FBF"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sz w:val="24"/>
                <w:szCs w:val="24"/>
                <w:lang w:val="sq-AL"/>
              </w:rPr>
              <w:t>09120</w:t>
            </w:r>
          </w:p>
        </w:tc>
        <w:tc>
          <w:tcPr>
            <w:tcW w:w="657" w:type="dxa"/>
            <w:noWrap/>
          </w:tcPr>
          <w:p w14:paraId="6C890CB5"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sz w:val="24"/>
                <w:szCs w:val="24"/>
                <w:lang w:val="sq-AL"/>
              </w:rPr>
              <w:t>05</w:t>
            </w:r>
          </w:p>
        </w:tc>
        <w:tc>
          <w:tcPr>
            <w:tcW w:w="576" w:type="dxa"/>
            <w:noWrap/>
          </w:tcPr>
          <w:p w14:paraId="60B9725D"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231</w:t>
            </w:r>
          </w:p>
        </w:tc>
        <w:tc>
          <w:tcPr>
            <w:tcW w:w="3663" w:type="dxa"/>
            <w:noWrap/>
          </w:tcPr>
          <w:p w14:paraId="4565484E" w14:textId="77777777" w:rsidR="00C74D0F" w:rsidRPr="00D60843" w:rsidRDefault="00C74D0F" w:rsidP="00F205A0">
            <w:pPr>
              <w:shd w:val="clear" w:color="auto" w:fill="00B0F0"/>
              <w:jc w:val="both"/>
              <w:rPr>
                <w:rFonts w:ascii="Times New Roman" w:eastAsia="Times New Roman" w:hAnsi="Times New Roman" w:cs="Times New Roman"/>
                <w:b/>
                <w:bCs/>
                <w:color w:val="000000"/>
                <w:sz w:val="24"/>
                <w:szCs w:val="24"/>
                <w:lang w:val="sq-AL"/>
              </w:rPr>
            </w:pPr>
            <w:r w:rsidRPr="00D60843">
              <w:rPr>
                <w:rFonts w:ascii="Times New Roman" w:eastAsia="Times New Roman" w:hAnsi="Times New Roman" w:cs="Times New Roman"/>
                <w:sz w:val="24"/>
                <w:szCs w:val="24"/>
                <w:lang w:val="sq-AL"/>
              </w:rPr>
              <w:t xml:space="preserve"> Ndertim mure rrethuese shkollat </w:t>
            </w:r>
          </w:p>
        </w:tc>
        <w:tc>
          <w:tcPr>
            <w:tcW w:w="2880" w:type="dxa"/>
            <w:noWrap/>
          </w:tcPr>
          <w:p w14:paraId="5993AF1A" w14:textId="77777777" w:rsidR="00C74D0F" w:rsidRPr="00D60843" w:rsidRDefault="00C74D0F" w:rsidP="00F205A0">
            <w:pPr>
              <w:shd w:val="clear" w:color="auto" w:fill="00B0F0"/>
              <w:jc w:val="both"/>
              <w:rPr>
                <w:rFonts w:ascii="Times New Roman" w:eastAsia="Times New Roman" w:hAnsi="Times New Roman" w:cs="Times New Roman"/>
                <w:b/>
                <w:bCs/>
                <w:color w:val="000000"/>
                <w:sz w:val="24"/>
                <w:szCs w:val="24"/>
                <w:lang w:val="sq-AL"/>
              </w:rPr>
            </w:pPr>
            <w:r w:rsidRPr="00D60843">
              <w:rPr>
                <w:rFonts w:ascii="Times New Roman" w:eastAsia="Times New Roman" w:hAnsi="Times New Roman" w:cs="Times New Roman"/>
                <w:color w:val="000000"/>
                <w:sz w:val="24"/>
                <w:szCs w:val="24"/>
                <w:lang w:val="sq-AL"/>
              </w:rPr>
              <w:t xml:space="preserve">             1,000,000 </w:t>
            </w:r>
          </w:p>
        </w:tc>
      </w:tr>
      <w:tr w:rsidR="00C74D0F" w:rsidRPr="00D60843" w14:paraId="6007FD03" w14:textId="77777777" w:rsidTr="004305D3">
        <w:trPr>
          <w:trHeight w:val="315"/>
        </w:trPr>
        <w:tc>
          <w:tcPr>
            <w:tcW w:w="570" w:type="dxa"/>
            <w:noWrap/>
          </w:tcPr>
          <w:p w14:paraId="5CA2B5B0"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sz w:val="24"/>
                <w:szCs w:val="24"/>
                <w:lang w:val="sq-AL"/>
              </w:rPr>
              <w:t>00</w:t>
            </w:r>
          </w:p>
        </w:tc>
        <w:tc>
          <w:tcPr>
            <w:tcW w:w="834" w:type="dxa"/>
            <w:noWrap/>
          </w:tcPr>
          <w:p w14:paraId="6921062A"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sz w:val="24"/>
                <w:szCs w:val="24"/>
                <w:lang w:val="sq-AL"/>
              </w:rPr>
              <w:t>09120</w:t>
            </w:r>
          </w:p>
        </w:tc>
        <w:tc>
          <w:tcPr>
            <w:tcW w:w="657" w:type="dxa"/>
            <w:noWrap/>
          </w:tcPr>
          <w:p w14:paraId="32F6624F"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sz w:val="24"/>
                <w:szCs w:val="24"/>
                <w:lang w:val="sq-AL"/>
              </w:rPr>
              <w:t>05</w:t>
            </w:r>
          </w:p>
        </w:tc>
        <w:tc>
          <w:tcPr>
            <w:tcW w:w="576" w:type="dxa"/>
            <w:noWrap/>
          </w:tcPr>
          <w:p w14:paraId="31263D80"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231</w:t>
            </w:r>
          </w:p>
        </w:tc>
        <w:tc>
          <w:tcPr>
            <w:tcW w:w="3663" w:type="dxa"/>
            <w:noWrap/>
          </w:tcPr>
          <w:p w14:paraId="2312384F" w14:textId="77777777" w:rsidR="00C74D0F" w:rsidRPr="00D60843" w:rsidRDefault="00C74D0F" w:rsidP="00F205A0">
            <w:pPr>
              <w:shd w:val="clear" w:color="auto" w:fill="00B0F0"/>
              <w:jc w:val="both"/>
              <w:rPr>
                <w:rFonts w:ascii="Times New Roman" w:eastAsia="Times New Roman" w:hAnsi="Times New Roman" w:cs="Times New Roman"/>
                <w:b/>
                <w:bCs/>
                <w:color w:val="000000"/>
                <w:sz w:val="24"/>
                <w:szCs w:val="24"/>
                <w:lang w:val="sq-AL"/>
              </w:rPr>
            </w:pPr>
            <w:r w:rsidRPr="00D60843">
              <w:rPr>
                <w:rFonts w:ascii="Times New Roman" w:eastAsia="Times New Roman" w:hAnsi="Times New Roman" w:cs="Times New Roman"/>
                <w:color w:val="000000"/>
                <w:sz w:val="24"/>
                <w:szCs w:val="24"/>
                <w:lang w:val="sq-AL"/>
              </w:rPr>
              <w:t xml:space="preserve"> Blerje soba per ngrohje </w:t>
            </w:r>
          </w:p>
        </w:tc>
        <w:tc>
          <w:tcPr>
            <w:tcW w:w="2880" w:type="dxa"/>
            <w:noWrap/>
          </w:tcPr>
          <w:p w14:paraId="0D06FC41" w14:textId="77777777" w:rsidR="00C74D0F" w:rsidRPr="00D60843" w:rsidRDefault="00C74D0F" w:rsidP="00F205A0">
            <w:pPr>
              <w:shd w:val="clear" w:color="auto" w:fill="00B0F0"/>
              <w:jc w:val="both"/>
              <w:rPr>
                <w:rFonts w:ascii="Times New Roman" w:eastAsia="Times New Roman" w:hAnsi="Times New Roman" w:cs="Times New Roman"/>
                <w:b/>
                <w:bCs/>
                <w:color w:val="000000"/>
                <w:sz w:val="24"/>
                <w:szCs w:val="24"/>
                <w:lang w:val="sq-AL"/>
              </w:rPr>
            </w:pPr>
            <w:r w:rsidRPr="00D60843">
              <w:rPr>
                <w:rFonts w:ascii="Times New Roman" w:eastAsia="Times New Roman" w:hAnsi="Times New Roman" w:cs="Times New Roman"/>
                <w:color w:val="000000"/>
                <w:sz w:val="24"/>
                <w:szCs w:val="24"/>
                <w:lang w:val="sq-AL"/>
              </w:rPr>
              <w:t xml:space="preserve">             1,800,000 </w:t>
            </w:r>
          </w:p>
        </w:tc>
      </w:tr>
      <w:tr w:rsidR="00C74D0F" w:rsidRPr="00D60843" w14:paraId="246EAC93" w14:textId="77777777" w:rsidTr="004305D3">
        <w:trPr>
          <w:trHeight w:val="315"/>
        </w:trPr>
        <w:tc>
          <w:tcPr>
            <w:tcW w:w="570" w:type="dxa"/>
            <w:noWrap/>
          </w:tcPr>
          <w:p w14:paraId="2D824D28"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7AD6D50A"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1EB7D4D9"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0D6D582F"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noWrap/>
          </w:tcPr>
          <w:p w14:paraId="36DCC443" w14:textId="77777777" w:rsidR="00C74D0F" w:rsidRPr="00D60843" w:rsidRDefault="00C74D0F" w:rsidP="00F205A0">
            <w:pPr>
              <w:shd w:val="clear" w:color="auto" w:fill="00B0F0"/>
              <w:jc w:val="both"/>
              <w:rPr>
                <w:rFonts w:ascii="Times New Roman" w:eastAsia="Times New Roman" w:hAnsi="Times New Roman" w:cs="Times New Roman"/>
                <w:b/>
                <w:bCs/>
                <w:color w:val="000000"/>
                <w:sz w:val="24"/>
                <w:szCs w:val="24"/>
                <w:lang w:val="sq-AL"/>
              </w:rPr>
            </w:pPr>
            <w:r w:rsidRPr="00D60843">
              <w:rPr>
                <w:rFonts w:ascii="Times New Roman" w:eastAsia="Times New Roman" w:hAnsi="Times New Roman" w:cs="Times New Roman"/>
                <w:b/>
                <w:bCs/>
                <w:color w:val="000000"/>
                <w:sz w:val="24"/>
                <w:szCs w:val="24"/>
                <w:lang w:val="sq-AL"/>
              </w:rPr>
              <w:t>Investime</w:t>
            </w:r>
          </w:p>
        </w:tc>
        <w:tc>
          <w:tcPr>
            <w:tcW w:w="2880" w:type="dxa"/>
            <w:noWrap/>
          </w:tcPr>
          <w:p w14:paraId="4E62193A" w14:textId="77777777" w:rsidR="00C74D0F" w:rsidRPr="00D60843" w:rsidRDefault="00C74D0F" w:rsidP="00F205A0">
            <w:pPr>
              <w:shd w:val="clear" w:color="auto" w:fill="00B0F0"/>
              <w:jc w:val="both"/>
              <w:rPr>
                <w:rFonts w:ascii="Times New Roman" w:eastAsia="Times New Roman" w:hAnsi="Times New Roman" w:cs="Times New Roman"/>
                <w:b/>
                <w:bCs/>
                <w:color w:val="000000"/>
                <w:sz w:val="24"/>
                <w:szCs w:val="24"/>
                <w:lang w:val="sq-AL"/>
              </w:rPr>
            </w:pPr>
            <w:r w:rsidRPr="00D60843">
              <w:rPr>
                <w:rFonts w:ascii="Times New Roman" w:eastAsia="Times New Roman" w:hAnsi="Times New Roman" w:cs="Times New Roman"/>
                <w:b/>
                <w:bCs/>
                <w:color w:val="000000"/>
                <w:sz w:val="24"/>
                <w:szCs w:val="24"/>
                <w:lang w:val="sq-AL"/>
              </w:rPr>
              <w:t xml:space="preserve">             2,800,000 </w:t>
            </w:r>
          </w:p>
        </w:tc>
      </w:tr>
      <w:tr w:rsidR="00C74D0F" w:rsidRPr="00D60843" w14:paraId="4D355AAC" w14:textId="77777777" w:rsidTr="004305D3">
        <w:trPr>
          <w:trHeight w:val="315"/>
        </w:trPr>
        <w:tc>
          <w:tcPr>
            <w:tcW w:w="570" w:type="dxa"/>
            <w:noWrap/>
          </w:tcPr>
          <w:p w14:paraId="44DF4976"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834" w:type="dxa"/>
            <w:noWrap/>
          </w:tcPr>
          <w:p w14:paraId="45120756"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657" w:type="dxa"/>
            <w:noWrap/>
          </w:tcPr>
          <w:p w14:paraId="5FB0556B"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576" w:type="dxa"/>
            <w:noWrap/>
          </w:tcPr>
          <w:p w14:paraId="0AC9C849" w14:textId="77777777" w:rsidR="00C74D0F" w:rsidRPr="00D60843" w:rsidRDefault="00C74D0F" w:rsidP="00F205A0">
            <w:pPr>
              <w:shd w:val="clear" w:color="auto" w:fill="00B0F0"/>
              <w:jc w:val="both"/>
              <w:rPr>
                <w:rFonts w:ascii="Times New Roman" w:eastAsia="Times New Roman" w:hAnsi="Times New Roman" w:cs="Times New Roman"/>
                <w:color w:val="000000"/>
                <w:sz w:val="24"/>
                <w:szCs w:val="24"/>
                <w:lang w:val="sq-AL"/>
              </w:rPr>
            </w:pPr>
            <w:r w:rsidRPr="00D60843">
              <w:rPr>
                <w:rFonts w:ascii="Times New Roman" w:eastAsia="Times New Roman" w:hAnsi="Times New Roman" w:cs="Times New Roman"/>
                <w:color w:val="000000"/>
                <w:sz w:val="24"/>
                <w:szCs w:val="24"/>
                <w:lang w:val="sq-AL"/>
              </w:rPr>
              <w:t> </w:t>
            </w:r>
          </w:p>
        </w:tc>
        <w:tc>
          <w:tcPr>
            <w:tcW w:w="3663" w:type="dxa"/>
            <w:noWrap/>
          </w:tcPr>
          <w:p w14:paraId="7A1546E6" w14:textId="77777777" w:rsidR="00C74D0F" w:rsidRPr="00D60843" w:rsidRDefault="00C74D0F" w:rsidP="00F205A0">
            <w:pPr>
              <w:shd w:val="clear" w:color="auto" w:fill="00B0F0"/>
              <w:jc w:val="both"/>
              <w:rPr>
                <w:rFonts w:ascii="Times New Roman" w:eastAsia="Times New Roman" w:hAnsi="Times New Roman" w:cs="Times New Roman"/>
                <w:b/>
                <w:bCs/>
                <w:color w:val="000000"/>
                <w:sz w:val="24"/>
                <w:szCs w:val="24"/>
                <w:lang w:val="sq-AL"/>
              </w:rPr>
            </w:pPr>
            <w:r w:rsidRPr="00D60843">
              <w:rPr>
                <w:rFonts w:ascii="Times New Roman" w:eastAsia="Times New Roman" w:hAnsi="Times New Roman" w:cs="Times New Roman"/>
                <w:b/>
                <w:bCs/>
                <w:color w:val="000000"/>
                <w:sz w:val="24"/>
                <w:szCs w:val="24"/>
                <w:lang w:val="sq-AL"/>
              </w:rPr>
              <w:t>Totali 05</w:t>
            </w:r>
          </w:p>
        </w:tc>
        <w:tc>
          <w:tcPr>
            <w:tcW w:w="2880" w:type="dxa"/>
            <w:noWrap/>
          </w:tcPr>
          <w:p w14:paraId="1D4DD01B" w14:textId="77777777" w:rsidR="00C74D0F" w:rsidRPr="00D60843" w:rsidRDefault="00C74D0F" w:rsidP="00F205A0">
            <w:pPr>
              <w:shd w:val="clear" w:color="auto" w:fill="00B0F0"/>
              <w:jc w:val="both"/>
              <w:rPr>
                <w:rFonts w:ascii="Times New Roman" w:eastAsia="Times New Roman" w:hAnsi="Times New Roman" w:cs="Times New Roman"/>
                <w:b/>
                <w:bCs/>
                <w:color w:val="000000"/>
                <w:sz w:val="24"/>
                <w:szCs w:val="24"/>
                <w:lang w:val="sq-AL"/>
              </w:rPr>
            </w:pPr>
            <w:r w:rsidRPr="00D60843">
              <w:rPr>
                <w:rFonts w:ascii="Times New Roman" w:eastAsia="Times New Roman" w:hAnsi="Times New Roman" w:cs="Times New Roman"/>
                <w:b/>
                <w:bCs/>
                <w:color w:val="000000"/>
                <w:sz w:val="24"/>
                <w:szCs w:val="24"/>
                <w:lang w:val="sq-AL"/>
              </w:rPr>
              <w:t xml:space="preserve">            55,320,000 </w:t>
            </w:r>
          </w:p>
        </w:tc>
      </w:tr>
    </w:tbl>
    <w:p w14:paraId="12E46189" w14:textId="77777777" w:rsidR="00C74D0F" w:rsidRPr="00D60843" w:rsidRDefault="00C74D0F" w:rsidP="00F205A0">
      <w:pPr>
        <w:shd w:val="clear" w:color="auto" w:fill="00B0F0"/>
        <w:jc w:val="both"/>
        <w:rPr>
          <w:rFonts w:ascii="Times New Roman" w:hAnsi="Times New Roman" w:cs="Times New Roman"/>
          <w:b/>
          <w:bCs/>
          <w:sz w:val="24"/>
          <w:szCs w:val="24"/>
          <w:lang w:val="sq-AL"/>
        </w:rPr>
      </w:pPr>
    </w:p>
    <w:p w14:paraId="1461B133" w14:textId="77777777" w:rsidR="00442B4C" w:rsidRPr="00D60843" w:rsidRDefault="00C74D0F"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 xml:space="preserve">Gjithashtu edhe ZVAP </w:t>
      </w:r>
      <w:r w:rsidR="00023162" w:rsidRPr="00D60843">
        <w:rPr>
          <w:rFonts w:ascii="Times New Roman" w:hAnsi="Times New Roman" w:cs="Times New Roman"/>
          <w:sz w:val="24"/>
          <w:szCs w:val="24"/>
          <w:lang w:val="sq-AL"/>
        </w:rPr>
        <w:t>Kukës</w:t>
      </w:r>
      <w:r w:rsidRPr="00D60843">
        <w:rPr>
          <w:rFonts w:ascii="Times New Roman" w:hAnsi="Times New Roman" w:cs="Times New Roman"/>
          <w:sz w:val="24"/>
          <w:szCs w:val="24"/>
          <w:lang w:val="sq-AL"/>
        </w:rPr>
        <w:t xml:space="preserve"> ka nj</w:t>
      </w:r>
      <w:bookmarkStart w:id="125" w:name="_Hlk193093864"/>
      <w:r w:rsidRPr="00D60843">
        <w:rPr>
          <w:rFonts w:ascii="Times New Roman" w:hAnsi="Times New Roman" w:cs="Times New Roman"/>
          <w:sz w:val="24"/>
          <w:szCs w:val="24"/>
          <w:lang w:val="sq-AL"/>
        </w:rPr>
        <w:t>ë</w:t>
      </w:r>
      <w:bookmarkEnd w:id="125"/>
      <w:r w:rsidRPr="00D60843">
        <w:rPr>
          <w:rFonts w:ascii="Times New Roman" w:hAnsi="Times New Roman" w:cs="Times New Roman"/>
          <w:sz w:val="24"/>
          <w:szCs w:val="24"/>
          <w:lang w:val="sq-AL"/>
        </w:rPr>
        <w:t xml:space="preserve"> buxhet të bollshëm përsa i përket arsimit ku kryesisht mbulohen pagat dhe shpërblimet e ndryshme të punonjësve, i detajuar në tabelën si më poshtë: </w:t>
      </w:r>
    </w:p>
    <w:p w14:paraId="318260A8" w14:textId="0785001B" w:rsidR="006A5862" w:rsidRPr="00D60843" w:rsidRDefault="00C74D0F"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br/>
        <w:t xml:space="preserve"> </w:t>
      </w:r>
    </w:p>
    <w:tbl>
      <w:tblPr>
        <w:tblStyle w:val="TableGrid"/>
        <w:tblW w:w="9222" w:type="dxa"/>
        <w:tblLook w:val="04A0" w:firstRow="1" w:lastRow="0" w:firstColumn="1" w:lastColumn="0" w:noHBand="0" w:noVBand="1"/>
      </w:tblPr>
      <w:tblGrid>
        <w:gridCol w:w="2479"/>
        <w:gridCol w:w="1323"/>
        <w:gridCol w:w="655"/>
        <w:gridCol w:w="643"/>
        <w:gridCol w:w="472"/>
        <w:gridCol w:w="669"/>
        <w:gridCol w:w="648"/>
        <w:gridCol w:w="464"/>
        <w:gridCol w:w="12"/>
        <w:gridCol w:w="725"/>
        <w:gridCol w:w="658"/>
        <w:gridCol w:w="456"/>
        <w:gridCol w:w="18"/>
      </w:tblGrid>
      <w:tr w:rsidR="00AD2AC2" w:rsidRPr="00D60843" w14:paraId="3037CD4F" w14:textId="77777777" w:rsidTr="00AD2AC2">
        <w:tc>
          <w:tcPr>
            <w:tcW w:w="2484" w:type="dxa"/>
            <w:vMerge w:val="restart"/>
          </w:tcPr>
          <w:p w14:paraId="7FCDB737" w14:textId="36D54627"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Emertimi</w:t>
            </w:r>
          </w:p>
        </w:tc>
        <w:tc>
          <w:tcPr>
            <w:tcW w:w="1323" w:type="dxa"/>
            <w:vMerge w:val="restart"/>
          </w:tcPr>
          <w:p w14:paraId="79DBE967" w14:textId="40888EE5"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Llogaria Ekonomike sipas programit buxhetor</w:t>
            </w:r>
          </w:p>
        </w:tc>
        <w:tc>
          <w:tcPr>
            <w:tcW w:w="1770" w:type="dxa"/>
            <w:gridSpan w:val="3"/>
            <w:vAlign w:val="center"/>
          </w:tcPr>
          <w:p w14:paraId="2194A196" w14:textId="1899FC3C" w:rsidR="00AD2AC2" w:rsidRPr="00D60843" w:rsidRDefault="00AD2AC2" w:rsidP="00F205A0">
            <w:pPr>
              <w:shd w:val="clear" w:color="auto" w:fill="92D050"/>
              <w:jc w:val="center"/>
              <w:rPr>
                <w:rFonts w:ascii="Times New Roman" w:hAnsi="Times New Roman" w:cs="Times New Roman"/>
                <w:sz w:val="24"/>
                <w:szCs w:val="24"/>
                <w:lang w:val="sq-AL"/>
              </w:rPr>
            </w:pPr>
            <w:r w:rsidRPr="00D60843">
              <w:rPr>
                <w:rFonts w:ascii="Times New Roman" w:hAnsi="Times New Roman" w:cs="Times New Roman"/>
                <w:sz w:val="24"/>
                <w:szCs w:val="24"/>
                <w:lang w:val="sq-AL"/>
              </w:rPr>
              <w:t>Aparati:01110</w:t>
            </w:r>
          </w:p>
        </w:tc>
        <w:tc>
          <w:tcPr>
            <w:tcW w:w="1793" w:type="dxa"/>
            <w:gridSpan w:val="4"/>
          </w:tcPr>
          <w:p w14:paraId="47A95841" w14:textId="4E028295" w:rsidR="00AD2AC2" w:rsidRPr="00D60843" w:rsidRDefault="00AD2AC2" w:rsidP="00F205A0">
            <w:pPr>
              <w:shd w:val="clear" w:color="auto" w:fill="92D050"/>
              <w:rPr>
                <w:rFonts w:ascii="Times New Roman" w:hAnsi="Times New Roman" w:cs="Times New Roman"/>
                <w:sz w:val="24"/>
                <w:szCs w:val="24"/>
                <w:lang w:val="sq-AL"/>
              </w:rPr>
            </w:pPr>
            <w:r w:rsidRPr="00D60843">
              <w:rPr>
                <w:rFonts w:ascii="Times New Roman" w:hAnsi="Times New Roman" w:cs="Times New Roman"/>
                <w:sz w:val="24"/>
                <w:szCs w:val="24"/>
                <w:lang w:val="sq-AL"/>
              </w:rPr>
              <w:t>Arsimi i mesëm i Ulët: Programi Buxhetor 09120</w:t>
            </w:r>
          </w:p>
        </w:tc>
        <w:tc>
          <w:tcPr>
            <w:tcW w:w="1852" w:type="dxa"/>
            <w:gridSpan w:val="4"/>
          </w:tcPr>
          <w:p w14:paraId="394F3F2F" w14:textId="17B7E65F" w:rsidR="00AD2AC2" w:rsidRPr="00D60843" w:rsidRDefault="00AD2AC2" w:rsidP="00F205A0">
            <w:pPr>
              <w:shd w:val="clear" w:color="auto" w:fill="92D050"/>
              <w:rPr>
                <w:rFonts w:ascii="Times New Roman" w:hAnsi="Times New Roman" w:cs="Times New Roman"/>
                <w:sz w:val="24"/>
                <w:szCs w:val="24"/>
                <w:lang w:val="sq-AL"/>
              </w:rPr>
            </w:pPr>
            <w:r w:rsidRPr="00D60843">
              <w:rPr>
                <w:rFonts w:ascii="Times New Roman" w:hAnsi="Times New Roman" w:cs="Times New Roman"/>
                <w:sz w:val="24"/>
                <w:szCs w:val="24"/>
                <w:lang w:val="sq-AL"/>
              </w:rPr>
              <w:t>Arsimi i mesëm i lartë: Programi Buxhetor 09230</w:t>
            </w:r>
          </w:p>
        </w:tc>
      </w:tr>
      <w:tr w:rsidR="00AD2AC2" w:rsidRPr="00D60843" w14:paraId="79E76C04" w14:textId="77777777" w:rsidTr="00AD2AC2">
        <w:trPr>
          <w:gridAfter w:val="1"/>
          <w:wAfter w:w="13" w:type="dxa"/>
        </w:trPr>
        <w:tc>
          <w:tcPr>
            <w:tcW w:w="2484" w:type="dxa"/>
            <w:vMerge/>
          </w:tcPr>
          <w:p w14:paraId="67CC245E"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1323" w:type="dxa"/>
            <w:vMerge/>
          </w:tcPr>
          <w:p w14:paraId="0A1B26AF"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1298" w:type="dxa"/>
            <w:gridSpan w:val="2"/>
          </w:tcPr>
          <w:p w14:paraId="06C781C6" w14:textId="718AA00D"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Fondet</w:t>
            </w:r>
          </w:p>
        </w:tc>
        <w:tc>
          <w:tcPr>
            <w:tcW w:w="472" w:type="dxa"/>
            <w:vMerge w:val="restart"/>
            <w:vAlign w:val="center"/>
          </w:tcPr>
          <w:p w14:paraId="2ECA3D4E" w14:textId="0485348C" w:rsidR="00AD2AC2" w:rsidRPr="00D60843" w:rsidRDefault="00AD2AC2" w:rsidP="00F205A0">
            <w:pPr>
              <w:shd w:val="clear" w:color="auto" w:fill="92D050"/>
              <w:jc w:val="center"/>
              <w:rPr>
                <w:rFonts w:ascii="Times New Roman" w:hAnsi="Times New Roman" w:cs="Times New Roman"/>
                <w:sz w:val="24"/>
                <w:szCs w:val="24"/>
                <w:lang w:val="sq-AL"/>
              </w:rPr>
            </w:pPr>
            <w:r w:rsidRPr="00D60843">
              <w:rPr>
                <w:rFonts w:ascii="Times New Roman" w:hAnsi="Times New Roman" w:cs="Times New Roman"/>
                <w:sz w:val="24"/>
                <w:szCs w:val="24"/>
                <w:lang w:val="sq-AL"/>
              </w:rPr>
              <w:t>%</w:t>
            </w:r>
          </w:p>
        </w:tc>
        <w:tc>
          <w:tcPr>
            <w:tcW w:w="1317" w:type="dxa"/>
            <w:gridSpan w:val="2"/>
          </w:tcPr>
          <w:p w14:paraId="261BB938" w14:textId="678467BE"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Fondet</w:t>
            </w:r>
          </w:p>
        </w:tc>
        <w:tc>
          <w:tcPr>
            <w:tcW w:w="464" w:type="dxa"/>
            <w:vAlign w:val="center"/>
          </w:tcPr>
          <w:p w14:paraId="109D6C11" w14:textId="325F3A43" w:rsidR="00AD2AC2" w:rsidRPr="00D60843" w:rsidRDefault="00AD2AC2" w:rsidP="00F205A0">
            <w:pPr>
              <w:shd w:val="clear" w:color="auto" w:fill="92D050"/>
              <w:jc w:val="center"/>
              <w:rPr>
                <w:rFonts w:ascii="Times New Roman" w:hAnsi="Times New Roman" w:cs="Times New Roman"/>
                <w:sz w:val="24"/>
                <w:szCs w:val="24"/>
                <w:lang w:val="sq-AL"/>
              </w:rPr>
            </w:pPr>
            <w:r w:rsidRPr="00D60843">
              <w:rPr>
                <w:rFonts w:ascii="Times New Roman" w:hAnsi="Times New Roman" w:cs="Times New Roman"/>
                <w:sz w:val="24"/>
                <w:szCs w:val="24"/>
                <w:lang w:val="sq-AL"/>
              </w:rPr>
              <w:t>%</w:t>
            </w:r>
          </w:p>
        </w:tc>
        <w:tc>
          <w:tcPr>
            <w:tcW w:w="1395" w:type="dxa"/>
            <w:gridSpan w:val="3"/>
          </w:tcPr>
          <w:p w14:paraId="0E6D642B" w14:textId="7C32985D"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Fondet</w:t>
            </w:r>
          </w:p>
        </w:tc>
        <w:tc>
          <w:tcPr>
            <w:tcW w:w="456" w:type="dxa"/>
            <w:vAlign w:val="center"/>
          </w:tcPr>
          <w:p w14:paraId="15A87043" w14:textId="0A4AF030" w:rsidR="00AD2AC2" w:rsidRPr="00D60843" w:rsidRDefault="00AD2AC2" w:rsidP="00F205A0">
            <w:pPr>
              <w:shd w:val="clear" w:color="auto" w:fill="92D050"/>
              <w:jc w:val="center"/>
              <w:rPr>
                <w:rFonts w:ascii="Times New Roman" w:hAnsi="Times New Roman" w:cs="Times New Roman"/>
                <w:sz w:val="24"/>
                <w:szCs w:val="24"/>
                <w:lang w:val="sq-AL"/>
              </w:rPr>
            </w:pPr>
            <w:r w:rsidRPr="00D60843">
              <w:rPr>
                <w:rFonts w:ascii="Times New Roman" w:hAnsi="Times New Roman" w:cs="Times New Roman"/>
                <w:sz w:val="24"/>
                <w:szCs w:val="24"/>
                <w:lang w:val="sq-AL"/>
              </w:rPr>
              <w:t>%</w:t>
            </w:r>
          </w:p>
        </w:tc>
      </w:tr>
      <w:tr w:rsidR="00AD2AC2" w:rsidRPr="00D60843" w14:paraId="087B1EF9" w14:textId="77777777" w:rsidTr="00AD2AC2">
        <w:trPr>
          <w:gridAfter w:val="1"/>
          <w:wAfter w:w="18" w:type="dxa"/>
        </w:trPr>
        <w:tc>
          <w:tcPr>
            <w:tcW w:w="2484" w:type="dxa"/>
            <w:vMerge/>
          </w:tcPr>
          <w:p w14:paraId="3E27BFB4"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1323" w:type="dxa"/>
            <w:vMerge/>
          </w:tcPr>
          <w:p w14:paraId="16BF30DE"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55" w:type="dxa"/>
          </w:tcPr>
          <w:p w14:paraId="15F225C0" w14:textId="455D32D3"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Plan</w:t>
            </w:r>
          </w:p>
        </w:tc>
        <w:tc>
          <w:tcPr>
            <w:tcW w:w="643" w:type="dxa"/>
          </w:tcPr>
          <w:p w14:paraId="059EE390" w14:textId="6F247C77"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Fakt</w:t>
            </w:r>
          </w:p>
        </w:tc>
        <w:tc>
          <w:tcPr>
            <w:tcW w:w="472" w:type="dxa"/>
            <w:vMerge/>
          </w:tcPr>
          <w:p w14:paraId="3B8CB041"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69" w:type="dxa"/>
          </w:tcPr>
          <w:p w14:paraId="1F527625" w14:textId="54672946"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Plan</w:t>
            </w:r>
          </w:p>
        </w:tc>
        <w:tc>
          <w:tcPr>
            <w:tcW w:w="648" w:type="dxa"/>
          </w:tcPr>
          <w:p w14:paraId="398B3CB0" w14:textId="26D0261A"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Fakt</w:t>
            </w:r>
          </w:p>
        </w:tc>
        <w:tc>
          <w:tcPr>
            <w:tcW w:w="464" w:type="dxa"/>
          </w:tcPr>
          <w:p w14:paraId="2DA3FE36"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737" w:type="dxa"/>
            <w:gridSpan w:val="2"/>
          </w:tcPr>
          <w:p w14:paraId="075C2208" w14:textId="7CEF0B9B"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Plan</w:t>
            </w:r>
          </w:p>
        </w:tc>
        <w:tc>
          <w:tcPr>
            <w:tcW w:w="653" w:type="dxa"/>
          </w:tcPr>
          <w:p w14:paraId="74923A29" w14:textId="716B96C9"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Fakt</w:t>
            </w:r>
          </w:p>
        </w:tc>
        <w:tc>
          <w:tcPr>
            <w:tcW w:w="456" w:type="dxa"/>
          </w:tcPr>
          <w:p w14:paraId="28CE2C02" w14:textId="77777777" w:rsidR="00AD2AC2" w:rsidRPr="00D60843" w:rsidRDefault="00AD2AC2" w:rsidP="00F205A0">
            <w:pPr>
              <w:shd w:val="clear" w:color="auto" w:fill="92D050"/>
              <w:jc w:val="both"/>
              <w:rPr>
                <w:rFonts w:ascii="Times New Roman" w:hAnsi="Times New Roman" w:cs="Times New Roman"/>
                <w:sz w:val="24"/>
                <w:szCs w:val="24"/>
                <w:lang w:val="sq-AL"/>
              </w:rPr>
            </w:pPr>
          </w:p>
        </w:tc>
      </w:tr>
      <w:tr w:rsidR="00AD2AC2" w:rsidRPr="00D60843" w14:paraId="2D59282A" w14:textId="77777777" w:rsidTr="00AD2AC2">
        <w:trPr>
          <w:gridAfter w:val="1"/>
          <w:wAfter w:w="18" w:type="dxa"/>
        </w:trPr>
        <w:tc>
          <w:tcPr>
            <w:tcW w:w="2484" w:type="dxa"/>
          </w:tcPr>
          <w:p w14:paraId="765FEC8D" w14:textId="0214BB7A" w:rsidR="006A586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Paga</w:t>
            </w:r>
          </w:p>
        </w:tc>
        <w:tc>
          <w:tcPr>
            <w:tcW w:w="1323" w:type="dxa"/>
            <w:vAlign w:val="center"/>
          </w:tcPr>
          <w:p w14:paraId="21E4B0FF" w14:textId="72749E60" w:rsidR="006A5862" w:rsidRPr="00D60843" w:rsidRDefault="00AD2AC2" w:rsidP="00F205A0">
            <w:pPr>
              <w:shd w:val="clear" w:color="auto" w:fill="92D050"/>
              <w:jc w:val="center"/>
              <w:rPr>
                <w:rFonts w:ascii="Times New Roman" w:hAnsi="Times New Roman" w:cs="Times New Roman"/>
                <w:sz w:val="24"/>
                <w:szCs w:val="24"/>
                <w:lang w:val="sq-AL"/>
              </w:rPr>
            </w:pPr>
            <w:r w:rsidRPr="00D60843">
              <w:rPr>
                <w:rFonts w:ascii="Times New Roman" w:hAnsi="Times New Roman" w:cs="Times New Roman"/>
                <w:sz w:val="24"/>
                <w:szCs w:val="24"/>
                <w:lang w:val="sq-AL"/>
              </w:rPr>
              <w:t>600</w:t>
            </w:r>
          </w:p>
        </w:tc>
        <w:tc>
          <w:tcPr>
            <w:tcW w:w="655" w:type="dxa"/>
          </w:tcPr>
          <w:p w14:paraId="5902E2F8" w14:textId="3FC273E3" w:rsidR="006A5862" w:rsidRPr="00D60843" w:rsidRDefault="006A5862" w:rsidP="00F205A0">
            <w:pPr>
              <w:shd w:val="clear" w:color="auto" w:fill="92D050"/>
              <w:jc w:val="both"/>
              <w:rPr>
                <w:rFonts w:ascii="Times New Roman" w:hAnsi="Times New Roman" w:cs="Times New Roman"/>
                <w:sz w:val="24"/>
                <w:szCs w:val="24"/>
                <w:lang w:val="sq-AL"/>
              </w:rPr>
            </w:pPr>
          </w:p>
        </w:tc>
        <w:tc>
          <w:tcPr>
            <w:tcW w:w="643" w:type="dxa"/>
          </w:tcPr>
          <w:p w14:paraId="5ECA26C6" w14:textId="77777777" w:rsidR="006A5862" w:rsidRPr="00D60843" w:rsidRDefault="006A5862" w:rsidP="00F205A0">
            <w:pPr>
              <w:shd w:val="clear" w:color="auto" w:fill="92D050"/>
              <w:jc w:val="both"/>
              <w:rPr>
                <w:rFonts w:ascii="Times New Roman" w:hAnsi="Times New Roman" w:cs="Times New Roman"/>
                <w:sz w:val="24"/>
                <w:szCs w:val="24"/>
                <w:lang w:val="sq-AL"/>
              </w:rPr>
            </w:pPr>
          </w:p>
        </w:tc>
        <w:tc>
          <w:tcPr>
            <w:tcW w:w="472" w:type="dxa"/>
          </w:tcPr>
          <w:p w14:paraId="0C3E5C3D" w14:textId="77777777" w:rsidR="006A5862" w:rsidRPr="00D60843" w:rsidRDefault="006A5862" w:rsidP="00F205A0">
            <w:pPr>
              <w:shd w:val="clear" w:color="auto" w:fill="92D050"/>
              <w:jc w:val="both"/>
              <w:rPr>
                <w:rFonts w:ascii="Times New Roman" w:hAnsi="Times New Roman" w:cs="Times New Roman"/>
                <w:sz w:val="24"/>
                <w:szCs w:val="24"/>
                <w:lang w:val="sq-AL"/>
              </w:rPr>
            </w:pPr>
          </w:p>
        </w:tc>
        <w:tc>
          <w:tcPr>
            <w:tcW w:w="669" w:type="dxa"/>
          </w:tcPr>
          <w:p w14:paraId="4F654FA0" w14:textId="77777777" w:rsidR="006A5862" w:rsidRPr="00D60843" w:rsidRDefault="006A5862" w:rsidP="00F205A0">
            <w:pPr>
              <w:shd w:val="clear" w:color="auto" w:fill="92D050"/>
              <w:jc w:val="both"/>
              <w:rPr>
                <w:rFonts w:ascii="Times New Roman" w:hAnsi="Times New Roman" w:cs="Times New Roman"/>
                <w:sz w:val="24"/>
                <w:szCs w:val="24"/>
                <w:lang w:val="sq-AL"/>
              </w:rPr>
            </w:pPr>
          </w:p>
        </w:tc>
        <w:tc>
          <w:tcPr>
            <w:tcW w:w="648" w:type="dxa"/>
          </w:tcPr>
          <w:p w14:paraId="7CAC8131" w14:textId="77777777" w:rsidR="006A5862" w:rsidRPr="00D60843" w:rsidRDefault="006A5862" w:rsidP="00F205A0">
            <w:pPr>
              <w:shd w:val="clear" w:color="auto" w:fill="92D050"/>
              <w:jc w:val="both"/>
              <w:rPr>
                <w:rFonts w:ascii="Times New Roman" w:hAnsi="Times New Roman" w:cs="Times New Roman"/>
                <w:sz w:val="24"/>
                <w:szCs w:val="24"/>
                <w:lang w:val="sq-AL"/>
              </w:rPr>
            </w:pPr>
          </w:p>
        </w:tc>
        <w:tc>
          <w:tcPr>
            <w:tcW w:w="464" w:type="dxa"/>
          </w:tcPr>
          <w:p w14:paraId="00E52D5D" w14:textId="77777777" w:rsidR="006A5862" w:rsidRPr="00D60843" w:rsidRDefault="006A5862" w:rsidP="00F205A0">
            <w:pPr>
              <w:shd w:val="clear" w:color="auto" w:fill="92D050"/>
              <w:jc w:val="both"/>
              <w:rPr>
                <w:rFonts w:ascii="Times New Roman" w:hAnsi="Times New Roman" w:cs="Times New Roman"/>
                <w:sz w:val="24"/>
                <w:szCs w:val="24"/>
                <w:lang w:val="sq-AL"/>
              </w:rPr>
            </w:pPr>
          </w:p>
        </w:tc>
        <w:tc>
          <w:tcPr>
            <w:tcW w:w="737" w:type="dxa"/>
            <w:gridSpan w:val="2"/>
          </w:tcPr>
          <w:p w14:paraId="730A064C" w14:textId="77777777" w:rsidR="006A5862" w:rsidRPr="00D60843" w:rsidRDefault="006A5862" w:rsidP="00F205A0">
            <w:pPr>
              <w:shd w:val="clear" w:color="auto" w:fill="92D050"/>
              <w:jc w:val="both"/>
              <w:rPr>
                <w:rFonts w:ascii="Times New Roman" w:hAnsi="Times New Roman" w:cs="Times New Roman"/>
                <w:sz w:val="24"/>
                <w:szCs w:val="24"/>
                <w:lang w:val="sq-AL"/>
              </w:rPr>
            </w:pPr>
          </w:p>
        </w:tc>
        <w:tc>
          <w:tcPr>
            <w:tcW w:w="653" w:type="dxa"/>
          </w:tcPr>
          <w:p w14:paraId="62A096AE" w14:textId="77777777" w:rsidR="006A5862" w:rsidRPr="00D60843" w:rsidRDefault="006A5862" w:rsidP="00F205A0">
            <w:pPr>
              <w:shd w:val="clear" w:color="auto" w:fill="92D050"/>
              <w:jc w:val="both"/>
              <w:rPr>
                <w:rFonts w:ascii="Times New Roman" w:hAnsi="Times New Roman" w:cs="Times New Roman"/>
                <w:sz w:val="24"/>
                <w:szCs w:val="24"/>
                <w:lang w:val="sq-AL"/>
              </w:rPr>
            </w:pPr>
          </w:p>
        </w:tc>
        <w:tc>
          <w:tcPr>
            <w:tcW w:w="456" w:type="dxa"/>
          </w:tcPr>
          <w:p w14:paraId="45C18D5E" w14:textId="77777777" w:rsidR="006A5862" w:rsidRPr="00D60843" w:rsidRDefault="006A5862" w:rsidP="00F205A0">
            <w:pPr>
              <w:shd w:val="clear" w:color="auto" w:fill="92D050"/>
              <w:jc w:val="both"/>
              <w:rPr>
                <w:rFonts w:ascii="Times New Roman" w:hAnsi="Times New Roman" w:cs="Times New Roman"/>
                <w:sz w:val="24"/>
                <w:szCs w:val="24"/>
                <w:lang w:val="sq-AL"/>
              </w:rPr>
            </w:pPr>
          </w:p>
        </w:tc>
      </w:tr>
      <w:tr w:rsidR="00AD2AC2" w:rsidRPr="00D60843" w14:paraId="55774545" w14:textId="77777777" w:rsidTr="00AD2AC2">
        <w:trPr>
          <w:gridAfter w:val="1"/>
          <w:wAfter w:w="18" w:type="dxa"/>
        </w:trPr>
        <w:tc>
          <w:tcPr>
            <w:tcW w:w="2484" w:type="dxa"/>
          </w:tcPr>
          <w:p w14:paraId="53C9510A" w14:textId="0E0A0D5A"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Sigurimet Shoqërore</w:t>
            </w:r>
          </w:p>
        </w:tc>
        <w:tc>
          <w:tcPr>
            <w:tcW w:w="1323" w:type="dxa"/>
            <w:vAlign w:val="center"/>
          </w:tcPr>
          <w:p w14:paraId="6D36C74B" w14:textId="77E84E21" w:rsidR="00AD2AC2" w:rsidRPr="00D60843" w:rsidRDefault="00AD2AC2" w:rsidP="00F205A0">
            <w:pPr>
              <w:shd w:val="clear" w:color="auto" w:fill="92D050"/>
              <w:jc w:val="center"/>
              <w:rPr>
                <w:rFonts w:ascii="Times New Roman" w:hAnsi="Times New Roman" w:cs="Times New Roman"/>
                <w:sz w:val="24"/>
                <w:szCs w:val="24"/>
                <w:lang w:val="sq-AL"/>
              </w:rPr>
            </w:pPr>
            <w:r w:rsidRPr="00D60843">
              <w:rPr>
                <w:rFonts w:ascii="Times New Roman" w:hAnsi="Times New Roman" w:cs="Times New Roman"/>
                <w:sz w:val="24"/>
                <w:szCs w:val="24"/>
                <w:lang w:val="sq-AL"/>
              </w:rPr>
              <w:t>601</w:t>
            </w:r>
          </w:p>
        </w:tc>
        <w:tc>
          <w:tcPr>
            <w:tcW w:w="655" w:type="dxa"/>
          </w:tcPr>
          <w:p w14:paraId="69888034"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43" w:type="dxa"/>
          </w:tcPr>
          <w:p w14:paraId="34AB43C0"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72" w:type="dxa"/>
          </w:tcPr>
          <w:p w14:paraId="2952F611"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69" w:type="dxa"/>
          </w:tcPr>
          <w:p w14:paraId="6EB6B16E"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48" w:type="dxa"/>
          </w:tcPr>
          <w:p w14:paraId="71C1BF32"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64" w:type="dxa"/>
          </w:tcPr>
          <w:p w14:paraId="30D0D348"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737" w:type="dxa"/>
            <w:gridSpan w:val="2"/>
          </w:tcPr>
          <w:p w14:paraId="56463D35"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53" w:type="dxa"/>
          </w:tcPr>
          <w:p w14:paraId="5FA7021A"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56" w:type="dxa"/>
          </w:tcPr>
          <w:p w14:paraId="25089635" w14:textId="77777777" w:rsidR="00AD2AC2" w:rsidRPr="00D60843" w:rsidRDefault="00AD2AC2" w:rsidP="00F205A0">
            <w:pPr>
              <w:shd w:val="clear" w:color="auto" w:fill="92D050"/>
              <w:jc w:val="both"/>
              <w:rPr>
                <w:rFonts w:ascii="Times New Roman" w:hAnsi="Times New Roman" w:cs="Times New Roman"/>
                <w:sz w:val="24"/>
                <w:szCs w:val="24"/>
                <w:lang w:val="sq-AL"/>
              </w:rPr>
            </w:pPr>
          </w:p>
        </w:tc>
      </w:tr>
      <w:tr w:rsidR="00AD2AC2" w:rsidRPr="00D60843" w14:paraId="0FEEC126" w14:textId="77777777" w:rsidTr="00AD2AC2">
        <w:trPr>
          <w:gridAfter w:val="1"/>
          <w:wAfter w:w="18" w:type="dxa"/>
        </w:trPr>
        <w:tc>
          <w:tcPr>
            <w:tcW w:w="2484" w:type="dxa"/>
          </w:tcPr>
          <w:p w14:paraId="57B08E69" w14:textId="72E4DDE4"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Shpenzime Operative</w:t>
            </w:r>
          </w:p>
        </w:tc>
        <w:tc>
          <w:tcPr>
            <w:tcW w:w="1323" w:type="dxa"/>
            <w:vAlign w:val="center"/>
          </w:tcPr>
          <w:p w14:paraId="2B542B63" w14:textId="28CD1202" w:rsidR="00AD2AC2" w:rsidRPr="00D60843" w:rsidRDefault="00AD2AC2" w:rsidP="00F205A0">
            <w:pPr>
              <w:shd w:val="clear" w:color="auto" w:fill="92D050"/>
              <w:jc w:val="center"/>
              <w:rPr>
                <w:rFonts w:ascii="Times New Roman" w:hAnsi="Times New Roman" w:cs="Times New Roman"/>
                <w:sz w:val="24"/>
                <w:szCs w:val="24"/>
                <w:lang w:val="sq-AL"/>
              </w:rPr>
            </w:pPr>
            <w:r w:rsidRPr="00D60843">
              <w:rPr>
                <w:rFonts w:ascii="Times New Roman" w:hAnsi="Times New Roman" w:cs="Times New Roman"/>
                <w:sz w:val="24"/>
                <w:szCs w:val="24"/>
                <w:lang w:val="sq-AL"/>
              </w:rPr>
              <w:t>602</w:t>
            </w:r>
          </w:p>
        </w:tc>
        <w:tc>
          <w:tcPr>
            <w:tcW w:w="655" w:type="dxa"/>
          </w:tcPr>
          <w:p w14:paraId="57113541"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43" w:type="dxa"/>
          </w:tcPr>
          <w:p w14:paraId="4A34D29C"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72" w:type="dxa"/>
          </w:tcPr>
          <w:p w14:paraId="678075E6"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69" w:type="dxa"/>
          </w:tcPr>
          <w:p w14:paraId="4637E07B"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48" w:type="dxa"/>
          </w:tcPr>
          <w:p w14:paraId="68ABA60C"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64" w:type="dxa"/>
          </w:tcPr>
          <w:p w14:paraId="1C0E129F"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737" w:type="dxa"/>
            <w:gridSpan w:val="2"/>
          </w:tcPr>
          <w:p w14:paraId="62ED25B1"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53" w:type="dxa"/>
          </w:tcPr>
          <w:p w14:paraId="3ECBDF87"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56" w:type="dxa"/>
          </w:tcPr>
          <w:p w14:paraId="2E4B0AEC" w14:textId="77777777" w:rsidR="00AD2AC2" w:rsidRPr="00D60843" w:rsidRDefault="00AD2AC2" w:rsidP="00F205A0">
            <w:pPr>
              <w:shd w:val="clear" w:color="auto" w:fill="92D050"/>
              <w:jc w:val="both"/>
              <w:rPr>
                <w:rFonts w:ascii="Times New Roman" w:hAnsi="Times New Roman" w:cs="Times New Roman"/>
                <w:sz w:val="24"/>
                <w:szCs w:val="24"/>
                <w:lang w:val="sq-AL"/>
              </w:rPr>
            </w:pPr>
          </w:p>
        </w:tc>
      </w:tr>
      <w:tr w:rsidR="00AD2AC2" w:rsidRPr="00D60843" w14:paraId="6C666CAE" w14:textId="77777777" w:rsidTr="00AD2AC2">
        <w:trPr>
          <w:gridAfter w:val="1"/>
          <w:wAfter w:w="18" w:type="dxa"/>
        </w:trPr>
        <w:tc>
          <w:tcPr>
            <w:tcW w:w="2484" w:type="dxa"/>
          </w:tcPr>
          <w:p w14:paraId="2F179309" w14:textId="5856811A"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Shpenzime, Shpërblime, Pensionistët</w:t>
            </w:r>
          </w:p>
        </w:tc>
        <w:tc>
          <w:tcPr>
            <w:tcW w:w="1323" w:type="dxa"/>
            <w:vAlign w:val="center"/>
          </w:tcPr>
          <w:p w14:paraId="367087AD" w14:textId="3A76CC16" w:rsidR="00AD2AC2" w:rsidRPr="00D60843" w:rsidRDefault="00AD2AC2" w:rsidP="00F205A0">
            <w:pPr>
              <w:shd w:val="clear" w:color="auto" w:fill="92D050"/>
              <w:jc w:val="center"/>
              <w:rPr>
                <w:rFonts w:ascii="Times New Roman" w:hAnsi="Times New Roman" w:cs="Times New Roman"/>
                <w:sz w:val="24"/>
                <w:szCs w:val="24"/>
                <w:lang w:val="sq-AL"/>
              </w:rPr>
            </w:pPr>
            <w:r w:rsidRPr="00D60843">
              <w:rPr>
                <w:rFonts w:ascii="Times New Roman" w:hAnsi="Times New Roman" w:cs="Times New Roman"/>
                <w:sz w:val="24"/>
                <w:szCs w:val="24"/>
                <w:lang w:val="sq-AL"/>
              </w:rPr>
              <w:t>606</w:t>
            </w:r>
          </w:p>
        </w:tc>
        <w:tc>
          <w:tcPr>
            <w:tcW w:w="655" w:type="dxa"/>
          </w:tcPr>
          <w:p w14:paraId="1611D5A9"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43" w:type="dxa"/>
          </w:tcPr>
          <w:p w14:paraId="453E77C1"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72" w:type="dxa"/>
          </w:tcPr>
          <w:p w14:paraId="08850C45"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69" w:type="dxa"/>
          </w:tcPr>
          <w:p w14:paraId="73346EC8"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48" w:type="dxa"/>
          </w:tcPr>
          <w:p w14:paraId="3D8AE5F1"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64" w:type="dxa"/>
          </w:tcPr>
          <w:p w14:paraId="14A42EFD"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737" w:type="dxa"/>
            <w:gridSpan w:val="2"/>
          </w:tcPr>
          <w:p w14:paraId="79AB4A9E"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53" w:type="dxa"/>
          </w:tcPr>
          <w:p w14:paraId="3B5A7DC5"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56" w:type="dxa"/>
          </w:tcPr>
          <w:p w14:paraId="1997B779" w14:textId="77777777" w:rsidR="00AD2AC2" w:rsidRPr="00D60843" w:rsidRDefault="00AD2AC2" w:rsidP="00F205A0">
            <w:pPr>
              <w:shd w:val="clear" w:color="auto" w:fill="92D050"/>
              <w:jc w:val="both"/>
              <w:rPr>
                <w:rFonts w:ascii="Times New Roman" w:hAnsi="Times New Roman" w:cs="Times New Roman"/>
                <w:sz w:val="24"/>
                <w:szCs w:val="24"/>
                <w:lang w:val="sq-AL"/>
              </w:rPr>
            </w:pPr>
          </w:p>
        </w:tc>
      </w:tr>
      <w:tr w:rsidR="00AD2AC2" w:rsidRPr="00D60843" w14:paraId="1D4C69CB" w14:textId="77777777" w:rsidTr="00AD2AC2">
        <w:trPr>
          <w:gridAfter w:val="1"/>
          <w:wAfter w:w="18" w:type="dxa"/>
        </w:trPr>
        <w:tc>
          <w:tcPr>
            <w:tcW w:w="2484" w:type="dxa"/>
          </w:tcPr>
          <w:p w14:paraId="0560745C" w14:textId="5F81D100" w:rsidR="00AD2AC2" w:rsidRPr="00D60843" w:rsidRDefault="00AD2AC2" w:rsidP="00F205A0">
            <w:pPr>
              <w:shd w:val="clear" w:color="auto" w:fill="92D050"/>
              <w:rPr>
                <w:rFonts w:ascii="Times New Roman" w:hAnsi="Times New Roman" w:cs="Times New Roman"/>
                <w:sz w:val="24"/>
                <w:szCs w:val="24"/>
                <w:lang w:val="sq-AL"/>
              </w:rPr>
            </w:pPr>
            <w:r w:rsidRPr="00D60843">
              <w:rPr>
                <w:rFonts w:ascii="Times New Roman" w:hAnsi="Times New Roman" w:cs="Times New Roman"/>
                <w:sz w:val="24"/>
                <w:szCs w:val="24"/>
                <w:lang w:val="sq-AL"/>
              </w:rPr>
              <w:t>Kompensimi librit 2023-2024 dhe mbështetja financiare për të përballuar krizën</w:t>
            </w:r>
          </w:p>
        </w:tc>
        <w:tc>
          <w:tcPr>
            <w:tcW w:w="1323" w:type="dxa"/>
            <w:vAlign w:val="center"/>
          </w:tcPr>
          <w:p w14:paraId="605C8EFD" w14:textId="22B4F464" w:rsidR="00AD2AC2" w:rsidRPr="00D60843" w:rsidRDefault="00AD2AC2" w:rsidP="00F205A0">
            <w:pPr>
              <w:shd w:val="clear" w:color="auto" w:fill="92D050"/>
              <w:jc w:val="center"/>
              <w:rPr>
                <w:rFonts w:ascii="Times New Roman" w:hAnsi="Times New Roman" w:cs="Times New Roman"/>
                <w:sz w:val="24"/>
                <w:szCs w:val="24"/>
                <w:lang w:val="sq-AL"/>
              </w:rPr>
            </w:pPr>
            <w:r w:rsidRPr="00D60843">
              <w:rPr>
                <w:rFonts w:ascii="Times New Roman" w:hAnsi="Times New Roman" w:cs="Times New Roman"/>
                <w:sz w:val="24"/>
                <w:szCs w:val="24"/>
                <w:lang w:val="sq-AL"/>
              </w:rPr>
              <w:t>606 (libri)</w:t>
            </w:r>
          </w:p>
        </w:tc>
        <w:tc>
          <w:tcPr>
            <w:tcW w:w="655" w:type="dxa"/>
          </w:tcPr>
          <w:p w14:paraId="59E66822"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43" w:type="dxa"/>
          </w:tcPr>
          <w:p w14:paraId="7735D397"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72" w:type="dxa"/>
          </w:tcPr>
          <w:p w14:paraId="67032FA1"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69" w:type="dxa"/>
          </w:tcPr>
          <w:p w14:paraId="0047235C"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48" w:type="dxa"/>
          </w:tcPr>
          <w:p w14:paraId="44243B2A"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64" w:type="dxa"/>
          </w:tcPr>
          <w:p w14:paraId="3CFEA3AF"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737" w:type="dxa"/>
            <w:gridSpan w:val="2"/>
          </w:tcPr>
          <w:p w14:paraId="0FDA483E"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53" w:type="dxa"/>
          </w:tcPr>
          <w:p w14:paraId="441239EE"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56" w:type="dxa"/>
          </w:tcPr>
          <w:p w14:paraId="0A453D46" w14:textId="77777777" w:rsidR="00AD2AC2" w:rsidRPr="00D60843" w:rsidRDefault="00AD2AC2" w:rsidP="00F205A0">
            <w:pPr>
              <w:shd w:val="clear" w:color="auto" w:fill="92D050"/>
              <w:jc w:val="both"/>
              <w:rPr>
                <w:rFonts w:ascii="Times New Roman" w:hAnsi="Times New Roman" w:cs="Times New Roman"/>
                <w:sz w:val="24"/>
                <w:szCs w:val="24"/>
                <w:lang w:val="sq-AL"/>
              </w:rPr>
            </w:pPr>
          </w:p>
        </w:tc>
      </w:tr>
      <w:tr w:rsidR="00AD2AC2" w:rsidRPr="00D60843" w14:paraId="3A5834DB" w14:textId="77777777" w:rsidTr="00AD2AC2">
        <w:trPr>
          <w:gridAfter w:val="1"/>
          <w:wAfter w:w="18" w:type="dxa"/>
        </w:trPr>
        <w:tc>
          <w:tcPr>
            <w:tcW w:w="2484" w:type="dxa"/>
          </w:tcPr>
          <w:p w14:paraId="6EB24A0C" w14:textId="14DDE7F9" w:rsidR="00AD2AC2" w:rsidRPr="00D60843" w:rsidRDefault="00AD2AC2" w:rsidP="00F205A0">
            <w:pPr>
              <w:shd w:val="clear" w:color="auto" w:fill="92D050"/>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Totali</w:t>
            </w:r>
          </w:p>
        </w:tc>
        <w:tc>
          <w:tcPr>
            <w:tcW w:w="1323" w:type="dxa"/>
          </w:tcPr>
          <w:p w14:paraId="48CFB35B"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55" w:type="dxa"/>
          </w:tcPr>
          <w:p w14:paraId="632093C8"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43" w:type="dxa"/>
          </w:tcPr>
          <w:p w14:paraId="73D244CE"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72" w:type="dxa"/>
          </w:tcPr>
          <w:p w14:paraId="64A69B47"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69" w:type="dxa"/>
          </w:tcPr>
          <w:p w14:paraId="669FEA27"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48" w:type="dxa"/>
          </w:tcPr>
          <w:p w14:paraId="1FE6C192"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64" w:type="dxa"/>
          </w:tcPr>
          <w:p w14:paraId="729CCAFD"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737" w:type="dxa"/>
            <w:gridSpan w:val="2"/>
          </w:tcPr>
          <w:p w14:paraId="04243AA8"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653" w:type="dxa"/>
          </w:tcPr>
          <w:p w14:paraId="7CEB047D" w14:textId="77777777" w:rsidR="00AD2AC2" w:rsidRPr="00D60843" w:rsidRDefault="00AD2AC2" w:rsidP="00F205A0">
            <w:pPr>
              <w:shd w:val="clear" w:color="auto" w:fill="92D050"/>
              <w:jc w:val="both"/>
              <w:rPr>
                <w:rFonts w:ascii="Times New Roman" w:hAnsi="Times New Roman" w:cs="Times New Roman"/>
                <w:sz w:val="24"/>
                <w:szCs w:val="24"/>
                <w:lang w:val="sq-AL"/>
              </w:rPr>
            </w:pPr>
          </w:p>
        </w:tc>
        <w:tc>
          <w:tcPr>
            <w:tcW w:w="456" w:type="dxa"/>
          </w:tcPr>
          <w:p w14:paraId="5F1817DC" w14:textId="77777777" w:rsidR="00AD2AC2" w:rsidRPr="00D60843" w:rsidRDefault="00AD2AC2" w:rsidP="00F205A0">
            <w:pPr>
              <w:shd w:val="clear" w:color="auto" w:fill="92D050"/>
              <w:jc w:val="both"/>
              <w:rPr>
                <w:rFonts w:ascii="Times New Roman" w:hAnsi="Times New Roman" w:cs="Times New Roman"/>
                <w:sz w:val="24"/>
                <w:szCs w:val="24"/>
                <w:lang w:val="sq-AL"/>
              </w:rPr>
            </w:pPr>
          </w:p>
        </w:tc>
      </w:tr>
    </w:tbl>
    <w:p w14:paraId="1466763C" w14:textId="4DB0CEBC" w:rsidR="00C74D0F" w:rsidRPr="00D60843" w:rsidRDefault="00C74D0F" w:rsidP="00F205A0">
      <w:pPr>
        <w:shd w:val="clear" w:color="auto" w:fill="92D050"/>
        <w:jc w:val="both"/>
        <w:rPr>
          <w:rFonts w:ascii="Times New Roman" w:hAnsi="Times New Roman" w:cs="Times New Roman"/>
          <w:sz w:val="24"/>
          <w:szCs w:val="24"/>
          <w:lang w:val="sq-AL"/>
        </w:rPr>
      </w:pPr>
    </w:p>
    <w:p w14:paraId="5E47FCAB" w14:textId="77777777" w:rsidR="00C74D0F" w:rsidRPr="00D60843" w:rsidRDefault="00C74D0F" w:rsidP="0026382C">
      <w:pPr>
        <w:jc w:val="both"/>
        <w:rPr>
          <w:rFonts w:ascii="Times New Roman" w:hAnsi="Times New Roman" w:cs="Times New Roman"/>
          <w:sz w:val="24"/>
          <w:szCs w:val="24"/>
          <w:lang w:val="sq-AL"/>
        </w:rPr>
      </w:pPr>
    </w:p>
    <w:p w14:paraId="0AB5183F" w14:textId="77777777" w:rsidR="00C74D0F" w:rsidRPr="00D60843" w:rsidRDefault="00C74D0F" w:rsidP="0026382C">
      <w:pPr>
        <w:jc w:val="both"/>
        <w:rPr>
          <w:rFonts w:ascii="Times New Roman" w:hAnsi="Times New Roman" w:cs="Times New Roman"/>
          <w:sz w:val="24"/>
          <w:szCs w:val="24"/>
          <w:lang w:val="sq-AL"/>
        </w:rPr>
      </w:pPr>
    </w:p>
    <w:p w14:paraId="606FE07B" w14:textId="77777777" w:rsidR="00F05B64" w:rsidRPr="00F205A0" w:rsidRDefault="008247EB" w:rsidP="00483A2F">
      <w:pPr>
        <w:pStyle w:val="Heading2"/>
        <w:spacing w:before="0" w:line="240" w:lineRule="auto"/>
        <w:jc w:val="both"/>
      </w:pPr>
      <w:bookmarkStart w:id="126" w:name="_Toc205417357"/>
      <w:r w:rsidRPr="00F205A0">
        <w:t xml:space="preserve">5.2 </w:t>
      </w:r>
      <w:r w:rsidR="00F05B64" w:rsidRPr="00F205A0">
        <w:t>Burime financimi të tjera:</w:t>
      </w:r>
      <w:bookmarkEnd w:id="126"/>
    </w:p>
    <w:p w14:paraId="5AB71EA5" w14:textId="77777777" w:rsidR="00285408" w:rsidRPr="00D60843" w:rsidRDefault="00483A2F" w:rsidP="00285408">
      <w:pPr>
        <w:spacing w:after="100" w:afterAutospacing="1" w:line="240" w:lineRule="auto"/>
        <w:jc w:val="both"/>
        <w:rPr>
          <w:rFonts w:ascii="Times New Roman" w:eastAsia="Times New Roman" w:hAnsi="Times New Roman" w:cs="Times New Roman"/>
          <w:sz w:val="24"/>
          <w:szCs w:val="24"/>
          <w:lang w:val="sq-AL"/>
        </w:rPr>
      </w:pPr>
      <w:r w:rsidRPr="00483A2F">
        <w:rPr>
          <w:rFonts w:ascii="Times New Roman" w:eastAsia="Times New Roman" w:hAnsi="Times New Roman" w:cs="Times New Roman"/>
          <w:sz w:val="24"/>
          <w:szCs w:val="24"/>
          <w:lang w:val="sq-AL"/>
        </w:rPr>
        <w:t>Për të siguruar zbatimin e suksesshëm të objektivave të Planit të Arsimit Parauniversitar 2026–2028, Bashkia Kukës synon të diversifikojë burimet e financimit përtej fondeve të buxhetit vendor. Në këtë kontekst, janë identifikuar disa drejtime të rëndësishme për sigurimin e burimeve shtesë financiare:</w:t>
      </w:r>
    </w:p>
    <w:p w14:paraId="4DD5EBB3" w14:textId="0DADAC49" w:rsidR="00483A2F" w:rsidRPr="00D60843" w:rsidRDefault="00483A2F" w:rsidP="00285408">
      <w:pPr>
        <w:spacing w:after="100" w:afterAutospacing="1"/>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Donacione nga organizata jofitimprurëse dhe partnerë ndërkombëtarë</w:t>
      </w:r>
    </w:p>
    <w:p w14:paraId="22C00CFE" w14:textId="77777777" w:rsidR="00483A2F" w:rsidRPr="00483A2F" w:rsidRDefault="00483A2F" w:rsidP="006B63E5">
      <w:pPr>
        <w:numPr>
          <w:ilvl w:val="0"/>
          <w:numId w:val="36"/>
        </w:numPr>
        <w:spacing w:line="240" w:lineRule="auto"/>
        <w:jc w:val="both"/>
        <w:rPr>
          <w:rFonts w:ascii="Times New Roman" w:eastAsia="Times New Roman" w:hAnsi="Times New Roman" w:cs="Times New Roman"/>
          <w:sz w:val="24"/>
          <w:szCs w:val="24"/>
          <w:lang w:val="sq-AL"/>
        </w:rPr>
      </w:pPr>
      <w:r w:rsidRPr="00483A2F">
        <w:rPr>
          <w:rFonts w:ascii="Times New Roman" w:eastAsia="Times New Roman" w:hAnsi="Times New Roman" w:cs="Times New Roman"/>
          <w:b/>
          <w:bCs/>
          <w:sz w:val="24"/>
          <w:szCs w:val="24"/>
          <w:lang w:val="sq-AL"/>
        </w:rPr>
        <w:t>Organizatat ndërkombëtare</w:t>
      </w:r>
      <w:r w:rsidRPr="00483A2F">
        <w:rPr>
          <w:rFonts w:ascii="Times New Roman" w:eastAsia="Times New Roman" w:hAnsi="Times New Roman" w:cs="Times New Roman"/>
          <w:sz w:val="24"/>
          <w:szCs w:val="24"/>
          <w:lang w:val="sq-AL"/>
        </w:rPr>
        <w:t xml:space="preserve"> si UNICEF, UNDP, Save the Children, GIZ, dhe World Vision janë potencialisht të interesuara për të mbështetur projekte në fushën e arsimit, sidomos në zonat më pak të zhvilluara si Kukësi.</w:t>
      </w:r>
    </w:p>
    <w:p w14:paraId="3CBF3362" w14:textId="77777777" w:rsidR="00483A2F" w:rsidRPr="00483A2F" w:rsidRDefault="00483A2F" w:rsidP="006B63E5">
      <w:pPr>
        <w:numPr>
          <w:ilvl w:val="0"/>
          <w:numId w:val="36"/>
        </w:numPr>
        <w:spacing w:after="100" w:afterAutospacing="1" w:line="240" w:lineRule="auto"/>
        <w:jc w:val="both"/>
        <w:rPr>
          <w:rFonts w:ascii="Times New Roman" w:eastAsia="Times New Roman" w:hAnsi="Times New Roman" w:cs="Times New Roman"/>
          <w:sz w:val="24"/>
          <w:szCs w:val="24"/>
          <w:lang w:val="sq-AL"/>
        </w:rPr>
      </w:pPr>
      <w:r w:rsidRPr="00483A2F">
        <w:rPr>
          <w:rFonts w:ascii="Times New Roman" w:eastAsia="Times New Roman" w:hAnsi="Times New Roman" w:cs="Times New Roman"/>
          <w:sz w:val="24"/>
          <w:szCs w:val="24"/>
          <w:lang w:val="sq-AL"/>
        </w:rPr>
        <w:t xml:space="preserve">Bashkia do të hartojë dhe dorëzojë </w:t>
      </w:r>
      <w:r w:rsidRPr="00483A2F">
        <w:rPr>
          <w:rFonts w:ascii="Times New Roman" w:eastAsia="Times New Roman" w:hAnsi="Times New Roman" w:cs="Times New Roman"/>
          <w:b/>
          <w:bCs/>
          <w:sz w:val="24"/>
          <w:szCs w:val="24"/>
          <w:lang w:val="sq-AL"/>
        </w:rPr>
        <w:t>propozime konkrete për projekte</w:t>
      </w:r>
      <w:r w:rsidRPr="00483A2F">
        <w:rPr>
          <w:rFonts w:ascii="Times New Roman" w:eastAsia="Times New Roman" w:hAnsi="Times New Roman" w:cs="Times New Roman"/>
          <w:sz w:val="24"/>
          <w:szCs w:val="24"/>
          <w:lang w:val="sq-AL"/>
        </w:rPr>
        <w:t>, në përputhje me prioritetet e planit dhe objektivat zhvillimore të këtyre organizatave.</w:t>
      </w:r>
    </w:p>
    <w:p w14:paraId="0E22F88B" w14:textId="77777777" w:rsidR="00483A2F" w:rsidRPr="00483A2F" w:rsidRDefault="00483A2F" w:rsidP="006B63E5">
      <w:pPr>
        <w:numPr>
          <w:ilvl w:val="0"/>
          <w:numId w:val="36"/>
        </w:numPr>
        <w:spacing w:after="100" w:afterAutospacing="1" w:line="240" w:lineRule="auto"/>
        <w:jc w:val="both"/>
        <w:rPr>
          <w:rFonts w:ascii="Times New Roman" w:eastAsia="Times New Roman" w:hAnsi="Times New Roman" w:cs="Times New Roman"/>
          <w:sz w:val="24"/>
          <w:szCs w:val="24"/>
          <w:lang w:val="sq-AL"/>
        </w:rPr>
      </w:pPr>
      <w:r w:rsidRPr="00483A2F">
        <w:rPr>
          <w:rFonts w:ascii="Times New Roman" w:eastAsia="Times New Roman" w:hAnsi="Times New Roman" w:cs="Times New Roman"/>
          <w:sz w:val="24"/>
          <w:szCs w:val="24"/>
          <w:lang w:val="sq-AL"/>
        </w:rPr>
        <w:t xml:space="preserve">Përparësi do t’u jepet projekteve që lidhen me </w:t>
      </w:r>
      <w:r w:rsidRPr="00483A2F">
        <w:rPr>
          <w:rFonts w:ascii="Times New Roman" w:eastAsia="Times New Roman" w:hAnsi="Times New Roman" w:cs="Times New Roman"/>
          <w:b/>
          <w:bCs/>
          <w:sz w:val="24"/>
          <w:szCs w:val="24"/>
          <w:lang w:val="sq-AL"/>
        </w:rPr>
        <w:t>përfshirjen sociale, digjitalizimin në arsim, përmirësimin e infrastrukturës shkollore dhe arsimin gjithëpërfshirës</w:t>
      </w:r>
      <w:r w:rsidRPr="00483A2F">
        <w:rPr>
          <w:rFonts w:ascii="Times New Roman" w:eastAsia="Times New Roman" w:hAnsi="Times New Roman" w:cs="Times New Roman"/>
          <w:sz w:val="24"/>
          <w:szCs w:val="24"/>
          <w:lang w:val="sq-AL"/>
        </w:rPr>
        <w:t>.</w:t>
      </w:r>
    </w:p>
    <w:p w14:paraId="6EA599FA" w14:textId="56FF5C56" w:rsidR="00483A2F" w:rsidRPr="00483A2F" w:rsidRDefault="00483A2F" w:rsidP="00285408">
      <w:pPr>
        <w:spacing w:line="240" w:lineRule="auto"/>
        <w:jc w:val="both"/>
        <w:outlineLvl w:val="3"/>
        <w:rPr>
          <w:rFonts w:ascii="Times New Roman" w:eastAsia="Times New Roman" w:hAnsi="Times New Roman" w:cs="Times New Roman"/>
          <w:b/>
          <w:bCs/>
          <w:sz w:val="24"/>
          <w:szCs w:val="24"/>
          <w:lang w:val="sq-AL"/>
        </w:rPr>
      </w:pPr>
      <w:r w:rsidRPr="00483A2F">
        <w:rPr>
          <w:rFonts w:ascii="Times New Roman" w:eastAsia="Times New Roman" w:hAnsi="Times New Roman" w:cs="Times New Roman"/>
          <w:b/>
          <w:bCs/>
          <w:sz w:val="24"/>
          <w:szCs w:val="24"/>
          <w:lang w:val="sq-AL"/>
        </w:rPr>
        <w:t>Burime shtetërore dhe fondet e linjës</w:t>
      </w:r>
    </w:p>
    <w:p w14:paraId="6210EF79" w14:textId="77777777" w:rsidR="00483A2F" w:rsidRPr="00483A2F" w:rsidRDefault="00483A2F" w:rsidP="006B63E5">
      <w:pPr>
        <w:numPr>
          <w:ilvl w:val="0"/>
          <w:numId w:val="37"/>
        </w:numPr>
        <w:spacing w:line="240" w:lineRule="auto"/>
        <w:jc w:val="both"/>
        <w:rPr>
          <w:rFonts w:ascii="Times New Roman" w:eastAsia="Times New Roman" w:hAnsi="Times New Roman" w:cs="Times New Roman"/>
          <w:sz w:val="24"/>
          <w:szCs w:val="24"/>
          <w:lang w:val="sq-AL"/>
        </w:rPr>
      </w:pPr>
      <w:r w:rsidRPr="00483A2F">
        <w:rPr>
          <w:rFonts w:ascii="Times New Roman" w:eastAsia="Times New Roman" w:hAnsi="Times New Roman" w:cs="Times New Roman"/>
          <w:sz w:val="24"/>
          <w:szCs w:val="24"/>
          <w:lang w:val="sq-AL"/>
        </w:rPr>
        <w:lastRenderedPageBreak/>
        <w:t xml:space="preserve">Bashkia do të aplikojë për fonde nga </w:t>
      </w:r>
      <w:r w:rsidRPr="00483A2F">
        <w:rPr>
          <w:rFonts w:ascii="Times New Roman" w:eastAsia="Times New Roman" w:hAnsi="Times New Roman" w:cs="Times New Roman"/>
          <w:b/>
          <w:bCs/>
          <w:sz w:val="24"/>
          <w:szCs w:val="24"/>
          <w:lang w:val="sq-AL"/>
        </w:rPr>
        <w:t>programet sektoriale të Ministrisë së Arsimit dhe Sportit</w:t>
      </w:r>
      <w:r w:rsidRPr="00483A2F">
        <w:rPr>
          <w:rFonts w:ascii="Times New Roman" w:eastAsia="Times New Roman" w:hAnsi="Times New Roman" w:cs="Times New Roman"/>
          <w:sz w:val="24"/>
          <w:szCs w:val="24"/>
          <w:lang w:val="sq-AL"/>
        </w:rPr>
        <w:t>, si dhe nga fondet e mbështetjes për zhvillimin rajonal dhe bashkitë e zonave të veçanta.</w:t>
      </w:r>
    </w:p>
    <w:p w14:paraId="3EBFE546" w14:textId="77777777" w:rsidR="00483A2F" w:rsidRPr="00483A2F" w:rsidRDefault="00483A2F" w:rsidP="006B63E5">
      <w:pPr>
        <w:numPr>
          <w:ilvl w:val="0"/>
          <w:numId w:val="37"/>
        </w:numPr>
        <w:spacing w:after="100" w:afterAutospacing="1" w:line="240" w:lineRule="auto"/>
        <w:jc w:val="both"/>
        <w:rPr>
          <w:rFonts w:ascii="Times New Roman" w:eastAsia="Times New Roman" w:hAnsi="Times New Roman" w:cs="Times New Roman"/>
          <w:sz w:val="24"/>
          <w:szCs w:val="24"/>
          <w:lang w:val="sq-AL"/>
        </w:rPr>
      </w:pPr>
      <w:r w:rsidRPr="00483A2F">
        <w:rPr>
          <w:rFonts w:ascii="Times New Roman" w:eastAsia="Times New Roman" w:hAnsi="Times New Roman" w:cs="Times New Roman"/>
          <w:sz w:val="24"/>
          <w:szCs w:val="24"/>
          <w:lang w:val="sq-AL"/>
        </w:rPr>
        <w:t xml:space="preserve">Përdorimi i </w:t>
      </w:r>
      <w:r w:rsidRPr="00483A2F">
        <w:rPr>
          <w:rFonts w:ascii="Times New Roman" w:eastAsia="Times New Roman" w:hAnsi="Times New Roman" w:cs="Times New Roman"/>
          <w:b/>
          <w:bCs/>
          <w:sz w:val="24"/>
          <w:szCs w:val="24"/>
          <w:lang w:val="sq-AL"/>
        </w:rPr>
        <w:t>Fondit të Zhvillimit të Rajoneve</w:t>
      </w:r>
      <w:r w:rsidRPr="00483A2F">
        <w:rPr>
          <w:rFonts w:ascii="Times New Roman" w:eastAsia="Times New Roman" w:hAnsi="Times New Roman" w:cs="Times New Roman"/>
          <w:sz w:val="24"/>
          <w:szCs w:val="24"/>
          <w:lang w:val="sq-AL"/>
        </w:rPr>
        <w:t>, nëpërmjet projekteve të bashkëpunimit me qarqet dhe institucionet arsimore, do të jetë një mundësi për të financuar ndërtimin, rehabilitimin dhe paisjen e objekteve arsimore.</w:t>
      </w:r>
    </w:p>
    <w:p w14:paraId="62CB92FB" w14:textId="6E6DFDD7" w:rsidR="00483A2F" w:rsidRPr="00483A2F" w:rsidRDefault="00483A2F" w:rsidP="00285408">
      <w:pPr>
        <w:spacing w:line="240" w:lineRule="auto"/>
        <w:jc w:val="both"/>
        <w:outlineLvl w:val="3"/>
        <w:rPr>
          <w:rFonts w:ascii="Times New Roman" w:eastAsia="Times New Roman" w:hAnsi="Times New Roman" w:cs="Times New Roman"/>
          <w:b/>
          <w:bCs/>
          <w:sz w:val="24"/>
          <w:szCs w:val="24"/>
          <w:lang w:val="sq-AL"/>
        </w:rPr>
      </w:pPr>
      <w:r w:rsidRPr="00483A2F">
        <w:rPr>
          <w:rFonts w:ascii="Times New Roman" w:eastAsia="Times New Roman" w:hAnsi="Times New Roman" w:cs="Times New Roman"/>
          <w:b/>
          <w:bCs/>
          <w:sz w:val="24"/>
          <w:szCs w:val="24"/>
          <w:lang w:val="sq-AL"/>
        </w:rPr>
        <w:t>Bashkëfinancim me organizata dhe agjenci zhvillimi</w:t>
      </w:r>
    </w:p>
    <w:p w14:paraId="36D29E3F" w14:textId="77777777" w:rsidR="00483A2F" w:rsidRPr="00483A2F" w:rsidRDefault="00483A2F" w:rsidP="006B63E5">
      <w:pPr>
        <w:numPr>
          <w:ilvl w:val="0"/>
          <w:numId w:val="38"/>
        </w:numPr>
        <w:spacing w:line="240" w:lineRule="auto"/>
        <w:jc w:val="both"/>
        <w:rPr>
          <w:rFonts w:ascii="Times New Roman" w:eastAsia="Times New Roman" w:hAnsi="Times New Roman" w:cs="Times New Roman"/>
          <w:sz w:val="24"/>
          <w:szCs w:val="24"/>
          <w:lang w:val="sq-AL"/>
        </w:rPr>
      </w:pPr>
      <w:r w:rsidRPr="00483A2F">
        <w:rPr>
          <w:rFonts w:ascii="Times New Roman" w:eastAsia="Times New Roman" w:hAnsi="Times New Roman" w:cs="Times New Roman"/>
          <w:sz w:val="24"/>
          <w:szCs w:val="24"/>
          <w:lang w:val="sq-AL"/>
        </w:rPr>
        <w:t xml:space="preserve">Bashkia do të kërkojë mundësi për </w:t>
      </w:r>
      <w:r w:rsidRPr="00483A2F">
        <w:rPr>
          <w:rFonts w:ascii="Times New Roman" w:eastAsia="Times New Roman" w:hAnsi="Times New Roman" w:cs="Times New Roman"/>
          <w:b/>
          <w:bCs/>
          <w:sz w:val="24"/>
          <w:szCs w:val="24"/>
          <w:lang w:val="sq-AL"/>
        </w:rPr>
        <w:t>bashkëfinancim me projekte të BE-së</w:t>
      </w:r>
      <w:r w:rsidRPr="00483A2F">
        <w:rPr>
          <w:rFonts w:ascii="Times New Roman" w:eastAsia="Times New Roman" w:hAnsi="Times New Roman" w:cs="Times New Roman"/>
          <w:sz w:val="24"/>
          <w:szCs w:val="24"/>
          <w:lang w:val="sq-AL"/>
        </w:rPr>
        <w:t xml:space="preserve"> dhe programe si IPA (Instrumenti i Ndihmës së Para-Anëtarësimit), të cilat shpesh përfshijnë komponentë për përmirësimin e sistemit arsimor dhe trajnimin e mësuesve.</w:t>
      </w:r>
    </w:p>
    <w:p w14:paraId="490DA26A" w14:textId="77777777" w:rsidR="00483A2F" w:rsidRPr="00483A2F" w:rsidRDefault="00483A2F" w:rsidP="006B63E5">
      <w:pPr>
        <w:numPr>
          <w:ilvl w:val="0"/>
          <w:numId w:val="38"/>
        </w:numPr>
        <w:spacing w:after="100" w:afterAutospacing="1" w:line="240" w:lineRule="auto"/>
        <w:jc w:val="both"/>
        <w:rPr>
          <w:rFonts w:ascii="Times New Roman" w:eastAsia="Times New Roman" w:hAnsi="Times New Roman" w:cs="Times New Roman"/>
          <w:sz w:val="24"/>
          <w:szCs w:val="24"/>
          <w:lang w:val="sq-AL"/>
        </w:rPr>
      </w:pPr>
      <w:r w:rsidRPr="00483A2F">
        <w:rPr>
          <w:rFonts w:ascii="Times New Roman" w:eastAsia="Times New Roman" w:hAnsi="Times New Roman" w:cs="Times New Roman"/>
          <w:sz w:val="24"/>
          <w:szCs w:val="24"/>
          <w:lang w:val="sq-AL"/>
        </w:rPr>
        <w:t xml:space="preserve">Po ashtu, mund të synohen </w:t>
      </w:r>
      <w:r w:rsidRPr="00483A2F">
        <w:rPr>
          <w:rFonts w:ascii="Times New Roman" w:eastAsia="Times New Roman" w:hAnsi="Times New Roman" w:cs="Times New Roman"/>
          <w:b/>
          <w:bCs/>
          <w:sz w:val="24"/>
          <w:szCs w:val="24"/>
          <w:lang w:val="sq-AL"/>
        </w:rPr>
        <w:t>partneritete publike-private (PPP)</w:t>
      </w:r>
      <w:r w:rsidRPr="00483A2F">
        <w:rPr>
          <w:rFonts w:ascii="Times New Roman" w:eastAsia="Times New Roman" w:hAnsi="Times New Roman" w:cs="Times New Roman"/>
          <w:sz w:val="24"/>
          <w:szCs w:val="24"/>
          <w:lang w:val="sq-AL"/>
        </w:rPr>
        <w:t xml:space="preserve"> për investime specifike në fusha si teknologjia në shkolla, energjia e rinovueshme në objekte arsimore apo qendrat komunitare edukative.</w:t>
      </w:r>
    </w:p>
    <w:p w14:paraId="2B1C99F2" w14:textId="55E1B9ED" w:rsidR="00483A2F" w:rsidRPr="00483A2F" w:rsidRDefault="00483A2F" w:rsidP="00285408">
      <w:pPr>
        <w:spacing w:line="240" w:lineRule="auto"/>
        <w:jc w:val="both"/>
        <w:outlineLvl w:val="3"/>
        <w:rPr>
          <w:rFonts w:ascii="Times New Roman" w:eastAsia="Times New Roman" w:hAnsi="Times New Roman" w:cs="Times New Roman"/>
          <w:b/>
          <w:bCs/>
          <w:sz w:val="24"/>
          <w:szCs w:val="24"/>
          <w:lang w:val="sq-AL"/>
        </w:rPr>
      </w:pPr>
      <w:r w:rsidRPr="00483A2F">
        <w:rPr>
          <w:rFonts w:ascii="Times New Roman" w:eastAsia="Times New Roman" w:hAnsi="Times New Roman" w:cs="Times New Roman"/>
          <w:b/>
          <w:bCs/>
          <w:sz w:val="24"/>
          <w:szCs w:val="24"/>
          <w:lang w:val="sq-AL"/>
        </w:rPr>
        <w:t>Kontributet e diasporës dhe komunitetit lokal</w:t>
      </w:r>
    </w:p>
    <w:p w14:paraId="034A9FCD" w14:textId="77777777" w:rsidR="00483A2F" w:rsidRPr="00483A2F" w:rsidRDefault="00483A2F" w:rsidP="006B63E5">
      <w:pPr>
        <w:numPr>
          <w:ilvl w:val="0"/>
          <w:numId w:val="39"/>
        </w:numPr>
        <w:spacing w:line="240" w:lineRule="auto"/>
        <w:jc w:val="both"/>
        <w:rPr>
          <w:rFonts w:ascii="Times New Roman" w:eastAsia="Times New Roman" w:hAnsi="Times New Roman" w:cs="Times New Roman"/>
          <w:sz w:val="24"/>
          <w:szCs w:val="24"/>
          <w:lang w:val="sq-AL"/>
        </w:rPr>
      </w:pPr>
      <w:r w:rsidRPr="00483A2F">
        <w:rPr>
          <w:rFonts w:ascii="Times New Roman" w:eastAsia="Times New Roman" w:hAnsi="Times New Roman" w:cs="Times New Roman"/>
          <w:sz w:val="24"/>
          <w:szCs w:val="24"/>
          <w:lang w:val="sq-AL"/>
        </w:rPr>
        <w:t xml:space="preserve">Duke marrë parasysh përfshirjen e madhe të diasporës kuksiane, do të ndërmerren hapa për të </w:t>
      </w:r>
      <w:r w:rsidRPr="00483A2F">
        <w:rPr>
          <w:rFonts w:ascii="Times New Roman" w:eastAsia="Times New Roman" w:hAnsi="Times New Roman" w:cs="Times New Roman"/>
          <w:b/>
          <w:bCs/>
          <w:sz w:val="24"/>
          <w:szCs w:val="24"/>
          <w:lang w:val="sq-AL"/>
        </w:rPr>
        <w:t>kanalizuar kontributet e saj drejt arsimit</w:t>
      </w:r>
      <w:r w:rsidRPr="00483A2F">
        <w:rPr>
          <w:rFonts w:ascii="Times New Roman" w:eastAsia="Times New Roman" w:hAnsi="Times New Roman" w:cs="Times New Roman"/>
          <w:sz w:val="24"/>
          <w:szCs w:val="24"/>
          <w:lang w:val="sq-AL"/>
        </w:rPr>
        <w:t>, përmes fondacioneve ose mekanizmave të dedikuar për sponsorizime në shkolla.</w:t>
      </w:r>
    </w:p>
    <w:p w14:paraId="60E12881" w14:textId="77777777" w:rsidR="00483A2F" w:rsidRPr="00483A2F" w:rsidRDefault="00483A2F" w:rsidP="006B63E5">
      <w:pPr>
        <w:numPr>
          <w:ilvl w:val="0"/>
          <w:numId w:val="39"/>
        </w:numPr>
        <w:spacing w:after="100" w:afterAutospacing="1" w:line="240" w:lineRule="auto"/>
        <w:jc w:val="both"/>
        <w:rPr>
          <w:rFonts w:ascii="Times New Roman" w:eastAsia="Times New Roman" w:hAnsi="Times New Roman" w:cs="Times New Roman"/>
          <w:sz w:val="24"/>
          <w:szCs w:val="24"/>
          <w:lang w:val="sq-AL"/>
        </w:rPr>
      </w:pPr>
      <w:r w:rsidRPr="00483A2F">
        <w:rPr>
          <w:rFonts w:ascii="Times New Roman" w:eastAsia="Times New Roman" w:hAnsi="Times New Roman" w:cs="Times New Roman"/>
          <w:sz w:val="24"/>
          <w:szCs w:val="24"/>
          <w:lang w:val="sq-AL"/>
        </w:rPr>
        <w:t xml:space="preserve">Bashkia do të ndërtojë </w:t>
      </w:r>
      <w:r w:rsidRPr="00483A2F">
        <w:rPr>
          <w:rFonts w:ascii="Times New Roman" w:eastAsia="Times New Roman" w:hAnsi="Times New Roman" w:cs="Times New Roman"/>
          <w:b/>
          <w:bCs/>
          <w:sz w:val="24"/>
          <w:szCs w:val="24"/>
          <w:lang w:val="sq-AL"/>
        </w:rPr>
        <w:t>marrëdhënie të strukturuara me biznesin lokal</w:t>
      </w:r>
      <w:r w:rsidRPr="00483A2F">
        <w:rPr>
          <w:rFonts w:ascii="Times New Roman" w:eastAsia="Times New Roman" w:hAnsi="Times New Roman" w:cs="Times New Roman"/>
          <w:sz w:val="24"/>
          <w:szCs w:val="24"/>
          <w:lang w:val="sq-AL"/>
        </w:rPr>
        <w:t>, për të nxitur mbështetjen për arsimin përmes donacioneve ose angazhimeve në programe profesionale në bashkëpunim me shkollat e mesme.</w:t>
      </w:r>
    </w:p>
    <w:p w14:paraId="38DBBD13" w14:textId="449D5EC8" w:rsidR="00483A2F" w:rsidRPr="00483A2F" w:rsidRDefault="00483A2F" w:rsidP="00285408">
      <w:pPr>
        <w:spacing w:line="240" w:lineRule="auto"/>
        <w:jc w:val="both"/>
        <w:outlineLvl w:val="3"/>
        <w:rPr>
          <w:rFonts w:ascii="Times New Roman" w:eastAsia="Times New Roman" w:hAnsi="Times New Roman" w:cs="Times New Roman"/>
          <w:b/>
          <w:bCs/>
          <w:sz w:val="24"/>
          <w:szCs w:val="24"/>
          <w:lang w:val="sq-AL"/>
        </w:rPr>
      </w:pPr>
      <w:r w:rsidRPr="00483A2F">
        <w:rPr>
          <w:rFonts w:ascii="Times New Roman" w:eastAsia="Times New Roman" w:hAnsi="Times New Roman" w:cs="Times New Roman"/>
          <w:b/>
          <w:bCs/>
          <w:sz w:val="24"/>
          <w:szCs w:val="24"/>
          <w:lang w:val="sq-AL"/>
        </w:rPr>
        <w:t>Programe dhe thirrje për grante kombëtare e ndërkombëtare</w:t>
      </w:r>
    </w:p>
    <w:p w14:paraId="4AF77F6B" w14:textId="72FAEF21" w:rsidR="00483A2F" w:rsidRPr="00D60843" w:rsidRDefault="00483A2F" w:rsidP="006B63E5">
      <w:pPr>
        <w:numPr>
          <w:ilvl w:val="0"/>
          <w:numId w:val="40"/>
        </w:numPr>
        <w:spacing w:line="240" w:lineRule="auto"/>
        <w:jc w:val="both"/>
        <w:rPr>
          <w:rFonts w:ascii="Times New Roman" w:eastAsia="Times New Roman" w:hAnsi="Times New Roman" w:cs="Times New Roman"/>
          <w:sz w:val="24"/>
          <w:szCs w:val="24"/>
          <w:lang w:val="sq-AL"/>
        </w:rPr>
      </w:pPr>
      <w:r w:rsidRPr="00483A2F">
        <w:rPr>
          <w:rFonts w:ascii="Times New Roman" w:eastAsia="Times New Roman" w:hAnsi="Times New Roman" w:cs="Times New Roman"/>
          <w:sz w:val="24"/>
          <w:szCs w:val="24"/>
          <w:lang w:val="sq-AL"/>
        </w:rPr>
        <w:t xml:space="preserve">Një strukturë e specializuar pranë Drejtorisë së Arsimit do të angazhohet në </w:t>
      </w:r>
      <w:r w:rsidRPr="00483A2F">
        <w:rPr>
          <w:rFonts w:ascii="Times New Roman" w:eastAsia="Times New Roman" w:hAnsi="Times New Roman" w:cs="Times New Roman"/>
          <w:b/>
          <w:bCs/>
          <w:sz w:val="24"/>
          <w:szCs w:val="24"/>
          <w:lang w:val="sq-AL"/>
        </w:rPr>
        <w:t>monitorimin e thirrjeve për grante</w:t>
      </w:r>
      <w:r w:rsidRPr="00483A2F">
        <w:rPr>
          <w:rFonts w:ascii="Times New Roman" w:eastAsia="Times New Roman" w:hAnsi="Times New Roman" w:cs="Times New Roman"/>
          <w:sz w:val="24"/>
          <w:szCs w:val="24"/>
          <w:lang w:val="sq-AL"/>
        </w:rPr>
        <w:t xml:space="preserve"> që publikohen nga BE, qeveria shqiptare apo institucione financiare ndërkombëtare si BERZH apo Banka Botërore.</w:t>
      </w:r>
    </w:p>
    <w:p w14:paraId="27A4E4D6" w14:textId="77777777" w:rsidR="00285408" w:rsidRPr="00D60843" w:rsidRDefault="00285408" w:rsidP="00285408">
      <w:pPr>
        <w:spacing w:line="240" w:lineRule="auto"/>
        <w:ind w:left="720"/>
        <w:jc w:val="both"/>
        <w:rPr>
          <w:rFonts w:ascii="Times New Roman" w:eastAsia="Times New Roman" w:hAnsi="Times New Roman" w:cs="Times New Roman"/>
          <w:sz w:val="24"/>
          <w:szCs w:val="24"/>
          <w:lang w:val="sq-AL"/>
        </w:rPr>
      </w:pPr>
    </w:p>
    <w:p w14:paraId="4D3245D3" w14:textId="77777777" w:rsidR="00285408" w:rsidRPr="00285408" w:rsidRDefault="00285408" w:rsidP="00285408">
      <w:pPr>
        <w:spacing w:line="240" w:lineRule="auto"/>
        <w:outlineLvl w:val="2"/>
        <w:rPr>
          <w:rFonts w:ascii="Times New Roman" w:eastAsia="Times New Roman" w:hAnsi="Times New Roman" w:cs="Times New Roman"/>
          <w:b/>
          <w:bCs/>
          <w:sz w:val="27"/>
          <w:szCs w:val="27"/>
          <w:lang w:val="sq-AL"/>
        </w:rPr>
      </w:pPr>
      <w:bookmarkStart w:id="127" w:name="_Toc205417358"/>
      <w:r w:rsidRPr="00285408">
        <w:rPr>
          <w:rFonts w:ascii="Times New Roman" w:eastAsia="Times New Roman" w:hAnsi="Times New Roman" w:cs="Times New Roman"/>
          <w:b/>
          <w:bCs/>
          <w:sz w:val="27"/>
          <w:szCs w:val="27"/>
          <w:lang w:val="sq-AL"/>
        </w:rPr>
        <w:t>6. Klasifikimi sipas burimeve</w:t>
      </w:r>
      <w:bookmarkEnd w:id="127"/>
    </w:p>
    <w:p w14:paraId="1C895B2B" w14:textId="77777777" w:rsidR="00285408" w:rsidRPr="00D60843" w:rsidRDefault="00285408" w:rsidP="00285408">
      <w:pPr>
        <w:spacing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sz w:val="24"/>
          <w:szCs w:val="24"/>
          <w:lang w:val="sq-AL"/>
        </w:rPr>
        <w:t xml:space="preserve">Për realizimin me sukses të objektivave të planit strategjik për arsimin parauniversitar 2026–2028, Bashkia Kukës identifikon dhe klasifikon nevojat kryesore sipas dy kategorive bazë të burimeve: </w:t>
      </w:r>
      <w:r w:rsidRPr="00285408">
        <w:rPr>
          <w:rFonts w:ascii="Times New Roman" w:eastAsia="Times New Roman" w:hAnsi="Times New Roman" w:cs="Times New Roman"/>
          <w:b/>
          <w:bCs/>
          <w:sz w:val="24"/>
          <w:szCs w:val="24"/>
          <w:lang w:val="sq-AL"/>
        </w:rPr>
        <w:t>njerëzore</w:t>
      </w:r>
      <w:r w:rsidRPr="00285408">
        <w:rPr>
          <w:rFonts w:ascii="Times New Roman" w:eastAsia="Times New Roman" w:hAnsi="Times New Roman" w:cs="Times New Roman"/>
          <w:sz w:val="24"/>
          <w:szCs w:val="24"/>
          <w:lang w:val="sq-AL"/>
        </w:rPr>
        <w:t xml:space="preserve"> dhe </w:t>
      </w:r>
      <w:r w:rsidRPr="00285408">
        <w:rPr>
          <w:rFonts w:ascii="Times New Roman" w:eastAsia="Times New Roman" w:hAnsi="Times New Roman" w:cs="Times New Roman"/>
          <w:b/>
          <w:bCs/>
          <w:sz w:val="24"/>
          <w:szCs w:val="24"/>
          <w:lang w:val="sq-AL"/>
        </w:rPr>
        <w:t>materiale/infrastrukturore</w:t>
      </w:r>
      <w:r w:rsidRPr="00285408">
        <w:rPr>
          <w:rFonts w:ascii="Times New Roman" w:eastAsia="Times New Roman" w:hAnsi="Times New Roman" w:cs="Times New Roman"/>
          <w:sz w:val="24"/>
          <w:szCs w:val="24"/>
          <w:lang w:val="sq-AL"/>
        </w:rPr>
        <w:t>. Planifikimi dhe alokimi efektiv i këtyre burimeve është thelbësor për sigurimin e një sistemi arsimor funksional, gjithëpërfshirës dhe cilësor.</w:t>
      </w:r>
    </w:p>
    <w:p w14:paraId="7EEEE4B7" w14:textId="77777777" w:rsidR="00285408" w:rsidRPr="00D60843" w:rsidRDefault="00285408" w:rsidP="00285408">
      <w:pPr>
        <w:spacing w:line="240" w:lineRule="auto"/>
        <w:rPr>
          <w:rFonts w:ascii="Times New Roman" w:eastAsia="Times New Roman" w:hAnsi="Times New Roman" w:cs="Times New Roman"/>
          <w:sz w:val="24"/>
          <w:szCs w:val="24"/>
          <w:lang w:val="sq-AL"/>
        </w:rPr>
      </w:pPr>
    </w:p>
    <w:p w14:paraId="620D3EA6" w14:textId="5C7B3D63" w:rsidR="00285408" w:rsidRPr="00285408" w:rsidRDefault="00285408" w:rsidP="00285408">
      <w:pPr>
        <w:spacing w:line="240" w:lineRule="auto"/>
        <w:rPr>
          <w:rFonts w:ascii="Times New Roman" w:eastAsia="Times New Roman" w:hAnsi="Times New Roman" w:cs="Times New Roman"/>
          <w:b/>
          <w:bCs/>
          <w:sz w:val="24"/>
          <w:szCs w:val="24"/>
          <w:lang w:val="sq-AL"/>
        </w:rPr>
      </w:pPr>
      <w:r w:rsidRPr="00285408">
        <w:rPr>
          <w:rFonts w:ascii="Times New Roman" w:eastAsia="Times New Roman" w:hAnsi="Times New Roman" w:cs="Times New Roman"/>
          <w:b/>
          <w:bCs/>
          <w:sz w:val="24"/>
          <w:szCs w:val="24"/>
          <w:lang w:val="sq-AL"/>
        </w:rPr>
        <w:t>6.1 Burimet njerëzore</w:t>
      </w:r>
    </w:p>
    <w:p w14:paraId="312942C4" w14:textId="77777777" w:rsidR="00285408" w:rsidRPr="00285408" w:rsidRDefault="00285408" w:rsidP="00285408">
      <w:pPr>
        <w:spacing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sz w:val="24"/>
          <w:szCs w:val="24"/>
          <w:lang w:val="sq-AL"/>
        </w:rPr>
        <w:t>Planifikimi i nevojave për burime njerëzore përfshin një vlerësim të detajuar të stafit të nevojshëm në institucionet arsimore parauniversitare, veçanërisht në arsimin parashkollor. Për këtë periudhë trevjeçare, Bashkia Kukës synon të:</w:t>
      </w:r>
    </w:p>
    <w:p w14:paraId="16F33897" w14:textId="77777777" w:rsidR="00285408" w:rsidRPr="00285408" w:rsidRDefault="00285408" w:rsidP="006B63E5">
      <w:pPr>
        <w:numPr>
          <w:ilvl w:val="0"/>
          <w:numId w:val="41"/>
        </w:numPr>
        <w:spacing w:before="100" w:beforeAutospacing="1" w:after="100" w:afterAutospacing="1"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b/>
          <w:bCs/>
          <w:sz w:val="24"/>
          <w:szCs w:val="24"/>
          <w:lang w:val="sq-AL"/>
        </w:rPr>
        <w:t>Hartojë një plan të mirëstrukturuar për rekrutimin</w:t>
      </w:r>
      <w:r w:rsidRPr="00285408">
        <w:rPr>
          <w:rFonts w:ascii="Times New Roman" w:eastAsia="Times New Roman" w:hAnsi="Times New Roman" w:cs="Times New Roman"/>
          <w:sz w:val="24"/>
          <w:szCs w:val="24"/>
          <w:lang w:val="sq-AL"/>
        </w:rPr>
        <w:t xml:space="preserve"> e edukatorëve në institucionet parashkollore, bazuar në analizën e ngarkesës mësimore, projeksionet demografike dhe hapjen e grupeve të reja.</w:t>
      </w:r>
    </w:p>
    <w:p w14:paraId="0BCEB51A" w14:textId="77777777" w:rsidR="00285408" w:rsidRPr="00285408" w:rsidRDefault="00285408" w:rsidP="006B63E5">
      <w:pPr>
        <w:numPr>
          <w:ilvl w:val="0"/>
          <w:numId w:val="41"/>
        </w:numPr>
        <w:spacing w:before="100" w:beforeAutospacing="1" w:after="100" w:afterAutospacing="1"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sz w:val="24"/>
          <w:szCs w:val="24"/>
          <w:lang w:val="sq-AL"/>
        </w:rPr>
        <w:t xml:space="preserve">Sigurojë </w:t>
      </w:r>
      <w:r w:rsidRPr="00285408">
        <w:rPr>
          <w:rFonts w:ascii="Times New Roman" w:eastAsia="Times New Roman" w:hAnsi="Times New Roman" w:cs="Times New Roman"/>
          <w:b/>
          <w:bCs/>
          <w:sz w:val="24"/>
          <w:szCs w:val="24"/>
          <w:lang w:val="sq-AL"/>
        </w:rPr>
        <w:t>financim të qëndrueshëm për pozicionet administrative dhe të shërbimit</w:t>
      </w:r>
      <w:r w:rsidRPr="00285408">
        <w:rPr>
          <w:rFonts w:ascii="Times New Roman" w:eastAsia="Times New Roman" w:hAnsi="Times New Roman" w:cs="Times New Roman"/>
          <w:sz w:val="24"/>
          <w:szCs w:val="24"/>
          <w:lang w:val="sq-AL"/>
        </w:rPr>
        <w:t>, për të garantuar funksionimin efikas të çdo institucioni edukativ.</w:t>
      </w:r>
    </w:p>
    <w:p w14:paraId="14065B6C" w14:textId="77777777" w:rsidR="00285408" w:rsidRPr="00285408" w:rsidRDefault="00285408" w:rsidP="006B63E5">
      <w:pPr>
        <w:numPr>
          <w:ilvl w:val="0"/>
          <w:numId w:val="41"/>
        </w:numPr>
        <w:spacing w:before="100" w:beforeAutospacing="1" w:after="100" w:afterAutospacing="1"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sz w:val="24"/>
          <w:szCs w:val="24"/>
          <w:lang w:val="sq-AL"/>
        </w:rPr>
        <w:t xml:space="preserve">Investojë në </w:t>
      </w:r>
      <w:r w:rsidRPr="00285408">
        <w:rPr>
          <w:rFonts w:ascii="Times New Roman" w:eastAsia="Times New Roman" w:hAnsi="Times New Roman" w:cs="Times New Roman"/>
          <w:b/>
          <w:bCs/>
          <w:sz w:val="24"/>
          <w:szCs w:val="24"/>
          <w:lang w:val="sq-AL"/>
        </w:rPr>
        <w:t>trajnimin dhe zhvillimin profesional të vazhdueshëm</w:t>
      </w:r>
      <w:r w:rsidRPr="00285408">
        <w:rPr>
          <w:rFonts w:ascii="Times New Roman" w:eastAsia="Times New Roman" w:hAnsi="Times New Roman" w:cs="Times New Roman"/>
          <w:sz w:val="24"/>
          <w:szCs w:val="24"/>
          <w:lang w:val="sq-AL"/>
        </w:rPr>
        <w:t xml:space="preserve"> të edukatorëve dhe stafit ndihmës, përmes bashkëpunimit me institucionet akredituese, qendrën e trajnimeve të MAS dhe organizata partnere.</w:t>
      </w:r>
    </w:p>
    <w:p w14:paraId="52EE01D2" w14:textId="77777777" w:rsidR="00285408" w:rsidRPr="00285408" w:rsidRDefault="00285408" w:rsidP="006B63E5">
      <w:pPr>
        <w:numPr>
          <w:ilvl w:val="0"/>
          <w:numId w:val="41"/>
        </w:numPr>
        <w:spacing w:before="100" w:beforeAutospacing="1" w:after="100" w:afterAutospacing="1"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sz w:val="24"/>
          <w:szCs w:val="24"/>
          <w:lang w:val="sq-AL"/>
        </w:rPr>
        <w:lastRenderedPageBreak/>
        <w:t xml:space="preserve">Promovojë </w:t>
      </w:r>
      <w:r w:rsidRPr="00285408">
        <w:rPr>
          <w:rFonts w:ascii="Times New Roman" w:eastAsia="Times New Roman" w:hAnsi="Times New Roman" w:cs="Times New Roman"/>
          <w:b/>
          <w:bCs/>
          <w:sz w:val="24"/>
          <w:szCs w:val="24"/>
          <w:lang w:val="sq-AL"/>
        </w:rPr>
        <w:t>rritjen e kapaciteteve të menaxherëve shkollorë</w:t>
      </w:r>
      <w:r w:rsidRPr="00285408">
        <w:rPr>
          <w:rFonts w:ascii="Times New Roman" w:eastAsia="Times New Roman" w:hAnsi="Times New Roman" w:cs="Times New Roman"/>
          <w:sz w:val="24"/>
          <w:szCs w:val="24"/>
          <w:lang w:val="sq-AL"/>
        </w:rPr>
        <w:t xml:space="preserve"> në drejtim të menaxhimit institucional, zhvillimit të kurrikulës dhe përfshirjes së komunitetit në procesin edukativ.</w:t>
      </w:r>
    </w:p>
    <w:p w14:paraId="0FC8A8FD" w14:textId="77777777" w:rsidR="00285408" w:rsidRPr="00285408" w:rsidRDefault="00285408" w:rsidP="006B63E5">
      <w:pPr>
        <w:numPr>
          <w:ilvl w:val="0"/>
          <w:numId w:val="41"/>
        </w:numPr>
        <w:spacing w:before="100" w:beforeAutospacing="1" w:after="100" w:afterAutospacing="1"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sz w:val="24"/>
          <w:szCs w:val="24"/>
          <w:lang w:val="sq-AL"/>
        </w:rPr>
        <w:t xml:space="preserve">Hartojë politika për </w:t>
      </w:r>
      <w:r w:rsidRPr="00285408">
        <w:rPr>
          <w:rFonts w:ascii="Times New Roman" w:eastAsia="Times New Roman" w:hAnsi="Times New Roman" w:cs="Times New Roman"/>
          <w:b/>
          <w:bCs/>
          <w:sz w:val="24"/>
          <w:szCs w:val="24"/>
          <w:lang w:val="sq-AL"/>
        </w:rPr>
        <w:t>motivimin dhe mbajtjen e stafit cilësor</w:t>
      </w:r>
      <w:r w:rsidRPr="00285408">
        <w:rPr>
          <w:rFonts w:ascii="Times New Roman" w:eastAsia="Times New Roman" w:hAnsi="Times New Roman" w:cs="Times New Roman"/>
          <w:sz w:val="24"/>
          <w:szCs w:val="24"/>
          <w:lang w:val="sq-AL"/>
        </w:rPr>
        <w:t>, përmes skemave të vlerësimit, shpërblimeve dhe mundësive për avancim profesional.</w:t>
      </w:r>
    </w:p>
    <w:p w14:paraId="5FC27FBF" w14:textId="77777777" w:rsidR="00285408" w:rsidRPr="00285408" w:rsidRDefault="00285408" w:rsidP="00285408">
      <w:pPr>
        <w:spacing w:line="240" w:lineRule="auto"/>
        <w:outlineLvl w:val="3"/>
        <w:rPr>
          <w:rFonts w:ascii="Times New Roman" w:eastAsia="Times New Roman" w:hAnsi="Times New Roman" w:cs="Times New Roman"/>
          <w:b/>
          <w:bCs/>
          <w:sz w:val="24"/>
          <w:szCs w:val="24"/>
          <w:lang w:val="sq-AL"/>
        </w:rPr>
      </w:pPr>
      <w:r w:rsidRPr="00285408">
        <w:rPr>
          <w:rFonts w:ascii="Times New Roman" w:eastAsia="Times New Roman" w:hAnsi="Times New Roman" w:cs="Times New Roman"/>
          <w:b/>
          <w:bCs/>
          <w:sz w:val="24"/>
          <w:szCs w:val="24"/>
          <w:lang w:val="sq-AL"/>
        </w:rPr>
        <w:t>6.2 Burimet materiale dhe infrastrukturore</w:t>
      </w:r>
    </w:p>
    <w:p w14:paraId="43ABBE9E" w14:textId="77777777" w:rsidR="00285408" w:rsidRPr="00285408" w:rsidRDefault="00285408" w:rsidP="00285408">
      <w:pPr>
        <w:spacing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sz w:val="24"/>
          <w:szCs w:val="24"/>
          <w:lang w:val="sq-AL"/>
        </w:rPr>
        <w:t>Gjendja aktuale e infrastrukturës arsimore në Bashkinë Kukës paraqet disa sfida që kërkojnë ndërhyrje të menjëhershme dhe planifikim afatmesëm. Prioritetet për periudhën 2026–2028 përfshijnë:</w:t>
      </w:r>
    </w:p>
    <w:p w14:paraId="2EBC9362" w14:textId="77777777" w:rsidR="00285408" w:rsidRPr="00285408" w:rsidRDefault="00285408" w:rsidP="006B63E5">
      <w:pPr>
        <w:numPr>
          <w:ilvl w:val="0"/>
          <w:numId w:val="42"/>
        </w:numPr>
        <w:spacing w:before="100" w:beforeAutospacing="1" w:after="100" w:afterAutospacing="1"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b/>
          <w:bCs/>
          <w:sz w:val="24"/>
          <w:szCs w:val="24"/>
          <w:lang w:val="sq-AL"/>
        </w:rPr>
        <w:t>Ndërtimin e ambienteve të reja për institucionet parashkollore</w:t>
      </w:r>
      <w:r w:rsidRPr="00285408">
        <w:rPr>
          <w:rFonts w:ascii="Times New Roman" w:eastAsia="Times New Roman" w:hAnsi="Times New Roman" w:cs="Times New Roman"/>
          <w:sz w:val="24"/>
          <w:szCs w:val="24"/>
          <w:lang w:val="sq-AL"/>
        </w:rPr>
        <w:t>, sidomos në zonat me rritje të popullsisë ose në njësitë administrative ku mungojnë çerdhe e kopshte publike.</w:t>
      </w:r>
    </w:p>
    <w:p w14:paraId="136EE43B" w14:textId="77777777" w:rsidR="00285408" w:rsidRPr="00285408" w:rsidRDefault="00285408" w:rsidP="006B63E5">
      <w:pPr>
        <w:numPr>
          <w:ilvl w:val="0"/>
          <w:numId w:val="42"/>
        </w:numPr>
        <w:spacing w:before="100" w:beforeAutospacing="1" w:after="100" w:afterAutospacing="1"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b/>
          <w:bCs/>
          <w:sz w:val="24"/>
          <w:szCs w:val="24"/>
          <w:lang w:val="sq-AL"/>
        </w:rPr>
        <w:t>Rikonstruksionin e objekteve ekzistuese</w:t>
      </w:r>
      <w:r w:rsidRPr="00285408">
        <w:rPr>
          <w:rFonts w:ascii="Times New Roman" w:eastAsia="Times New Roman" w:hAnsi="Times New Roman" w:cs="Times New Roman"/>
          <w:sz w:val="24"/>
          <w:szCs w:val="24"/>
          <w:lang w:val="sq-AL"/>
        </w:rPr>
        <w:t>, me fokus në përmirësimin e kushteve higjieno-sanitare, sistemet e ngrohjes dhe ndriçimit, si dhe përshtatjen e mjediseve për fëmijët me aftësi të kufizuara.</w:t>
      </w:r>
    </w:p>
    <w:p w14:paraId="203665CE" w14:textId="77777777" w:rsidR="00285408" w:rsidRPr="00285408" w:rsidRDefault="00285408" w:rsidP="006B63E5">
      <w:pPr>
        <w:numPr>
          <w:ilvl w:val="0"/>
          <w:numId w:val="42"/>
        </w:numPr>
        <w:spacing w:before="100" w:beforeAutospacing="1" w:after="100" w:afterAutospacing="1"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sz w:val="24"/>
          <w:szCs w:val="24"/>
          <w:lang w:val="sq-AL"/>
        </w:rPr>
        <w:t xml:space="preserve">Investime në </w:t>
      </w:r>
      <w:r w:rsidRPr="00285408">
        <w:rPr>
          <w:rFonts w:ascii="Times New Roman" w:eastAsia="Times New Roman" w:hAnsi="Times New Roman" w:cs="Times New Roman"/>
          <w:b/>
          <w:bCs/>
          <w:sz w:val="24"/>
          <w:szCs w:val="24"/>
          <w:lang w:val="sq-AL"/>
        </w:rPr>
        <w:t>mobilim të përshtatshëm pedagogjik dhe didaktik</w:t>
      </w:r>
      <w:r w:rsidRPr="00285408">
        <w:rPr>
          <w:rFonts w:ascii="Times New Roman" w:eastAsia="Times New Roman" w:hAnsi="Times New Roman" w:cs="Times New Roman"/>
          <w:sz w:val="24"/>
          <w:szCs w:val="24"/>
          <w:lang w:val="sq-AL"/>
        </w:rPr>
        <w:t>, përfshirë lodra edukative, materiale zhvilluese për moshat e vogla dhe pajisje laboratorike për arsimin bazë.</w:t>
      </w:r>
    </w:p>
    <w:p w14:paraId="61EC566B" w14:textId="77777777" w:rsidR="00285408" w:rsidRPr="00285408" w:rsidRDefault="00285408" w:rsidP="006B63E5">
      <w:pPr>
        <w:numPr>
          <w:ilvl w:val="0"/>
          <w:numId w:val="42"/>
        </w:numPr>
        <w:spacing w:before="100" w:beforeAutospacing="1" w:after="100" w:afterAutospacing="1"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b/>
          <w:bCs/>
          <w:sz w:val="24"/>
          <w:szCs w:val="24"/>
          <w:lang w:val="sq-AL"/>
        </w:rPr>
        <w:t>Furnizimi me teknologji bashkëkohore edukative</w:t>
      </w:r>
      <w:r w:rsidRPr="00285408">
        <w:rPr>
          <w:rFonts w:ascii="Times New Roman" w:eastAsia="Times New Roman" w:hAnsi="Times New Roman" w:cs="Times New Roman"/>
          <w:sz w:val="24"/>
          <w:szCs w:val="24"/>
          <w:lang w:val="sq-AL"/>
        </w:rPr>
        <w:t>, si pajisje IT, rrjete interneti funksionale dhe mjete interaktive mësimore, duke synuar rritjen e digjitalizimit në procesin mësimor.</w:t>
      </w:r>
    </w:p>
    <w:p w14:paraId="42BC24C2" w14:textId="77777777" w:rsidR="00285408" w:rsidRPr="00285408" w:rsidRDefault="00285408" w:rsidP="006B63E5">
      <w:pPr>
        <w:numPr>
          <w:ilvl w:val="0"/>
          <w:numId w:val="42"/>
        </w:numPr>
        <w:spacing w:before="100" w:beforeAutospacing="1" w:after="100" w:afterAutospacing="1"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b/>
          <w:bCs/>
          <w:sz w:val="24"/>
          <w:szCs w:val="24"/>
          <w:lang w:val="sq-AL"/>
        </w:rPr>
        <w:t>Sigurimi i mjediseve të jashtme të sigurta dhe funksionale</w:t>
      </w:r>
      <w:r w:rsidRPr="00285408">
        <w:rPr>
          <w:rFonts w:ascii="Times New Roman" w:eastAsia="Times New Roman" w:hAnsi="Times New Roman" w:cs="Times New Roman"/>
          <w:sz w:val="24"/>
          <w:szCs w:val="24"/>
          <w:lang w:val="sq-AL"/>
        </w:rPr>
        <w:t>, përfshirë kënde lojërash, mjedise rekreative dhe hapësira për zhvillim motorik të fëmijëve në institucionet parashkollore.</w:t>
      </w:r>
    </w:p>
    <w:p w14:paraId="46DAF0CE" w14:textId="77777777" w:rsidR="00285408" w:rsidRPr="00285408" w:rsidRDefault="00285408" w:rsidP="006B63E5">
      <w:pPr>
        <w:numPr>
          <w:ilvl w:val="0"/>
          <w:numId w:val="42"/>
        </w:numPr>
        <w:spacing w:before="100" w:beforeAutospacing="1" w:after="100" w:afterAutospacing="1" w:line="240" w:lineRule="auto"/>
        <w:rPr>
          <w:rFonts w:ascii="Times New Roman" w:eastAsia="Times New Roman" w:hAnsi="Times New Roman" w:cs="Times New Roman"/>
          <w:sz w:val="24"/>
          <w:szCs w:val="24"/>
          <w:lang w:val="sq-AL"/>
        </w:rPr>
      </w:pPr>
      <w:r w:rsidRPr="00285408">
        <w:rPr>
          <w:rFonts w:ascii="Times New Roman" w:eastAsia="Times New Roman" w:hAnsi="Times New Roman" w:cs="Times New Roman"/>
          <w:sz w:val="24"/>
          <w:szCs w:val="24"/>
          <w:lang w:val="sq-AL"/>
        </w:rPr>
        <w:t xml:space="preserve">Krijimi i një </w:t>
      </w:r>
      <w:r w:rsidRPr="00285408">
        <w:rPr>
          <w:rFonts w:ascii="Times New Roman" w:eastAsia="Times New Roman" w:hAnsi="Times New Roman" w:cs="Times New Roman"/>
          <w:b/>
          <w:bCs/>
          <w:sz w:val="24"/>
          <w:szCs w:val="24"/>
          <w:lang w:val="sq-AL"/>
        </w:rPr>
        <w:t>mekanizmi monitorimi dhe mirëmbajtjeje të infrastrukturës</w:t>
      </w:r>
      <w:r w:rsidRPr="00285408">
        <w:rPr>
          <w:rFonts w:ascii="Times New Roman" w:eastAsia="Times New Roman" w:hAnsi="Times New Roman" w:cs="Times New Roman"/>
          <w:sz w:val="24"/>
          <w:szCs w:val="24"/>
          <w:lang w:val="sq-AL"/>
        </w:rPr>
        <w:t xml:space="preserve"> në bashkëpunim me Njësitë e Kujdesit Vendor, për të parandaluar degradimin dhe për të siguruar ndërhyrje të shpejta.</w:t>
      </w:r>
    </w:p>
    <w:p w14:paraId="7460430E" w14:textId="77777777" w:rsidR="00D60843" w:rsidRPr="00D60843" w:rsidRDefault="00D60843" w:rsidP="00D60843">
      <w:pPr>
        <w:spacing w:before="100" w:beforeAutospacing="1" w:after="100" w:afterAutospacing="1" w:line="240" w:lineRule="auto"/>
        <w:outlineLvl w:val="2"/>
        <w:rPr>
          <w:rFonts w:ascii="Times New Roman" w:eastAsia="Times New Roman" w:hAnsi="Times New Roman" w:cs="Times New Roman"/>
          <w:b/>
          <w:bCs/>
          <w:sz w:val="27"/>
          <w:szCs w:val="27"/>
          <w:lang w:val="sq-AL"/>
        </w:rPr>
      </w:pPr>
      <w:bookmarkStart w:id="128" w:name="_Toc205417359"/>
      <w:r w:rsidRPr="00D60843">
        <w:rPr>
          <w:rFonts w:ascii="Times New Roman" w:eastAsia="Times New Roman" w:hAnsi="Times New Roman" w:cs="Times New Roman"/>
          <w:b/>
          <w:bCs/>
          <w:sz w:val="27"/>
          <w:szCs w:val="27"/>
          <w:lang w:val="sq-AL"/>
        </w:rPr>
        <w:t>7. Aktivitete dhe planifikimi i zbatimit</w:t>
      </w:r>
      <w:bookmarkEnd w:id="128"/>
    </w:p>
    <w:p w14:paraId="2BF97310" w14:textId="77777777" w:rsidR="00D60843" w:rsidRPr="00D60843" w:rsidRDefault="00D60843" w:rsidP="00D60843">
      <w:pPr>
        <w:spacing w:before="100" w:beforeAutospacing="1" w:after="100" w:afterAutospacing="1"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Për të siguruar një implementim efektiv të objektivave strategjike, plani përfshin një paketë të detajuar aktivitetesh të ndara sipas niveleve arsimore dhe fushave prioritare. Çdo aktivitet shoqërohet me afate të përcaktuara, përgjegjësi të qarta dhe burime të identifikuara financiare e teknike.</w:t>
      </w:r>
    </w:p>
    <w:p w14:paraId="2DF7A6EE" w14:textId="77777777" w:rsidR="00D60843" w:rsidRPr="00D60843" w:rsidRDefault="00D60843" w:rsidP="00D60843">
      <w:pPr>
        <w:spacing w:line="240" w:lineRule="auto"/>
        <w:outlineLvl w:val="2"/>
        <w:rPr>
          <w:rFonts w:ascii="Times New Roman" w:eastAsia="Times New Roman" w:hAnsi="Times New Roman" w:cs="Times New Roman"/>
          <w:b/>
          <w:bCs/>
          <w:sz w:val="27"/>
          <w:szCs w:val="27"/>
          <w:lang w:val="sq-AL"/>
        </w:rPr>
      </w:pPr>
      <w:bookmarkStart w:id="129" w:name="_Toc205417360"/>
      <w:r w:rsidRPr="00D60843">
        <w:rPr>
          <w:rFonts w:ascii="Times New Roman" w:eastAsia="Times New Roman" w:hAnsi="Times New Roman" w:cs="Times New Roman"/>
          <w:b/>
          <w:bCs/>
          <w:sz w:val="27"/>
          <w:szCs w:val="27"/>
          <w:lang w:val="sq-AL"/>
        </w:rPr>
        <w:t>7.1 Aktivitetet e planit</w:t>
      </w:r>
      <w:bookmarkEnd w:id="129"/>
    </w:p>
    <w:p w14:paraId="10CBD48D" w14:textId="77777777" w:rsidR="00D60843" w:rsidRPr="00D60843" w:rsidRDefault="00D60843" w:rsidP="00D60843">
      <w:p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Arsimi Parashkollor:</w:t>
      </w:r>
    </w:p>
    <w:p w14:paraId="76A5E1C3" w14:textId="77777777" w:rsidR="00D60843" w:rsidRPr="00D60843" w:rsidRDefault="00D60843" w:rsidP="006B63E5">
      <w:pPr>
        <w:numPr>
          <w:ilvl w:val="0"/>
          <w:numId w:val="43"/>
        </w:num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Zgjerimi i rrjetit të institucioneve parashkollore në njësitë administrative të nënpërfaqësuara.</w:t>
      </w:r>
    </w:p>
    <w:p w14:paraId="54D2ED0D" w14:textId="77777777" w:rsidR="00D60843" w:rsidRPr="00D60843" w:rsidRDefault="00D60843" w:rsidP="006B63E5">
      <w:pPr>
        <w:numPr>
          <w:ilvl w:val="0"/>
          <w:numId w:val="43"/>
        </w:num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Trajnimi i edukatorëve për qasje gjithëpërfshirëse dhe zhvillim të hershëm të fëmijëve.</w:t>
      </w:r>
    </w:p>
    <w:p w14:paraId="3ADCE543" w14:textId="77777777" w:rsidR="00D60843" w:rsidRPr="00D60843" w:rsidRDefault="00D60843" w:rsidP="006B63E5">
      <w:pPr>
        <w:numPr>
          <w:ilvl w:val="0"/>
          <w:numId w:val="43"/>
        </w:num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Pajisja e kopshteve me materiale didaktike dhe teknologji mbështetëse.</w:t>
      </w:r>
    </w:p>
    <w:p w14:paraId="47541780" w14:textId="77777777" w:rsidR="00D60843" w:rsidRPr="00D60843" w:rsidRDefault="00D60843" w:rsidP="00D60843">
      <w:p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Arsimi Bazë (9-vjeçar):</w:t>
      </w:r>
    </w:p>
    <w:p w14:paraId="00167361" w14:textId="77777777" w:rsidR="00D60843" w:rsidRPr="00D60843" w:rsidRDefault="00D60843" w:rsidP="006B63E5">
      <w:pPr>
        <w:numPr>
          <w:ilvl w:val="0"/>
          <w:numId w:val="44"/>
        </w:num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Përmirësimi i infrastrukturës në shkollat ekzistuese.</w:t>
      </w:r>
    </w:p>
    <w:p w14:paraId="7854F699" w14:textId="77777777" w:rsidR="00D60843" w:rsidRPr="00D60843" w:rsidRDefault="00D60843" w:rsidP="006B63E5">
      <w:pPr>
        <w:numPr>
          <w:ilvl w:val="0"/>
          <w:numId w:val="44"/>
        </w:num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Trajnime për mësuesit në kompetencat bazë dhe përdorimin e TIK-ut në mësimdhënie.</w:t>
      </w:r>
    </w:p>
    <w:p w14:paraId="6E854BC9" w14:textId="77777777" w:rsidR="00D60843" w:rsidRPr="00D60843" w:rsidRDefault="00D60843" w:rsidP="006B63E5">
      <w:pPr>
        <w:numPr>
          <w:ilvl w:val="0"/>
          <w:numId w:val="44"/>
        </w:num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Fuqizimi i strukturave mbështetëse për nxënësit me nevoja të veçanta.</w:t>
      </w:r>
    </w:p>
    <w:p w14:paraId="0AB93D68" w14:textId="77777777" w:rsidR="00D60843" w:rsidRPr="00D60843" w:rsidRDefault="00D60843" w:rsidP="00D60843">
      <w:p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lastRenderedPageBreak/>
        <w:t>Arsimi i Mesëm i Lartë:</w:t>
      </w:r>
    </w:p>
    <w:p w14:paraId="7F757B18" w14:textId="77777777" w:rsidR="00D60843" w:rsidRPr="00D60843" w:rsidRDefault="00D60843" w:rsidP="006B63E5">
      <w:pPr>
        <w:numPr>
          <w:ilvl w:val="0"/>
          <w:numId w:val="45"/>
        </w:num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Zhvillimi i kurseve të përgatitjes për maturën shtetërore dhe orientim profesional.</w:t>
      </w:r>
    </w:p>
    <w:p w14:paraId="59005063" w14:textId="77777777" w:rsidR="00D60843" w:rsidRPr="00D60843" w:rsidRDefault="00D60843" w:rsidP="006B63E5">
      <w:pPr>
        <w:numPr>
          <w:ilvl w:val="0"/>
          <w:numId w:val="45"/>
        </w:num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Forcimi i kapaciteteve të menaxhimit shkollor dhe strukturave të qeverisjes së nxënësve.</w:t>
      </w:r>
    </w:p>
    <w:p w14:paraId="7C18CBCA" w14:textId="77777777" w:rsidR="00D60843" w:rsidRPr="00D60843" w:rsidRDefault="00D60843" w:rsidP="006B63E5">
      <w:pPr>
        <w:numPr>
          <w:ilvl w:val="0"/>
          <w:numId w:val="45"/>
        </w:num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Zbatimi i aktiviteteve që nxisin përfshirjen sociale dhe parandalimin e braktisjes shkollore.</w:t>
      </w:r>
    </w:p>
    <w:p w14:paraId="5E4EFED0" w14:textId="77777777" w:rsidR="00D60843" w:rsidRPr="00D60843" w:rsidRDefault="00D60843" w:rsidP="00D60843">
      <w:p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Arsimi Profesional:</w:t>
      </w:r>
    </w:p>
    <w:p w14:paraId="17926A46" w14:textId="77777777" w:rsidR="00D60843" w:rsidRPr="00D60843" w:rsidRDefault="00D60843" w:rsidP="006B63E5">
      <w:pPr>
        <w:numPr>
          <w:ilvl w:val="0"/>
          <w:numId w:val="46"/>
        </w:num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Promovimi i bashkëpunimit me bizneset lokale për praktikat profesionale.</w:t>
      </w:r>
    </w:p>
    <w:p w14:paraId="6703CACE" w14:textId="77777777" w:rsidR="00D60843" w:rsidRPr="00D60843" w:rsidRDefault="00D60843" w:rsidP="006B63E5">
      <w:pPr>
        <w:numPr>
          <w:ilvl w:val="0"/>
          <w:numId w:val="46"/>
        </w:num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Përmirësimi i infrastrukturës laboratorike dhe e punishtes.</w:t>
      </w:r>
    </w:p>
    <w:p w14:paraId="178836B3" w14:textId="77777777" w:rsidR="00D60843" w:rsidRPr="00D60843" w:rsidRDefault="00D60843" w:rsidP="006B63E5">
      <w:pPr>
        <w:numPr>
          <w:ilvl w:val="0"/>
          <w:numId w:val="46"/>
        </w:numPr>
        <w:spacing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Trajnime për mësuesit profesionalë në përputhje me kërkesat e tregut të punës.</w:t>
      </w:r>
    </w:p>
    <w:p w14:paraId="2E54EAD1" w14:textId="77777777" w:rsidR="00D60843" w:rsidRPr="00D60843" w:rsidRDefault="00D60843" w:rsidP="00D60843">
      <w:pPr>
        <w:spacing w:before="100" w:beforeAutospacing="1" w:after="100" w:afterAutospacing="1" w:line="240" w:lineRule="auto"/>
        <w:outlineLvl w:val="2"/>
        <w:rPr>
          <w:rFonts w:ascii="Times New Roman" w:eastAsia="Times New Roman" w:hAnsi="Times New Roman" w:cs="Times New Roman"/>
          <w:b/>
          <w:bCs/>
          <w:sz w:val="27"/>
          <w:szCs w:val="27"/>
          <w:lang w:val="sq-AL"/>
        </w:rPr>
      </w:pPr>
      <w:bookmarkStart w:id="130" w:name="_Toc205417361"/>
      <w:r w:rsidRPr="00D60843">
        <w:rPr>
          <w:rFonts w:ascii="Times New Roman" w:eastAsia="Times New Roman" w:hAnsi="Times New Roman" w:cs="Times New Roman"/>
          <w:b/>
          <w:bCs/>
          <w:sz w:val="27"/>
          <w:szCs w:val="27"/>
          <w:lang w:val="sq-AL"/>
        </w:rPr>
        <w:t>7.2 Afatet e zbatimit</w:t>
      </w:r>
      <w:bookmarkEnd w:id="130"/>
    </w:p>
    <w:tbl>
      <w:tblPr>
        <w:tblStyle w:val="TableGrid"/>
        <w:tblW w:w="0" w:type="auto"/>
        <w:tblLook w:val="04A0" w:firstRow="1" w:lastRow="0" w:firstColumn="1" w:lastColumn="0" w:noHBand="0" w:noVBand="1"/>
      </w:tblPr>
      <w:tblGrid>
        <w:gridCol w:w="1163"/>
        <w:gridCol w:w="7856"/>
      </w:tblGrid>
      <w:tr w:rsidR="00D60843" w:rsidRPr="00D60843" w14:paraId="6DEF722C" w14:textId="77777777" w:rsidTr="00D60843">
        <w:tc>
          <w:tcPr>
            <w:tcW w:w="0" w:type="auto"/>
            <w:hideMark/>
          </w:tcPr>
          <w:p w14:paraId="0AC114D1" w14:textId="77777777" w:rsidR="00D60843" w:rsidRPr="00D60843" w:rsidRDefault="00D60843" w:rsidP="00D60843">
            <w:pPr>
              <w:jc w:val="center"/>
              <w:rPr>
                <w:rFonts w:ascii="Times New Roman" w:eastAsia="Times New Roman" w:hAnsi="Times New Roman" w:cs="Times New Roman"/>
                <w:b/>
                <w:bCs/>
                <w:sz w:val="24"/>
                <w:szCs w:val="24"/>
                <w:lang w:val="sq-AL"/>
              </w:rPr>
            </w:pPr>
            <w:r w:rsidRPr="00D60843">
              <w:rPr>
                <w:rFonts w:ascii="Times New Roman" w:eastAsia="Times New Roman" w:hAnsi="Times New Roman" w:cs="Times New Roman"/>
                <w:b/>
                <w:bCs/>
                <w:sz w:val="24"/>
                <w:szCs w:val="24"/>
                <w:lang w:val="sq-AL"/>
              </w:rPr>
              <w:t>Periudha</w:t>
            </w:r>
          </w:p>
        </w:tc>
        <w:tc>
          <w:tcPr>
            <w:tcW w:w="0" w:type="auto"/>
            <w:hideMark/>
          </w:tcPr>
          <w:p w14:paraId="2C4854F1" w14:textId="77777777" w:rsidR="00D60843" w:rsidRPr="00D60843" w:rsidRDefault="00D60843" w:rsidP="00D60843">
            <w:pPr>
              <w:jc w:val="center"/>
              <w:rPr>
                <w:rFonts w:ascii="Times New Roman" w:eastAsia="Times New Roman" w:hAnsi="Times New Roman" w:cs="Times New Roman"/>
                <w:b/>
                <w:bCs/>
                <w:sz w:val="24"/>
                <w:szCs w:val="24"/>
                <w:lang w:val="sq-AL"/>
              </w:rPr>
            </w:pPr>
            <w:r w:rsidRPr="00D60843">
              <w:rPr>
                <w:rFonts w:ascii="Times New Roman" w:eastAsia="Times New Roman" w:hAnsi="Times New Roman" w:cs="Times New Roman"/>
                <w:b/>
                <w:bCs/>
                <w:sz w:val="24"/>
                <w:szCs w:val="24"/>
                <w:lang w:val="sq-AL"/>
              </w:rPr>
              <w:t>Aktivitetet Kryesore</w:t>
            </w:r>
          </w:p>
        </w:tc>
      </w:tr>
      <w:tr w:rsidR="00D60843" w:rsidRPr="00D60843" w14:paraId="62051B7B" w14:textId="77777777" w:rsidTr="00D60843">
        <w:tc>
          <w:tcPr>
            <w:tcW w:w="0" w:type="auto"/>
            <w:hideMark/>
          </w:tcPr>
          <w:p w14:paraId="15FBECE9"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2026</w:t>
            </w:r>
          </w:p>
        </w:tc>
        <w:tc>
          <w:tcPr>
            <w:tcW w:w="0" w:type="auto"/>
            <w:hideMark/>
          </w:tcPr>
          <w:p w14:paraId="7CBC61E9"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Hartimi i projekteve për rikonstruksione dhe ndërtim, fillimi i trajnimeve, ngritja e strukturave për monitorim dhe koordinim</w:t>
            </w:r>
          </w:p>
        </w:tc>
      </w:tr>
      <w:tr w:rsidR="00D60843" w:rsidRPr="00D60843" w14:paraId="07A0AD51" w14:textId="77777777" w:rsidTr="00D60843">
        <w:tc>
          <w:tcPr>
            <w:tcW w:w="0" w:type="auto"/>
            <w:hideMark/>
          </w:tcPr>
          <w:p w14:paraId="78FC36FD"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2027</w:t>
            </w:r>
          </w:p>
        </w:tc>
        <w:tc>
          <w:tcPr>
            <w:tcW w:w="0" w:type="auto"/>
            <w:hideMark/>
          </w:tcPr>
          <w:p w14:paraId="7ED68B08"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Zbatimi i projekteve infrastrukturore, zbatimi i kurrikulave të reja, zgjerimi i shërbimeve në arsimin parashkollor</w:t>
            </w:r>
          </w:p>
        </w:tc>
      </w:tr>
      <w:tr w:rsidR="00D60843" w:rsidRPr="00D60843" w14:paraId="3FBCF310" w14:textId="77777777" w:rsidTr="00D60843">
        <w:tc>
          <w:tcPr>
            <w:tcW w:w="0" w:type="auto"/>
            <w:hideMark/>
          </w:tcPr>
          <w:p w14:paraId="3A25B632"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2028</w:t>
            </w:r>
          </w:p>
        </w:tc>
        <w:tc>
          <w:tcPr>
            <w:tcW w:w="0" w:type="auto"/>
            <w:hideMark/>
          </w:tcPr>
          <w:p w14:paraId="53CB77BA"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Vlerësimi i ndërhyrjeve, standardizimi i praktikave më të mira, finalizimi i investimeve madhore, raportim përfundimtar dhe rekomandime për fazën e ardhshme</w:t>
            </w:r>
          </w:p>
        </w:tc>
      </w:tr>
    </w:tbl>
    <w:p w14:paraId="4EC57425" w14:textId="77777777" w:rsidR="00D60843" w:rsidRPr="00D60843" w:rsidRDefault="00D60843" w:rsidP="00D60843">
      <w:pPr>
        <w:spacing w:before="100" w:beforeAutospacing="1" w:after="100" w:afterAutospacing="1"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Për çdo aktivitet do të përcaktohen tregues të qartë për matjen e përparimit dhe mekanizma monitorimi me raporte gjashtëmujore.</w:t>
      </w:r>
    </w:p>
    <w:p w14:paraId="56FD6600" w14:textId="77777777" w:rsidR="00D60843" w:rsidRPr="00D60843" w:rsidRDefault="00D60843" w:rsidP="00D60843">
      <w:pPr>
        <w:spacing w:before="100" w:beforeAutospacing="1" w:after="100" w:afterAutospacing="1" w:line="240" w:lineRule="auto"/>
        <w:outlineLvl w:val="2"/>
        <w:rPr>
          <w:rFonts w:ascii="Times New Roman" w:eastAsia="Times New Roman" w:hAnsi="Times New Roman" w:cs="Times New Roman"/>
          <w:b/>
          <w:bCs/>
          <w:sz w:val="27"/>
          <w:szCs w:val="27"/>
          <w:lang w:val="sq-AL"/>
        </w:rPr>
      </w:pPr>
      <w:bookmarkStart w:id="131" w:name="_Toc205417362"/>
      <w:r w:rsidRPr="00D60843">
        <w:rPr>
          <w:rFonts w:ascii="Times New Roman" w:eastAsia="Times New Roman" w:hAnsi="Times New Roman" w:cs="Times New Roman"/>
          <w:b/>
          <w:bCs/>
          <w:sz w:val="27"/>
          <w:szCs w:val="27"/>
          <w:lang w:val="sq-AL"/>
        </w:rPr>
        <w:t>7.3 Roli i aktorëve të përfshirë</w:t>
      </w:r>
      <w:bookmarkEnd w:id="131"/>
    </w:p>
    <w:tbl>
      <w:tblPr>
        <w:tblStyle w:val="TableGrid"/>
        <w:tblW w:w="0" w:type="auto"/>
        <w:tblLook w:val="04A0" w:firstRow="1" w:lastRow="0" w:firstColumn="1" w:lastColumn="0" w:noHBand="0" w:noVBand="1"/>
      </w:tblPr>
      <w:tblGrid>
        <w:gridCol w:w="2801"/>
        <w:gridCol w:w="6218"/>
      </w:tblGrid>
      <w:tr w:rsidR="00D60843" w:rsidRPr="00D60843" w14:paraId="6AF3B3B8" w14:textId="77777777" w:rsidTr="00D60843">
        <w:tc>
          <w:tcPr>
            <w:tcW w:w="0" w:type="auto"/>
            <w:hideMark/>
          </w:tcPr>
          <w:p w14:paraId="523EF2C7" w14:textId="77777777" w:rsidR="00D60843" w:rsidRPr="00D60843" w:rsidRDefault="00D60843" w:rsidP="00D60843">
            <w:pPr>
              <w:jc w:val="center"/>
              <w:rPr>
                <w:rFonts w:ascii="Times New Roman" w:eastAsia="Times New Roman" w:hAnsi="Times New Roman" w:cs="Times New Roman"/>
                <w:b/>
                <w:bCs/>
                <w:sz w:val="24"/>
                <w:szCs w:val="24"/>
                <w:lang w:val="sq-AL"/>
              </w:rPr>
            </w:pPr>
            <w:r w:rsidRPr="00D60843">
              <w:rPr>
                <w:rFonts w:ascii="Times New Roman" w:eastAsia="Times New Roman" w:hAnsi="Times New Roman" w:cs="Times New Roman"/>
                <w:b/>
                <w:bCs/>
                <w:sz w:val="24"/>
                <w:szCs w:val="24"/>
                <w:lang w:val="sq-AL"/>
              </w:rPr>
              <w:t>Aktorët</w:t>
            </w:r>
          </w:p>
        </w:tc>
        <w:tc>
          <w:tcPr>
            <w:tcW w:w="0" w:type="auto"/>
            <w:hideMark/>
          </w:tcPr>
          <w:p w14:paraId="53F4A1E5" w14:textId="77777777" w:rsidR="00D60843" w:rsidRPr="00D60843" w:rsidRDefault="00D60843" w:rsidP="00D60843">
            <w:pPr>
              <w:jc w:val="center"/>
              <w:rPr>
                <w:rFonts w:ascii="Times New Roman" w:eastAsia="Times New Roman" w:hAnsi="Times New Roman" w:cs="Times New Roman"/>
                <w:b/>
                <w:bCs/>
                <w:sz w:val="24"/>
                <w:szCs w:val="24"/>
                <w:lang w:val="sq-AL"/>
              </w:rPr>
            </w:pPr>
            <w:r w:rsidRPr="00D60843">
              <w:rPr>
                <w:rFonts w:ascii="Times New Roman" w:eastAsia="Times New Roman" w:hAnsi="Times New Roman" w:cs="Times New Roman"/>
                <w:b/>
                <w:bCs/>
                <w:sz w:val="24"/>
                <w:szCs w:val="24"/>
                <w:lang w:val="sq-AL"/>
              </w:rPr>
              <w:t>Roli dhe Përgjegjësitë</w:t>
            </w:r>
          </w:p>
        </w:tc>
      </w:tr>
      <w:tr w:rsidR="00D60843" w:rsidRPr="00D60843" w14:paraId="29546322" w14:textId="77777777" w:rsidTr="00D60843">
        <w:tc>
          <w:tcPr>
            <w:tcW w:w="0" w:type="auto"/>
            <w:hideMark/>
          </w:tcPr>
          <w:p w14:paraId="22427868"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Bashkia Kukës</w:t>
            </w:r>
          </w:p>
        </w:tc>
        <w:tc>
          <w:tcPr>
            <w:tcW w:w="0" w:type="auto"/>
            <w:hideMark/>
          </w:tcPr>
          <w:p w14:paraId="6B11EA3F"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Planifikimi dhe koordinimi i përgjithshëm, alokimi i buxhetit lokal, raportimi dhe monitorimi</w:t>
            </w:r>
          </w:p>
        </w:tc>
      </w:tr>
      <w:tr w:rsidR="00D60843" w:rsidRPr="00D60843" w14:paraId="2CC08BA5" w14:textId="77777777" w:rsidTr="00D60843">
        <w:tc>
          <w:tcPr>
            <w:tcW w:w="0" w:type="auto"/>
            <w:hideMark/>
          </w:tcPr>
          <w:p w14:paraId="256BC6BA"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Drejtorët e shkollave</w:t>
            </w:r>
          </w:p>
        </w:tc>
        <w:tc>
          <w:tcPr>
            <w:tcW w:w="0" w:type="auto"/>
            <w:hideMark/>
          </w:tcPr>
          <w:p w14:paraId="32B389F7"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Zbatimi i drejtpërdrejtë i aktiviteteve në nivel shkolle, mbledhja e të dhënave dhe raportimi për ecurinë</w:t>
            </w:r>
          </w:p>
        </w:tc>
      </w:tr>
      <w:tr w:rsidR="00D60843" w:rsidRPr="00D60843" w14:paraId="1A109A7C" w14:textId="77777777" w:rsidTr="00D60843">
        <w:tc>
          <w:tcPr>
            <w:tcW w:w="0" w:type="auto"/>
            <w:hideMark/>
          </w:tcPr>
          <w:p w14:paraId="71B9F448"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Zyra Vendore Arsimore</w:t>
            </w:r>
          </w:p>
        </w:tc>
        <w:tc>
          <w:tcPr>
            <w:tcW w:w="0" w:type="auto"/>
            <w:hideMark/>
          </w:tcPr>
          <w:p w14:paraId="05DD68F8"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Mbështetja teknike, trajnimi dhe orientimi i stafit pedagogjik</w:t>
            </w:r>
          </w:p>
        </w:tc>
      </w:tr>
      <w:tr w:rsidR="00D60843" w:rsidRPr="00D60843" w14:paraId="41122971" w14:textId="77777777" w:rsidTr="00D60843">
        <w:tc>
          <w:tcPr>
            <w:tcW w:w="0" w:type="auto"/>
            <w:hideMark/>
          </w:tcPr>
          <w:p w14:paraId="0A0336DB"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MAS dhe institucionet qendrore</w:t>
            </w:r>
          </w:p>
        </w:tc>
        <w:tc>
          <w:tcPr>
            <w:tcW w:w="0" w:type="auto"/>
            <w:hideMark/>
          </w:tcPr>
          <w:p w14:paraId="385C1EB0"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Sigurimi i standardeve kombëtare, miratimi i kurrikulave dhe mbështetja me politika sektoriale</w:t>
            </w:r>
          </w:p>
        </w:tc>
      </w:tr>
      <w:tr w:rsidR="00D60843" w:rsidRPr="00D60843" w14:paraId="72D4BCCA" w14:textId="77777777" w:rsidTr="00D60843">
        <w:tc>
          <w:tcPr>
            <w:tcW w:w="0" w:type="auto"/>
            <w:hideMark/>
          </w:tcPr>
          <w:p w14:paraId="70CCB647"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Këshilli Bashkiak</w:t>
            </w:r>
          </w:p>
        </w:tc>
        <w:tc>
          <w:tcPr>
            <w:tcW w:w="0" w:type="auto"/>
            <w:hideMark/>
          </w:tcPr>
          <w:p w14:paraId="7879C703"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Miratimi i buxhetit dhe vendimmarrja mbi investimet madhore</w:t>
            </w:r>
          </w:p>
        </w:tc>
      </w:tr>
      <w:tr w:rsidR="00D60843" w:rsidRPr="00D60843" w14:paraId="512390C5" w14:textId="77777777" w:rsidTr="00D60843">
        <w:tc>
          <w:tcPr>
            <w:tcW w:w="0" w:type="auto"/>
            <w:hideMark/>
          </w:tcPr>
          <w:p w14:paraId="665B9794"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Organizatat partnere dhe donatorët</w:t>
            </w:r>
          </w:p>
        </w:tc>
        <w:tc>
          <w:tcPr>
            <w:tcW w:w="0" w:type="auto"/>
            <w:hideMark/>
          </w:tcPr>
          <w:p w14:paraId="62D2EEE4"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Financimi, asistenca teknike dhe mbështetja në zbatim të projekteve të veçanta</w:t>
            </w:r>
          </w:p>
        </w:tc>
      </w:tr>
      <w:tr w:rsidR="00D60843" w:rsidRPr="00D60843" w14:paraId="0F95A4C2" w14:textId="77777777" w:rsidTr="00D60843">
        <w:tc>
          <w:tcPr>
            <w:tcW w:w="0" w:type="auto"/>
            <w:hideMark/>
          </w:tcPr>
          <w:p w14:paraId="5C75BDA4"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Komuniteti dhe prindërit</w:t>
            </w:r>
          </w:p>
        </w:tc>
        <w:tc>
          <w:tcPr>
            <w:tcW w:w="0" w:type="auto"/>
            <w:hideMark/>
          </w:tcPr>
          <w:p w14:paraId="2BF921E2"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Pjesëmarrja në strukturat këshillimore dhe vlerësimi i cilësisë së shërbimeve</w:t>
            </w:r>
          </w:p>
        </w:tc>
      </w:tr>
    </w:tbl>
    <w:p w14:paraId="7ADE6F27" w14:textId="46C4D785" w:rsidR="00D60843" w:rsidRPr="00D60843" w:rsidRDefault="00D60843" w:rsidP="00D60843">
      <w:pPr>
        <w:spacing w:line="240" w:lineRule="auto"/>
        <w:rPr>
          <w:rFonts w:ascii="Times New Roman" w:eastAsia="Times New Roman" w:hAnsi="Times New Roman" w:cs="Times New Roman"/>
          <w:sz w:val="24"/>
          <w:szCs w:val="24"/>
          <w:lang w:val="sq-AL"/>
        </w:rPr>
      </w:pPr>
    </w:p>
    <w:p w14:paraId="425B32B7" w14:textId="77777777" w:rsidR="00D60843" w:rsidRPr="00D60843" w:rsidRDefault="00D60843" w:rsidP="00D60843">
      <w:pPr>
        <w:spacing w:before="100" w:beforeAutospacing="1" w:after="100" w:afterAutospacing="1" w:line="240" w:lineRule="auto"/>
        <w:outlineLvl w:val="2"/>
        <w:rPr>
          <w:rFonts w:ascii="Times New Roman" w:eastAsia="Times New Roman" w:hAnsi="Times New Roman" w:cs="Times New Roman"/>
          <w:b/>
          <w:bCs/>
          <w:sz w:val="27"/>
          <w:szCs w:val="27"/>
          <w:lang w:val="sq-AL"/>
        </w:rPr>
      </w:pPr>
      <w:bookmarkStart w:id="132" w:name="_Toc205417363"/>
      <w:r w:rsidRPr="00D60843">
        <w:rPr>
          <w:rFonts w:ascii="Times New Roman" w:eastAsia="Times New Roman" w:hAnsi="Times New Roman" w:cs="Times New Roman"/>
          <w:b/>
          <w:bCs/>
          <w:sz w:val="27"/>
          <w:szCs w:val="27"/>
          <w:lang w:val="sq-AL"/>
        </w:rPr>
        <w:t>7.4 Detajimi i shpenzimeve</w:t>
      </w:r>
      <w:bookmarkEnd w:id="132"/>
    </w:p>
    <w:p w14:paraId="3FB56096" w14:textId="77777777" w:rsidR="00D60843" w:rsidRPr="00D60843" w:rsidRDefault="00D60843" w:rsidP="00D60843">
      <w:pPr>
        <w:spacing w:before="100" w:beforeAutospacing="1" w:after="100" w:afterAutospacing="1" w:line="240" w:lineRule="auto"/>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Për secilin grup aktivitetesh do të hartohet një plan financiar i detajuar, ku përfshihen:</w:t>
      </w:r>
    </w:p>
    <w:tbl>
      <w:tblPr>
        <w:tblStyle w:val="TableGrid"/>
        <w:tblW w:w="0" w:type="auto"/>
        <w:tblLook w:val="04A0" w:firstRow="1" w:lastRow="0" w:firstColumn="1" w:lastColumn="0" w:noHBand="0" w:noVBand="1"/>
      </w:tblPr>
      <w:tblGrid>
        <w:gridCol w:w="2656"/>
        <w:gridCol w:w="2820"/>
        <w:gridCol w:w="3543"/>
      </w:tblGrid>
      <w:tr w:rsidR="00D60843" w:rsidRPr="00D60843" w14:paraId="16F55428" w14:textId="77777777" w:rsidTr="00D60843">
        <w:tc>
          <w:tcPr>
            <w:tcW w:w="0" w:type="auto"/>
            <w:hideMark/>
          </w:tcPr>
          <w:p w14:paraId="2C47269F" w14:textId="77777777" w:rsidR="00D60843" w:rsidRPr="00D60843" w:rsidRDefault="00D60843" w:rsidP="00D60843">
            <w:pPr>
              <w:jc w:val="center"/>
              <w:rPr>
                <w:rFonts w:ascii="Times New Roman" w:eastAsia="Times New Roman" w:hAnsi="Times New Roman" w:cs="Times New Roman"/>
                <w:b/>
                <w:bCs/>
                <w:sz w:val="24"/>
                <w:szCs w:val="24"/>
                <w:lang w:val="sq-AL"/>
              </w:rPr>
            </w:pPr>
            <w:r w:rsidRPr="00D60843">
              <w:rPr>
                <w:rFonts w:ascii="Times New Roman" w:eastAsia="Times New Roman" w:hAnsi="Times New Roman" w:cs="Times New Roman"/>
                <w:b/>
                <w:bCs/>
                <w:sz w:val="24"/>
                <w:szCs w:val="24"/>
                <w:lang w:val="sq-AL"/>
              </w:rPr>
              <w:t>Kategoria</w:t>
            </w:r>
          </w:p>
        </w:tc>
        <w:tc>
          <w:tcPr>
            <w:tcW w:w="0" w:type="auto"/>
            <w:hideMark/>
          </w:tcPr>
          <w:p w14:paraId="40A16A38" w14:textId="77777777" w:rsidR="00D60843" w:rsidRPr="00D60843" w:rsidRDefault="00D60843" w:rsidP="00D60843">
            <w:pPr>
              <w:jc w:val="center"/>
              <w:rPr>
                <w:rFonts w:ascii="Times New Roman" w:eastAsia="Times New Roman" w:hAnsi="Times New Roman" w:cs="Times New Roman"/>
                <w:b/>
                <w:bCs/>
                <w:sz w:val="24"/>
                <w:szCs w:val="24"/>
                <w:lang w:val="sq-AL"/>
              </w:rPr>
            </w:pPr>
            <w:r w:rsidRPr="00D60843">
              <w:rPr>
                <w:rFonts w:ascii="Times New Roman" w:eastAsia="Times New Roman" w:hAnsi="Times New Roman" w:cs="Times New Roman"/>
                <w:b/>
                <w:bCs/>
                <w:sz w:val="24"/>
                <w:szCs w:val="24"/>
                <w:lang w:val="sq-AL"/>
              </w:rPr>
              <w:t>Lloji i shpenzimeve</w:t>
            </w:r>
          </w:p>
        </w:tc>
        <w:tc>
          <w:tcPr>
            <w:tcW w:w="0" w:type="auto"/>
            <w:hideMark/>
          </w:tcPr>
          <w:p w14:paraId="0B74B2A0" w14:textId="77777777" w:rsidR="00D60843" w:rsidRPr="00D60843" w:rsidRDefault="00D60843" w:rsidP="00D60843">
            <w:pPr>
              <w:jc w:val="center"/>
              <w:rPr>
                <w:rFonts w:ascii="Times New Roman" w:eastAsia="Times New Roman" w:hAnsi="Times New Roman" w:cs="Times New Roman"/>
                <w:b/>
                <w:bCs/>
                <w:sz w:val="24"/>
                <w:szCs w:val="24"/>
                <w:lang w:val="sq-AL"/>
              </w:rPr>
            </w:pPr>
            <w:r w:rsidRPr="00D60843">
              <w:rPr>
                <w:rFonts w:ascii="Times New Roman" w:eastAsia="Times New Roman" w:hAnsi="Times New Roman" w:cs="Times New Roman"/>
                <w:b/>
                <w:bCs/>
                <w:sz w:val="24"/>
                <w:szCs w:val="24"/>
                <w:lang w:val="sq-AL"/>
              </w:rPr>
              <w:t>Burimi i financimit</w:t>
            </w:r>
          </w:p>
        </w:tc>
      </w:tr>
      <w:tr w:rsidR="00D60843" w:rsidRPr="00D60843" w14:paraId="14391674" w14:textId="77777777" w:rsidTr="00D60843">
        <w:tc>
          <w:tcPr>
            <w:tcW w:w="0" w:type="auto"/>
            <w:hideMark/>
          </w:tcPr>
          <w:p w14:paraId="5CAA4691"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lastRenderedPageBreak/>
              <w:t>Infrastruktura</w:t>
            </w:r>
          </w:p>
        </w:tc>
        <w:tc>
          <w:tcPr>
            <w:tcW w:w="0" w:type="auto"/>
            <w:hideMark/>
          </w:tcPr>
          <w:p w14:paraId="0B61FFD2"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Ndërtim, rikonstruksion, mobilim</w:t>
            </w:r>
          </w:p>
        </w:tc>
        <w:tc>
          <w:tcPr>
            <w:tcW w:w="0" w:type="auto"/>
            <w:hideMark/>
          </w:tcPr>
          <w:p w14:paraId="499FD848"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Buxheti vendor, Fondi i Zhvillimit të Rajoneve, donatorë</w:t>
            </w:r>
          </w:p>
        </w:tc>
      </w:tr>
      <w:tr w:rsidR="00D60843" w:rsidRPr="00D60843" w14:paraId="1A1C6173" w14:textId="77777777" w:rsidTr="00D60843">
        <w:tc>
          <w:tcPr>
            <w:tcW w:w="0" w:type="auto"/>
            <w:hideMark/>
          </w:tcPr>
          <w:p w14:paraId="6D1F20E0"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Trajnime dhe zhvillim profesional</w:t>
            </w:r>
          </w:p>
        </w:tc>
        <w:tc>
          <w:tcPr>
            <w:tcW w:w="0" w:type="auto"/>
            <w:hideMark/>
          </w:tcPr>
          <w:p w14:paraId="5E3D2F2E"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Pagesa për trajnues, materiale, certifikime</w:t>
            </w:r>
          </w:p>
        </w:tc>
        <w:tc>
          <w:tcPr>
            <w:tcW w:w="0" w:type="auto"/>
            <w:hideMark/>
          </w:tcPr>
          <w:p w14:paraId="6C47D0A6"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Buxheti i arsimit, projekte IPA, donacione</w:t>
            </w:r>
          </w:p>
        </w:tc>
      </w:tr>
      <w:tr w:rsidR="00D60843" w:rsidRPr="00D60843" w14:paraId="365FFE12" w14:textId="77777777" w:rsidTr="00D60843">
        <w:tc>
          <w:tcPr>
            <w:tcW w:w="0" w:type="auto"/>
            <w:hideMark/>
          </w:tcPr>
          <w:p w14:paraId="4DD3370B"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Materiale mësimore dhe teknologji</w:t>
            </w:r>
          </w:p>
        </w:tc>
        <w:tc>
          <w:tcPr>
            <w:tcW w:w="0" w:type="auto"/>
            <w:hideMark/>
          </w:tcPr>
          <w:p w14:paraId="3AF378AA"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Pajisje IT, libra, materiale zhvilluese</w:t>
            </w:r>
          </w:p>
        </w:tc>
        <w:tc>
          <w:tcPr>
            <w:tcW w:w="0" w:type="auto"/>
            <w:hideMark/>
          </w:tcPr>
          <w:p w14:paraId="2968D92B"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Buxhet lokal, partneritete PPP, organizata jofitimprurëse</w:t>
            </w:r>
          </w:p>
        </w:tc>
      </w:tr>
      <w:tr w:rsidR="00D60843" w:rsidRPr="00D60843" w14:paraId="293C22AB" w14:textId="77777777" w:rsidTr="00D60843">
        <w:tc>
          <w:tcPr>
            <w:tcW w:w="0" w:type="auto"/>
            <w:hideMark/>
          </w:tcPr>
          <w:p w14:paraId="1BA2BBE7"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Administratë dhe logjistikë</w:t>
            </w:r>
          </w:p>
        </w:tc>
        <w:tc>
          <w:tcPr>
            <w:tcW w:w="0" w:type="auto"/>
            <w:hideMark/>
          </w:tcPr>
          <w:p w14:paraId="4D0F4BB5"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Transport, mirëmbajtje, personel ndihmës</w:t>
            </w:r>
          </w:p>
        </w:tc>
        <w:tc>
          <w:tcPr>
            <w:tcW w:w="0" w:type="auto"/>
            <w:hideMark/>
          </w:tcPr>
          <w:p w14:paraId="5ED840D5"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Buxheti vendor, projekte bashkëfinancimi</w:t>
            </w:r>
          </w:p>
        </w:tc>
      </w:tr>
      <w:tr w:rsidR="00D60843" w:rsidRPr="00D60843" w14:paraId="2058D070" w14:textId="77777777" w:rsidTr="00D60843">
        <w:tc>
          <w:tcPr>
            <w:tcW w:w="0" w:type="auto"/>
            <w:hideMark/>
          </w:tcPr>
          <w:p w14:paraId="030AB432"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Monitorim dhe vlerësim</w:t>
            </w:r>
          </w:p>
        </w:tc>
        <w:tc>
          <w:tcPr>
            <w:tcW w:w="0" w:type="auto"/>
            <w:hideMark/>
          </w:tcPr>
          <w:p w14:paraId="4CAF8CDF"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Sisteme raportimi, auditime të jashtme</w:t>
            </w:r>
          </w:p>
        </w:tc>
        <w:tc>
          <w:tcPr>
            <w:tcW w:w="0" w:type="auto"/>
            <w:hideMark/>
          </w:tcPr>
          <w:p w14:paraId="05BC3563" w14:textId="77777777" w:rsidR="00D60843" w:rsidRPr="00D60843" w:rsidRDefault="00D60843" w:rsidP="00D60843">
            <w:pPr>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Buxhet i planit, fonde teknike nga donatorët</w:t>
            </w:r>
          </w:p>
        </w:tc>
      </w:tr>
    </w:tbl>
    <w:p w14:paraId="56F6D30F" w14:textId="77777777" w:rsidR="008F1FE3" w:rsidRPr="00F205A0" w:rsidRDefault="008247EB" w:rsidP="00F205A0">
      <w:pPr>
        <w:pStyle w:val="Heading1"/>
        <w:shd w:val="clear" w:color="auto" w:fill="00B0F0"/>
        <w:jc w:val="both"/>
        <w:rPr>
          <w:lang w:val="sq-AL"/>
        </w:rPr>
      </w:pPr>
      <w:bookmarkStart w:id="133" w:name="_Toc205417364"/>
      <w:r w:rsidRPr="00F205A0">
        <w:rPr>
          <w:lang w:val="sq-AL"/>
        </w:rPr>
        <w:t>8</w:t>
      </w:r>
      <w:r w:rsidR="008F1FE3" w:rsidRPr="00F205A0">
        <w:rPr>
          <w:lang w:val="sq-AL"/>
        </w:rPr>
        <w:t>. Përmbledhje e investimeve kapitale:</w:t>
      </w:r>
      <w:bookmarkEnd w:id="133"/>
    </w:p>
    <w:p w14:paraId="6EAA8E1D" w14:textId="163CCD67" w:rsidR="001B46EC" w:rsidRPr="001B46EC" w:rsidRDefault="001B46EC" w:rsidP="00F205A0">
      <w:pPr>
        <w:shd w:val="clear" w:color="auto" w:fill="00B0F0"/>
        <w:spacing w:line="240" w:lineRule="auto"/>
        <w:rPr>
          <w:rFonts w:ascii="Times New Roman" w:eastAsia="Times New Roman" w:hAnsi="Times New Roman" w:cs="Times New Roman"/>
          <w:sz w:val="24"/>
          <w:szCs w:val="24"/>
          <w:lang w:val="sq-AL"/>
        </w:rPr>
      </w:pPr>
      <w:r w:rsidRPr="001B46EC">
        <w:rPr>
          <w:rFonts w:ascii="Times New Roman" w:eastAsia="Times New Roman" w:hAnsi="Times New Roman" w:cs="Times New Roman"/>
          <w:sz w:val="24"/>
          <w:szCs w:val="24"/>
          <w:lang w:val="sq-AL"/>
        </w:rPr>
        <w:t xml:space="preserve">Lista e projekteve të investimeve për periudhën afatmesme 2026 -2028 (në mijë lekë) përfshin projektet do të financohen nga Buxheti i bashkisë </w:t>
      </w:r>
      <w:r w:rsidRPr="00F205A0">
        <w:rPr>
          <w:rFonts w:ascii="Times New Roman" w:eastAsia="Times New Roman" w:hAnsi="Times New Roman" w:cs="Times New Roman"/>
          <w:sz w:val="24"/>
          <w:szCs w:val="24"/>
          <w:lang w:val="sq-AL"/>
        </w:rPr>
        <w:t>Kukës.</w:t>
      </w:r>
    </w:p>
    <w:p w14:paraId="201ADE2E" w14:textId="77777777" w:rsidR="001B46EC" w:rsidRPr="001B46EC" w:rsidRDefault="001B46EC" w:rsidP="00F205A0">
      <w:pPr>
        <w:shd w:val="clear" w:color="auto" w:fill="00B0F0"/>
        <w:spacing w:line="240" w:lineRule="auto"/>
        <w:rPr>
          <w:rFonts w:ascii="Times New Roman" w:eastAsia="Aptos" w:hAnsi="Times New Roman" w:cs="Times New Roman"/>
          <w:sz w:val="24"/>
          <w:szCs w:val="24"/>
          <w:lang w:val="sq-AL"/>
        </w:rPr>
      </w:pPr>
    </w:p>
    <w:p w14:paraId="41CA5710" w14:textId="21DB86E3" w:rsidR="001B46EC" w:rsidRPr="00F205A0" w:rsidRDefault="001B46EC" w:rsidP="00F205A0">
      <w:pPr>
        <w:shd w:val="clear" w:color="auto" w:fill="00B0F0"/>
        <w:spacing w:line="240" w:lineRule="auto"/>
        <w:rPr>
          <w:rFonts w:ascii="Times New Roman" w:eastAsia="Aptos" w:hAnsi="Times New Roman" w:cs="Times New Roman"/>
          <w:sz w:val="24"/>
          <w:szCs w:val="24"/>
          <w:lang w:val="sq-AL"/>
        </w:rPr>
      </w:pPr>
      <w:r w:rsidRPr="001B46EC">
        <w:rPr>
          <w:rFonts w:ascii="Times New Roman" w:eastAsia="Aptos" w:hAnsi="Times New Roman" w:cs="Times New Roman"/>
          <w:sz w:val="24"/>
          <w:szCs w:val="24"/>
          <w:lang w:val="sq-AL"/>
        </w:rPr>
        <w:t xml:space="preserve">Buxheti që mbështet planin për zhvillimin e arsimit </w:t>
      </w:r>
      <w:r w:rsidRPr="001B46EC">
        <w:rPr>
          <w:rFonts w:ascii="Times New Roman" w:eastAsia="Times New Roman" w:hAnsi="Times New Roman" w:cs="Times New Roman"/>
          <w:sz w:val="24"/>
          <w:szCs w:val="24"/>
          <w:lang w:val="sq-AL"/>
        </w:rPr>
        <w:t xml:space="preserve">parauniversitar </w:t>
      </w:r>
      <w:r w:rsidRPr="001B46EC">
        <w:rPr>
          <w:rFonts w:ascii="Times New Roman" w:eastAsia="Aptos" w:hAnsi="Times New Roman" w:cs="Times New Roman"/>
          <w:sz w:val="24"/>
          <w:szCs w:val="24"/>
          <w:lang w:val="sq-AL"/>
        </w:rPr>
        <w:t xml:space="preserve">për periudhën 2026–2028 arrin në: </w:t>
      </w:r>
      <w:r w:rsidRPr="00F205A0">
        <w:rPr>
          <w:rFonts w:ascii="Times New Roman" w:eastAsia="Aptos" w:hAnsi="Times New Roman" w:cs="Times New Roman"/>
          <w:sz w:val="24"/>
          <w:szCs w:val="24"/>
          <w:lang w:val="sq-AL"/>
        </w:rPr>
        <w:t>xx</w:t>
      </w:r>
      <w:r w:rsidRPr="001B46EC">
        <w:rPr>
          <w:rFonts w:ascii="Times New Roman" w:eastAsia="Aptos" w:hAnsi="Times New Roman" w:cs="Times New Roman"/>
          <w:sz w:val="24"/>
          <w:szCs w:val="24"/>
          <w:lang w:val="sq-AL"/>
        </w:rPr>
        <w:t>.</w:t>
      </w:r>
      <w:r w:rsidRPr="00F205A0">
        <w:rPr>
          <w:rFonts w:ascii="Times New Roman" w:eastAsia="Aptos" w:hAnsi="Times New Roman" w:cs="Times New Roman"/>
          <w:sz w:val="24"/>
          <w:szCs w:val="24"/>
          <w:lang w:val="sq-AL"/>
        </w:rPr>
        <w:t>xxx</w:t>
      </w:r>
      <w:r w:rsidRPr="001B46EC">
        <w:rPr>
          <w:rFonts w:ascii="Times New Roman" w:eastAsia="Aptos" w:hAnsi="Times New Roman" w:cs="Times New Roman"/>
          <w:sz w:val="24"/>
          <w:szCs w:val="24"/>
          <w:lang w:val="sq-AL"/>
        </w:rPr>
        <w:t xml:space="preserve"> mijë lekë për vitin 2026, </w:t>
      </w:r>
      <w:r w:rsidRPr="00F205A0">
        <w:rPr>
          <w:rFonts w:ascii="Times New Roman" w:eastAsia="Aptos" w:hAnsi="Times New Roman" w:cs="Times New Roman"/>
          <w:sz w:val="24"/>
          <w:szCs w:val="24"/>
          <w:lang w:val="sq-AL"/>
        </w:rPr>
        <w:t>xx</w:t>
      </w:r>
      <w:r w:rsidRPr="001B46EC">
        <w:rPr>
          <w:rFonts w:ascii="Times New Roman" w:eastAsia="Aptos" w:hAnsi="Times New Roman" w:cs="Times New Roman"/>
          <w:sz w:val="24"/>
          <w:szCs w:val="24"/>
          <w:lang w:val="sq-AL"/>
        </w:rPr>
        <w:t>,</w:t>
      </w:r>
      <w:r w:rsidRPr="00F205A0">
        <w:rPr>
          <w:rFonts w:ascii="Times New Roman" w:eastAsia="Aptos" w:hAnsi="Times New Roman" w:cs="Times New Roman"/>
          <w:sz w:val="24"/>
          <w:szCs w:val="24"/>
          <w:lang w:val="sq-AL"/>
        </w:rPr>
        <w:t>xx</w:t>
      </w:r>
      <w:r w:rsidRPr="001B46EC">
        <w:rPr>
          <w:rFonts w:ascii="Times New Roman" w:eastAsia="Aptos" w:hAnsi="Times New Roman" w:cs="Times New Roman"/>
          <w:sz w:val="24"/>
          <w:szCs w:val="24"/>
          <w:lang w:val="sq-AL"/>
        </w:rPr>
        <w:t xml:space="preserve"> mijë lekë për vitin 2027, dhe </w:t>
      </w:r>
      <w:r w:rsidRPr="00F205A0">
        <w:rPr>
          <w:rFonts w:ascii="Times New Roman" w:eastAsia="Aptos" w:hAnsi="Times New Roman" w:cs="Times New Roman"/>
          <w:sz w:val="24"/>
          <w:szCs w:val="24"/>
          <w:lang w:val="sq-AL"/>
        </w:rPr>
        <w:t>xxxx</w:t>
      </w:r>
      <w:r w:rsidRPr="001B46EC">
        <w:rPr>
          <w:rFonts w:ascii="Times New Roman" w:eastAsia="Aptos" w:hAnsi="Times New Roman" w:cs="Times New Roman"/>
          <w:sz w:val="24"/>
          <w:szCs w:val="24"/>
          <w:lang w:val="sq-AL"/>
        </w:rPr>
        <w:t xml:space="preserve"> mijë lekë për vitin 2028, të detajuara sipas listës më poshtë:</w:t>
      </w:r>
    </w:p>
    <w:p w14:paraId="5A3E414D" w14:textId="60E00582" w:rsidR="001B46EC" w:rsidRPr="00F205A0" w:rsidRDefault="001B46EC" w:rsidP="00F205A0">
      <w:pPr>
        <w:shd w:val="clear" w:color="auto" w:fill="00B0F0"/>
        <w:spacing w:line="240" w:lineRule="auto"/>
        <w:rPr>
          <w:rFonts w:ascii="Times New Roman" w:eastAsia="Aptos" w:hAnsi="Times New Roman" w:cs="Times New Roman"/>
          <w:sz w:val="24"/>
          <w:szCs w:val="24"/>
          <w:lang w:val="sq-AL"/>
        </w:rPr>
      </w:pPr>
    </w:p>
    <w:p w14:paraId="75F7B2AF" w14:textId="79E6C49A" w:rsidR="001B46EC" w:rsidRPr="00D60843" w:rsidRDefault="001B46EC" w:rsidP="00F205A0">
      <w:pPr>
        <w:shd w:val="clear" w:color="auto" w:fill="00B0F0"/>
        <w:spacing w:line="240" w:lineRule="auto"/>
        <w:rPr>
          <w:rFonts w:ascii="Times New Roman" w:eastAsia="Aptos" w:hAnsi="Times New Roman" w:cs="Times New Roman"/>
          <w:sz w:val="24"/>
          <w:szCs w:val="24"/>
          <w:lang w:val="sq-AL"/>
        </w:rPr>
      </w:pPr>
      <w:r w:rsidRPr="00F205A0">
        <w:rPr>
          <w:rFonts w:ascii="Times New Roman" w:eastAsia="Aptos" w:hAnsi="Times New Roman" w:cs="Times New Roman"/>
          <w:sz w:val="24"/>
          <w:szCs w:val="24"/>
          <w:lang w:val="sq-AL"/>
        </w:rPr>
        <w:t>Tabela më poshtë është shembull duhet të zëvendësohet me të dhënat përkatëse ose me një tabelë të ngjashme.</w:t>
      </w:r>
    </w:p>
    <w:p w14:paraId="0D4FACB3" w14:textId="77777777" w:rsidR="001B46EC" w:rsidRPr="00D60843" w:rsidRDefault="001B46EC" w:rsidP="00F205A0">
      <w:pPr>
        <w:shd w:val="clear" w:color="auto" w:fill="00B0F0"/>
        <w:spacing w:line="240" w:lineRule="auto"/>
        <w:rPr>
          <w:rFonts w:ascii="Times New Roman" w:eastAsia="Aptos" w:hAnsi="Times New Roman" w:cs="Times New Roman"/>
          <w:sz w:val="24"/>
          <w:szCs w:val="24"/>
          <w:lang w:val="sq-AL"/>
        </w:rPr>
      </w:pPr>
    </w:p>
    <w:p w14:paraId="6E96AFCB" w14:textId="6D04475B" w:rsidR="001B46EC" w:rsidRPr="001B46EC" w:rsidRDefault="001B46EC" w:rsidP="001B46EC">
      <w:pPr>
        <w:spacing w:line="240" w:lineRule="auto"/>
        <w:rPr>
          <w:rFonts w:ascii="Times New Roman" w:eastAsia="Aptos" w:hAnsi="Times New Roman" w:cs="Times New Roman"/>
          <w:sz w:val="24"/>
          <w:szCs w:val="24"/>
          <w:lang w:val="sq-AL"/>
        </w:rPr>
      </w:pPr>
      <w:r w:rsidRPr="00D60843">
        <w:rPr>
          <w:rFonts w:ascii="Times New Roman" w:eastAsia="Aptos" w:hAnsi="Times New Roman" w:cs="Times New Roman"/>
          <w:noProof/>
          <w:sz w:val="24"/>
          <w:szCs w:val="24"/>
          <w:shd w:val="clear" w:color="auto" w:fill="00B0F0"/>
        </w:rPr>
        <w:drawing>
          <wp:inline distT="0" distB="0" distL="0" distR="0" wp14:anchorId="4EC75231" wp14:editId="613F8F81">
            <wp:extent cx="5740400" cy="28733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8564" cy="2882467"/>
                    </a:xfrm>
                    <a:prstGeom prst="rect">
                      <a:avLst/>
                    </a:prstGeom>
                    <a:noFill/>
                  </pic:spPr>
                </pic:pic>
              </a:graphicData>
            </a:graphic>
          </wp:inline>
        </w:drawing>
      </w:r>
    </w:p>
    <w:p w14:paraId="1E384D66" w14:textId="77777777" w:rsidR="008F1FE3" w:rsidRPr="00D60843" w:rsidRDefault="008247EB" w:rsidP="0026382C">
      <w:pPr>
        <w:pStyle w:val="Heading1"/>
        <w:jc w:val="both"/>
        <w:rPr>
          <w:lang w:val="sq-AL"/>
        </w:rPr>
      </w:pPr>
      <w:bookmarkStart w:id="134" w:name="_Toc205417365"/>
      <w:r w:rsidRPr="00D60843">
        <w:rPr>
          <w:lang w:val="sq-AL"/>
        </w:rPr>
        <w:t>9</w:t>
      </w:r>
      <w:r w:rsidR="008F1FE3" w:rsidRPr="00D60843">
        <w:rPr>
          <w:lang w:val="sq-AL"/>
        </w:rPr>
        <w:t>. Monitorimi dhe Vlerësimi</w:t>
      </w:r>
      <w:bookmarkEnd w:id="134"/>
    </w:p>
    <w:p w14:paraId="28881972" w14:textId="10503489" w:rsidR="0050695A" w:rsidRPr="0050695A" w:rsidRDefault="0050695A" w:rsidP="0050695A">
      <w:pPr>
        <w:spacing w:line="240" w:lineRule="auto"/>
        <w:jc w:val="both"/>
        <w:rPr>
          <w:rFonts w:ascii="Times New Roman" w:eastAsia="Times New Roman" w:hAnsi="Times New Roman" w:cs="Times New Roman"/>
          <w:sz w:val="24"/>
          <w:szCs w:val="24"/>
          <w:lang w:val="sq-AL"/>
        </w:rPr>
      </w:pPr>
      <w:bookmarkStart w:id="135" w:name="_Toc202954901"/>
      <w:r w:rsidRPr="00D60843">
        <w:rPr>
          <w:rFonts w:ascii="Times New Roman" w:eastAsia="Times New Roman" w:hAnsi="Times New Roman" w:cs="Times New Roman"/>
          <w:b/>
          <w:bCs/>
          <w:sz w:val="24"/>
          <w:szCs w:val="24"/>
          <w:lang w:val="sq-AL"/>
        </w:rPr>
        <w:t xml:space="preserve">9.1 </w:t>
      </w:r>
      <w:r w:rsidRPr="0050695A">
        <w:rPr>
          <w:rFonts w:ascii="Times New Roman" w:eastAsia="Times New Roman" w:hAnsi="Times New Roman" w:cs="Times New Roman"/>
          <w:b/>
          <w:bCs/>
          <w:sz w:val="24"/>
          <w:szCs w:val="24"/>
          <w:lang w:val="sq-AL"/>
        </w:rPr>
        <w:t>Indikatorët e Performancës</w:t>
      </w:r>
      <w:bookmarkEnd w:id="135"/>
    </w:p>
    <w:p w14:paraId="0844E11E" w14:textId="77777777"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Indikatorët e performancës janë të përqendruar në vlerësimin e rezultateve të arritura në raport me objektivat strategjikë. Ata janë të ndërlidhur me çdo kategori aktivitetesh në planin e veprimit dhe do të përdoren për matjen e progresit të përvitshëm. Këta përfshijnë:</w:t>
      </w:r>
    </w:p>
    <w:p w14:paraId="557CF6F1" w14:textId="77777777" w:rsidR="0050695A" w:rsidRPr="0050695A" w:rsidRDefault="0050695A" w:rsidP="006B63E5">
      <w:pPr>
        <w:numPr>
          <w:ilvl w:val="0"/>
          <w:numId w:val="10"/>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Numrin e institucioneve të rikonstruktuara ose me kushte të përmirësuara;</w:t>
      </w:r>
    </w:p>
    <w:p w14:paraId="361A5A7C" w14:textId="77777777" w:rsidR="0050695A" w:rsidRPr="0050695A" w:rsidRDefault="0050695A" w:rsidP="006B63E5">
      <w:pPr>
        <w:numPr>
          <w:ilvl w:val="0"/>
          <w:numId w:val="10"/>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Numrin i kopshteve (hapësirave) të reja funksionale;</w:t>
      </w:r>
    </w:p>
    <w:p w14:paraId="2C0E2635" w14:textId="77777777" w:rsidR="0050695A" w:rsidRPr="0050695A" w:rsidRDefault="0050695A" w:rsidP="006B63E5">
      <w:pPr>
        <w:numPr>
          <w:ilvl w:val="0"/>
          <w:numId w:val="10"/>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Rritjen e regjistrimeve në kopshte dhe përfshirjen e fëmijëve nga grupe në nevojë;</w:t>
      </w:r>
    </w:p>
    <w:p w14:paraId="35DC8CF5" w14:textId="77777777" w:rsidR="0050695A" w:rsidRPr="0050695A" w:rsidRDefault="0050695A" w:rsidP="006B63E5">
      <w:pPr>
        <w:numPr>
          <w:ilvl w:val="0"/>
          <w:numId w:val="10"/>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lastRenderedPageBreak/>
        <w:t>Numrin e mësuesve dhe edukatorëve të trajnuar;</w:t>
      </w:r>
    </w:p>
    <w:p w14:paraId="69185457" w14:textId="77777777" w:rsidR="0050695A" w:rsidRPr="0050695A" w:rsidRDefault="0050695A" w:rsidP="006B63E5">
      <w:pPr>
        <w:numPr>
          <w:ilvl w:val="0"/>
          <w:numId w:val="10"/>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Cilësinë e mësimdhënies dhe përdorimin e mjeteve didaktike dhe teknologjisë;</w:t>
      </w:r>
    </w:p>
    <w:p w14:paraId="6568766E" w14:textId="77777777" w:rsidR="0050695A" w:rsidRPr="0050695A" w:rsidRDefault="0050695A" w:rsidP="006B63E5">
      <w:pPr>
        <w:numPr>
          <w:ilvl w:val="0"/>
          <w:numId w:val="10"/>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Numrin e aktiviteteve jashtëmësimore dhe pjesëmarrjen e fëmijëve në to;</w:t>
      </w:r>
    </w:p>
    <w:p w14:paraId="73943838" w14:textId="77777777" w:rsidR="0050695A" w:rsidRPr="0050695A" w:rsidRDefault="0050695A" w:rsidP="006B63E5">
      <w:pPr>
        <w:numPr>
          <w:ilvl w:val="0"/>
          <w:numId w:val="10"/>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Mbështetjen sociale për fëmijët në nevojë (ushqim, mjete, shërbime psiko-sociale);</w:t>
      </w:r>
    </w:p>
    <w:p w14:paraId="183DA984" w14:textId="77777777" w:rsidR="0050695A" w:rsidRPr="0050695A" w:rsidRDefault="0050695A" w:rsidP="006B63E5">
      <w:pPr>
        <w:numPr>
          <w:ilvl w:val="0"/>
          <w:numId w:val="10"/>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Efiçienca në furnizim, mirëmbajtje dhe shërbime mbështetëse.</w:t>
      </w:r>
    </w:p>
    <w:p w14:paraId="109CF975" w14:textId="77777777" w:rsidR="0050695A" w:rsidRPr="0050695A" w:rsidRDefault="0050695A" w:rsidP="0050695A">
      <w:pPr>
        <w:spacing w:line="240" w:lineRule="auto"/>
        <w:jc w:val="both"/>
        <w:rPr>
          <w:rFonts w:ascii="Times New Roman" w:eastAsia="Times New Roman" w:hAnsi="Times New Roman" w:cs="Times New Roman"/>
          <w:sz w:val="24"/>
          <w:szCs w:val="24"/>
          <w:lang w:val="sq-AL"/>
        </w:rPr>
      </w:pPr>
    </w:p>
    <w:p w14:paraId="711AC26F" w14:textId="4EA0E1E5" w:rsidR="0050695A" w:rsidRPr="0050695A" w:rsidRDefault="0050695A" w:rsidP="0050695A">
      <w:pPr>
        <w:spacing w:line="240" w:lineRule="auto"/>
        <w:jc w:val="both"/>
        <w:rPr>
          <w:rFonts w:ascii="Times New Roman" w:eastAsia="Times New Roman" w:hAnsi="Times New Roman" w:cs="Times New Roman"/>
          <w:b/>
          <w:bCs/>
          <w:sz w:val="24"/>
          <w:szCs w:val="24"/>
          <w:lang w:val="sq-AL"/>
        </w:rPr>
      </w:pPr>
      <w:bookmarkStart w:id="136" w:name="_Toc202954902"/>
      <w:r w:rsidRPr="00D60843">
        <w:rPr>
          <w:rFonts w:ascii="Times New Roman" w:eastAsia="Times New Roman" w:hAnsi="Times New Roman" w:cs="Times New Roman"/>
          <w:b/>
          <w:bCs/>
          <w:sz w:val="24"/>
          <w:szCs w:val="24"/>
          <w:lang w:val="sq-AL"/>
        </w:rPr>
        <w:t xml:space="preserve">9.2 </w:t>
      </w:r>
      <w:r w:rsidRPr="0050695A">
        <w:rPr>
          <w:rFonts w:ascii="Times New Roman" w:eastAsia="Times New Roman" w:hAnsi="Times New Roman" w:cs="Times New Roman"/>
          <w:b/>
          <w:bCs/>
          <w:sz w:val="24"/>
          <w:szCs w:val="24"/>
          <w:lang w:val="sq-AL"/>
        </w:rPr>
        <w:t>Planifikimi i vlerësimit të progresit</w:t>
      </w:r>
      <w:bookmarkEnd w:id="136"/>
    </w:p>
    <w:p w14:paraId="2AA220B9" w14:textId="77777777"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Progresi i planit do të vlerësohet përmes mekanizmave të strukturuar të raportimit dhe analizës, të cilët do të jenë të integruar në ciklin e planifikimit buxhetor dhe vendimmarrjes vendore. Vlerësimi do të përfshijë:</w:t>
      </w:r>
    </w:p>
    <w:p w14:paraId="28CE318D" w14:textId="77777777" w:rsidR="0050695A" w:rsidRPr="0050695A" w:rsidRDefault="0050695A" w:rsidP="006B63E5">
      <w:pPr>
        <w:numPr>
          <w:ilvl w:val="0"/>
          <w:numId w:val="11"/>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Raportime vjetore mbi realizimin e aktiviteteve të planifikuara;</w:t>
      </w:r>
    </w:p>
    <w:p w14:paraId="094FA79F" w14:textId="77777777" w:rsidR="0050695A" w:rsidRPr="0050695A" w:rsidRDefault="0050695A" w:rsidP="006B63E5">
      <w:pPr>
        <w:numPr>
          <w:ilvl w:val="0"/>
          <w:numId w:val="11"/>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Matjen e ndikimit të investimeve në infrastrukturë dhe cilësi shërbimi;</w:t>
      </w:r>
    </w:p>
    <w:p w14:paraId="4FDE377B" w14:textId="77777777" w:rsidR="0050695A" w:rsidRPr="0050695A" w:rsidRDefault="0050695A" w:rsidP="006B63E5">
      <w:pPr>
        <w:numPr>
          <w:ilvl w:val="0"/>
          <w:numId w:val="11"/>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Analizën e të dhënave të mbledhura përmes monitorimit në terren;</w:t>
      </w:r>
    </w:p>
    <w:p w14:paraId="1B0356C8" w14:textId="77777777" w:rsidR="0050695A" w:rsidRPr="0050695A" w:rsidRDefault="0050695A" w:rsidP="006B63E5">
      <w:pPr>
        <w:numPr>
          <w:ilvl w:val="0"/>
          <w:numId w:val="11"/>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Vlerësimin e përmirësimit të qasjes, përfshirjes dhe mjedisit të të nxënit;</w:t>
      </w:r>
    </w:p>
    <w:p w14:paraId="6A24FC1D" w14:textId="77777777" w:rsidR="0050695A" w:rsidRPr="0050695A" w:rsidRDefault="0050695A" w:rsidP="006B63E5">
      <w:pPr>
        <w:numPr>
          <w:ilvl w:val="0"/>
          <w:numId w:val="11"/>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Ndërlidhjen e progresit me planifikimin e ardhshëm afatmesëm.</w:t>
      </w:r>
    </w:p>
    <w:p w14:paraId="27E8CCFD" w14:textId="77777777" w:rsidR="0050695A" w:rsidRPr="0050695A" w:rsidRDefault="0050695A" w:rsidP="0050695A">
      <w:pPr>
        <w:spacing w:line="240" w:lineRule="auto"/>
        <w:jc w:val="both"/>
        <w:rPr>
          <w:rFonts w:ascii="Times New Roman" w:eastAsia="Times New Roman" w:hAnsi="Times New Roman" w:cs="Times New Roman"/>
          <w:sz w:val="24"/>
          <w:szCs w:val="24"/>
          <w:lang w:val="sq-AL"/>
        </w:rPr>
      </w:pPr>
    </w:p>
    <w:p w14:paraId="290CC154" w14:textId="3C2925C9" w:rsidR="0050695A" w:rsidRPr="0050695A" w:rsidRDefault="0050695A" w:rsidP="0050695A">
      <w:pPr>
        <w:spacing w:line="240" w:lineRule="auto"/>
        <w:jc w:val="both"/>
        <w:rPr>
          <w:rFonts w:ascii="Times New Roman" w:eastAsia="Times New Roman" w:hAnsi="Times New Roman" w:cs="Times New Roman"/>
          <w:sz w:val="24"/>
          <w:szCs w:val="24"/>
          <w:lang w:val="sq-AL"/>
        </w:rPr>
      </w:pPr>
      <w:bookmarkStart w:id="137" w:name="_Toc202954903"/>
      <w:r w:rsidRPr="00D60843">
        <w:rPr>
          <w:rFonts w:ascii="Times New Roman" w:eastAsia="Times New Roman" w:hAnsi="Times New Roman" w:cs="Times New Roman"/>
          <w:b/>
          <w:bCs/>
          <w:sz w:val="24"/>
          <w:szCs w:val="24"/>
          <w:lang w:val="sq-AL"/>
        </w:rPr>
        <w:t xml:space="preserve">9.3 </w:t>
      </w:r>
      <w:r w:rsidRPr="0050695A">
        <w:rPr>
          <w:rFonts w:ascii="Times New Roman" w:eastAsia="Times New Roman" w:hAnsi="Times New Roman" w:cs="Times New Roman"/>
          <w:b/>
          <w:bCs/>
          <w:sz w:val="24"/>
          <w:szCs w:val="24"/>
          <w:lang w:val="sq-AL"/>
        </w:rPr>
        <w:t>Përfshirja e aktorëve të jashtëm</w:t>
      </w:r>
      <w:bookmarkEnd w:id="137"/>
    </w:p>
    <w:p w14:paraId="69618EED" w14:textId="77777777"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Për të garantuar objektivitetin, transparencën dhe përmirësimin e vazhdueshëm, do të sigurohet përfshirja aktive e aktorëve të jashtëm, si:</w:t>
      </w:r>
    </w:p>
    <w:p w14:paraId="5EB50B03" w14:textId="77777777" w:rsidR="0050695A" w:rsidRPr="0050695A" w:rsidRDefault="0050695A" w:rsidP="006B63E5">
      <w:pPr>
        <w:numPr>
          <w:ilvl w:val="0"/>
          <w:numId w:val="12"/>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Ekspertë të pavarur në fushën e arsimit, të ftuar për të kryer vlerësime tematike;</w:t>
      </w:r>
    </w:p>
    <w:p w14:paraId="62746806" w14:textId="77777777" w:rsidR="0050695A" w:rsidRPr="0050695A" w:rsidRDefault="0050695A" w:rsidP="006B63E5">
      <w:pPr>
        <w:numPr>
          <w:ilvl w:val="0"/>
          <w:numId w:val="12"/>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Organizata joqeveritare që merren me cilësinë e arsimit dhe përfshirjen sociale;</w:t>
      </w:r>
    </w:p>
    <w:p w14:paraId="26C7AAA3" w14:textId="77777777" w:rsidR="0050695A" w:rsidRPr="0050695A" w:rsidRDefault="0050695A" w:rsidP="006B63E5">
      <w:pPr>
        <w:numPr>
          <w:ilvl w:val="0"/>
          <w:numId w:val="12"/>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Këshillat e prindërve, drejtuesit e shkollave dhe komunitetet vendore;</w:t>
      </w:r>
    </w:p>
    <w:p w14:paraId="54E9FDBD" w14:textId="77777777" w:rsidR="0050695A" w:rsidRPr="0050695A" w:rsidRDefault="0050695A" w:rsidP="006B63E5">
      <w:pPr>
        <w:numPr>
          <w:ilvl w:val="0"/>
          <w:numId w:val="12"/>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Njësitë e statistikës/performabces dhe monitorimit të bashkisë për mbledhjen dhe përpunimin e të dhënave;</w:t>
      </w:r>
    </w:p>
    <w:p w14:paraId="02590A43" w14:textId="1AAB1DA7" w:rsidR="0050695A" w:rsidRPr="0050695A" w:rsidRDefault="0050695A" w:rsidP="006B63E5">
      <w:pPr>
        <w:numPr>
          <w:ilvl w:val="0"/>
          <w:numId w:val="12"/>
        </w:numPr>
        <w:spacing w:line="240" w:lineRule="auto"/>
        <w:contextualSpacing/>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Partnerë ndërkombëtarë në kuadër të projekteve të mbështetura financiarisht.</w:t>
      </w:r>
      <w:bookmarkStart w:id="138" w:name="_Toc202954904"/>
    </w:p>
    <w:p w14:paraId="2CEB4C69" w14:textId="51305D56"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b/>
          <w:bCs/>
          <w:sz w:val="24"/>
          <w:szCs w:val="24"/>
          <w:lang w:val="sq-AL"/>
        </w:rPr>
        <w:t xml:space="preserve">9.4 </w:t>
      </w:r>
      <w:r w:rsidRPr="0050695A">
        <w:rPr>
          <w:rFonts w:ascii="Times New Roman" w:eastAsia="Times New Roman" w:hAnsi="Times New Roman" w:cs="Times New Roman"/>
          <w:b/>
          <w:bCs/>
          <w:sz w:val="24"/>
          <w:szCs w:val="24"/>
          <w:lang w:val="sq-AL"/>
        </w:rPr>
        <w:t>Metodologjia e monitorimit dhe vlerësimi</w:t>
      </w:r>
      <w:bookmarkEnd w:id="138"/>
    </w:p>
    <w:p w14:paraId="59DF2818" w14:textId="77777777" w:rsidR="0050695A" w:rsidRPr="0050695A" w:rsidRDefault="0050695A" w:rsidP="0050695A">
      <w:pPr>
        <w:spacing w:line="240" w:lineRule="auto"/>
        <w:ind w:firstLine="360"/>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Monitorimi i planit do të realizohet në dy drejtime kryesore:</w:t>
      </w:r>
    </w:p>
    <w:p w14:paraId="61120A4B" w14:textId="77777777" w:rsidR="0050695A" w:rsidRPr="0050695A" w:rsidRDefault="0050695A" w:rsidP="006B63E5">
      <w:pPr>
        <w:numPr>
          <w:ilvl w:val="0"/>
          <w:numId w:val="13"/>
        </w:numPr>
        <w:spacing w:line="240" w:lineRule="auto"/>
        <w:contextualSpacing/>
        <w:jc w:val="both"/>
        <w:rPr>
          <w:rFonts w:ascii="Times New Roman" w:eastAsia="Times New Roman" w:hAnsi="Times New Roman" w:cs="Times New Roman"/>
          <w:sz w:val="24"/>
          <w:szCs w:val="24"/>
          <w:lang w:val="sq-AL"/>
        </w:rPr>
      </w:pPr>
      <w:r w:rsidRPr="0050695A">
        <w:rPr>
          <w:rFonts w:ascii="Aptos" w:eastAsia="DengXian Light" w:hAnsi="Aptos" w:cs="Times New Roman"/>
          <w:b/>
          <w:bCs/>
          <w:sz w:val="24"/>
          <w:szCs w:val="24"/>
          <w:lang w:val="sq-AL"/>
        </w:rPr>
        <w:t>Monitorimi i nivelit të realizimit të aktiviteteve të planifikuara</w:t>
      </w:r>
    </w:p>
    <w:p w14:paraId="0C21B677" w14:textId="77777777" w:rsidR="0050695A" w:rsidRPr="0050695A" w:rsidRDefault="0050695A" w:rsidP="006B63E5">
      <w:pPr>
        <w:numPr>
          <w:ilvl w:val="0"/>
          <w:numId w:val="13"/>
        </w:numPr>
        <w:spacing w:line="240" w:lineRule="auto"/>
        <w:contextualSpacing/>
        <w:jc w:val="both"/>
        <w:rPr>
          <w:rFonts w:ascii="Aptos" w:eastAsia="Times New Roman" w:hAnsi="Aptos" w:cs="Times New Roman"/>
          <w:sz w:val="24"/>
          <w:szCs w:val="24"/>
          <w:lang w:val="sq-AL"/>
        </w:rPr>
      </w:pPr>
      <w:r w:rsidRPr="0050695A">
        <w:rPr>
          <w:rFonts w:ascii="Aptos" w:eastAsia="DengXian Light" w:hAnsi="Aptos" w:cs="Times New Roman"/>
          <w:b/>
          <w:bCs/>
          <w:sz w:val="24"/>
          <w:szCs w:val="24"/>
          <w:lang w:val="sq-AL"/>
        </w:rPr>
        <w:t>Vlerësimi i ndikimit të aktiviteteve në komunitetin arsimor</w:t>
      </w:r>
    </w:p>
    <w:p w14:paraId="0461B732" w14:textId="07F507B1"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D60843">
        <w:rPr>
          <w:rFonts w:ascii="Times New Roman" w:eastAsia="SimSun" w:hAnsi="Times New Roman" w:cs="Times New Roman"/>
          <w:b/>
          <w:bCs/>
          <w:sz w:val="24"/>
          <w:szCs w:val="24"/>
          <w:lang w:val="sq-AL"/>
        </w:rPr>
        <w:t xml:space="preserve">9.5 </w:t>
      </w:r>
      <w:r w:rsidRPr="0050695A">
        <w:rPr>
          <w:rFonts w:ascii="Times New Roman" w:eastAsia="SimSun" w:hAnsi="Times New Roman" w:cs="Times New Roman"/>
          <w:b/>
          <w:bCs/>
          <w:sz w:val="24"/>
          <w:szCs w:val="24"/>
          <w:lang w:val="sq-AL"/>
        </w:rPr>
        <w:t>Monitorimi i realizimit të aktiviteteve</w:t>
      </w:r>
    </w:p>
    <w:p w14:paraId="33BDA2FA" w14:textId="77777777"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Çdo aktivitet i planit do të vlerësohet në bazë të një sistemi pikëzimi nga 0 deri në 10, ku:</w:t>
      </w:r>
    </w:p>
    <w:p w14:paraId="4E1FA218" w14:textId="77777777" w:rsidR="0050695A" w:rsidRPr="00D60843" w:rsidRDefault="0050695A" w:rsidP="006B63E5">
      <w:pPr>
        <w:pStyle w:val="ListParagraph"/>
        <w:numPr>
          <w:ilvl w:val="0"/>
          <w:numId w:val="16"/>
        </w:numPr>
        <w:jc w:val="both"/>
        <w:rPr>
          <w:rFonts w:ascii="Times New Roman" w:eastAsia="Times New Roman" w:hAnsi="Times New Roman" w:cs="Times New Roman"/>
          <w:sz w:val="24"/>
          <w:szCs w:val="24"/>
        </w:rPr>
      </w:pPr>
      <w:r w:rsidRPr="00D60843">
        <w:rPr>
          <w:rFonts w:ascii="Aptos" w:eastAsia="DengXian Light" w:hAnsi="Aptos" w:cs="Times New Roman"/>
          <w:sz w:val="24"/>
          <w:szCs w:val="24"/>
        </w:rPr>
        <w:t>0</w:t>
      </w:r>
      <w:r w:rsidRPr="00D60843">
        <w:rPr>
          <w:rFonts w:ascii="Times New Roman" w:eastAsia="Times New Roman" w:hAnsi="Times New Roman" w:cs="Times New Roman"/>
          <w:sz w:val="24"/>
          <w:szCs w:val="24"/>
        </w:rPr>
        <w:t xml:space="preserve"> – Aktiviteti nuk ka nisur.</w:t>
      </w:r>
    </w:p>
    <w:p w14:paraId="393F1D87" w14:textId="77777777" w:rsidR="0050695A" w:rsidRPr="00D60843" w:rsidRDefault="0050695A" w:rsidP="006B63E5">
      <w:pPr>
        <w:pStyle w:val="ListParagraph"/>
        <w:numPr>
          <w:ilvl w:val="0"/>
          <w:numId w:val="16"/>
        </w:numPr>
        <w:jc w:val="both"/>
        <w:rPr>
          <w:rFonts w:ascii="Times New Roman" w:eastAsia="Times New Roman" w:hAnsi="Times New Roman" w:cs="Times New Roman"/>
          <w:sz w:val="24"/>
          <w:szCs w:val="24"/>
        </w:rPr>
      </w:pPr>
      <w:r w:rsidRPr="00D60843">
        <w:rPr>
          <w:rFonts w:ascii="Aptos" w:eastAsia="DengXian Light" w:hAnsi="Aptos" w:cs="Times New Roman"/>
          <w:sz w:val="24"/>
          <w:szCs w:val="24"/>
        </w:rPr>
        <w:t>1–9</w:t>
      </w:r>
      <w:r w:rsidRPr="00D60843">
        <w:rPr>
          <w:rFonts w:ascii="Times New Roman" w:eastAsia="Times New Roman" w:hAnsi="Times New Roman" w:cs="Times New Roman"/>
          <w:sz w:val="24"/>
          <w:szCs w:val="24"/>
        </w:rPr>
        <w:t xml:space="preserve"> – Aktiviteti është pjesërisht i realizuar, në varësi të nivelit të zbatimit.</w:t>
      </w:r>
    </w:p>
    <w:p w14:paraId="597950A5" w14:textId="50005EBB" w:rsidR="0050695A" w:rsidRPr="00D60843" w:rsidRDefault="0050695A" w:rsidP="006B63E5">
      <w:pPr>
        <w:pStyle w:val="ListParagraph"/>
        <w:numPr>
          <w:ilvl w:val="0"/>
          <w:numId w:val="16"/>
        </w:numPr>
        <w:jc w:val="both"/>
        <w:rPr>
          <w:rFonts w:ascii="Times New Roman" w:eastAsia="Times New Roman" w:hAnsi="Times New Roman" w:cs="Times New Roman"/>
          <w:sz w:val="24"/>
          <w:szCs w:val="24"/>
        </w:rPr>
      </w:pPr>
      <w:r w:rsidRPr="00D60843">
        <w:rPr>
          <w:rFonts w:ascii="Aptos" w:eastAsia="DengXian Light" w:hAnsi="Aptos" w:cs="Times New Roman"/>
          <w:sz w:val="24"/>
          <w:szCs w:val="24"/>
        </w:rPr>
        <w:t>10</w:t>
      </w:r>
      <w:r w:rsidRPr="00D60843">
        <w:rPr>
          <w:rFonts w:ascii="Times New Roman" w:eastAsia="Times New Roman" w:hAnsi="Times New Roman" w:cs="Times New Roman"/>
          <w:sz w:val="24"/>
          <w:szCs w:val="24"/>
        </w:rPr>
        <w:t xml:space="preserve"> – Aktiviteti është realizuar plotësisht sipas planifikimit.</w:t>
      </w:r>
    </w:p>
    <w:p w14:paraId="1E17B611" w14:textId="77777777"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Për secilin objektiv strategjik të planit, do të përcaktohet numri total i pikëve maksimale, duke shumëzuar numrin e aktiviteteve të planifikuara për objektivin përkatës me 10 (p.sh., 5 aktivitete x 10 = 50 pikë maksimale për objektivin).</w:t>
      </w:r>
    </w:p>
    <w:p w14:paraId="44F2AAA8" w14:textId="77777777" w:rsidR="001B46EC" w:rsidRPr="00D60843" w:rsidRDefault="001B46EC" w:rsidP="0050695A">
      <w:pPr>
        <w:spacing w:line="240" w:lineRule="auto"/>
        <w:jc w:val="both"/>
        <w:rPr>
          <w:rFonts w:ascii="Times New Roman" w:eastAsia="Times New Roman" w:hAnsi="Times New Roman" w:cs="Times New Roman"/>
          <w:sz w:val="24"/>
          <w:szCs w:val="24"/>
          <w:lang w:val="sq-AL"/>
        </w:rPr>
      </w:pPr>
    </w:p>
    <w:p w14:paraId="0EB061C7" w14:textId="14D4DB6D"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Gjatë zbatimit, pikët reale të arritura për çdo aktivitet do të regjistrohen, dhe më pas do të përmblidhen në nivel objektivi. Kjo do të mundësojë llogaritjen e përqindjes së realizimit të secilit objektiv në kohë reale:</w:t>
      </w:r>
    </w:p>
    <w:p w14:paraId="1FA3BA3B" w14:textId="77777777" w:rsidR="0050695A" w:rsidRPr="0050695A" w:rsidRDefault="0050695A" w:rsidP="0050695A">
      <w:pPr>
        <w:spacing w:line="240" w:lineRule="auto"/>
        <w:ind w:left="720"/>
        <w:jc w:val="both"/>
        <w:rPr>
          <w:rFonts w:ascii="Times New Roman" w:eastAsia="Times New Roman" w:hAnsi="Times New Roman" w:cs="Times New Roman"/>
          <w:sz w:val="24"/>
          <w:szCs w:val="24"/>
          <w:lang w:val="sq-AL"/>
        </w:rPr>
      </w:pPr>
    </w:p>
    <w:p w14:paraId="672C1FFB" w14:textId="77777777"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50695A">
        <w:rPr>
          <w:rFonts w:ascii="Aptos" w:eastAsia="DengXian Light" w:hAnsi="Aptos" w:cs="Times New Roman"/>
          <w:b/>
          <w:bCs/>
          <w:i/>
          <w:iCs/>
          <w:sz w:val="24"/>
          <w:szCs w:val="24"/>
          <w:lang w:val="sq-AL"/>
        </w:rPr>
        <w:t>Perqindja e realizimit te objektivit= (Pike te realizuara/Piket maksimale)×100</w:t>
      </w:r>
    </w:p>
    <w:p w14:paraId="22D3C304" w14:textId="77777777"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Ky mekanizëm do të sigurojë një vlerësim të qartë, të matshëm dhe të krahasueshëm për zbatimin e planit përgjatë viteve.</w:t>
      </w:r>
    </w:p>
    <w:p w14:paraId="30ED3A55" w14:textId="77777777" w:rsidR="0050695A" w:rsidRPr="0050695A" w:rsidRDefault="0050695A" w:rsidP="0050695A">
      <w:pPr>
        <w:spacing w:line="240" w:lineRule="auto"/>
        <w:jc w:val="both"/>
        <w:rPr>
          <w:rFonts w:ascii="Times New Roman" w:eastAsia="Times New Roman" w:hAnsi="Times New Roman" w:cs="Times New Roman"/>
          <w:sz w:val="24"/>
          <w:szCs w:val="24"/>
          <w:lang w:val="sq-AL"/>
        </w:rPr>
      </w:pPr>
    </w:p>
    <w:p w14:paraId="17E3AC78" w14:textId="77777777"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50695A">
        <w:rPr>
          <w:rFonts w:ascii="Aptos" w:eastAsia="Times New Roman" w:hAnsi="Aptos" w:cs="Times New Roman"/>
          <w:b/>
          <w:bCs/>
          <w:sz w:val="24"/>
          <w:szCs w:val="24"/>
          <w:lang w:val="sq-AL"/>
        </w:rPr>
        <w:t>Vlerësimi i ndikimit në komunitet</w:t>
      </w:r>
    </w:p>
    <w:p w14:paraId="145C260D" w14:textId="77777777"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Për të matur ndikimin e aktiviteteve në komunitet, do të monitorohet shkalla e pjesëmarrjes së institucioneve arsimore dhe fëmijëve në zbatimin e tyre.</w:t>
      </w:r>
    </w:p>
    <w:p w14:paraId="4B109336" w14:textId="77777777" w:rsidR="0050695A" w:rsidRPr="00D60843"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lastRenderedPageBreak/>
        <w:t>Për çdo aktivitet do të vendosen targete të matshme:</w:t>
      </w:r>
    </w:p>
    <w:p w14:paraId="14177911" w14:textId="77777777" w:rsidR="0050695A" w:rsidRPr="00D60843" w:rsidRDefault="0050695A" w:rsidP="006B63E5">
      <w:pPr>
        <w:pStyle w:val="ListParagraph"/>
        <w:numPr>
          <w:ilvl w:val="0"/>
          <w:numId w:val="14"/>
        </w:numPr>
        <w:jc w:val="both"/>
        <w:rPr>
          <w:rFonts w:ascii="Times New Roman" w:eastAsia="Times New Roman" w:hAnsi="Times New Roman" w:cs="Times New Roman"/>
          <w:sz w:val="24"/>
          <w:szCs w:val="24"/>
        </w:rPr>
      </w:pPr>
      <w:r w:rsidRPr="00D60843">
        <w:rPr>
          <w:rFonts w:ascii="Times New Roman" w:eastAsia="Times New Roman" w:hAnsi="Times New Roman" w:cs="Times New Roman"/>
          <w:sz w:val="24"/>
          <w:szCs w:val="24"/>
        </w:rPr>
        <w:t>Numri i kopshteve dhe shkollave të synuara.</w:t>
      </w:r>
    </w:p>
    <w:p w14:paraId="387D255E" w14:textId="2D89A1F8" w:rsidR="0050695A" w:rsidRPr="00D60843" w:rsidRDefault="0050695A" w:rsidP="006B63E5">
      <w:pPr>
        <w:pStyle w:val="ListParagraph"/>
        <w:numPr>
          <w:ilvl w:val="0"/>
          <w:numId w:val="14"/>
        </w:numPr>
        <w:jc w:val="both"/>
        <w:rPr>
          <w:rFonts w:ascii="Times New Roman" w:eastAsia="Times New Roman" w:hAnsi="Times New Roman" w:cs="Times New Roman"/>
          <w:sz w:val="24"/>
          <w:szCs w:val="24"/>
        </w:rPr>
      </w:pPr>
      <w:r w:rsidRPr="00D60843">
        <w:rPr>
          <w:rFonts w:ascii="Times New Roman" w:eastAsia="Times New Roman" w:hAnsi="Times New Roman" w:cs="Times New Roman"/>
          <w:sz w:val="24"/>
          <w:szCs w:val="24"/>
        </w:rPr>
        <w:t>Numri i fëmijëve të parashikuar për përfshirje (në kopsht dhe shkollë, sipas rastit).</w:t>
      </w:r>
    </w:p>
    <w:p w14:paraId="360D92FB" w14:textId="77777777" w:rsidR="0050695A" w:rsidRPr="00D60843"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Në përfundim të zbatimit të çdo aktiviteti, do të regjistrohet:</w:t>
      </w:r>
    </w:p>
    <w:p w14:paraId="59F9E116" w14:textId="77777777" w:rsidR="0050695A" w:rsidRPr="00D60843" w:rsidRDefault="0050695A" w:rsidP="006B63E5">
      <w:pPr>
        <w:pStyle w:val="ListParagraph"/>
        <w:numPr>
          <w:ilvl w:val="0"/>
          <w:numId w:val="15"/>
        </w:numPr>
        <w:jc w:val="both"/>
        <w:rPr>
          <w:rFonts w:ascii="Times New Roman" w:eastAsia="Times New Roman" w:hAnsi="Times New Roman" w:cs="Times New Roman"/>
          <w:sz w:val="24"/>
          <w:szCs w:val="24"/>
        </w:rPr>
      </w:pPr>
      <w:r w:rsidRPr="00D60843">
        <w:rPr>
          <w:rFonts w:ascii="Times New Roman" w:eastAsia="Times New Roman" w:hAnsi="Times New Roman" w:cs="Times New Roman"/>
          <w:sz w:val="24"/>
          <w:szCs w:val="24"/>
        </w:rPr>
        <w:t>Numri real i institucioneve që morën pjesë (në kopsht ose shkollë).</w:t>
      </w:r>
    </w:p>
    <w:p w14:paraId="7C03FC8B" w14:textId="748CD5FB" w:rsidR="0050695A" w:rsidRPr="00D60843" w:rsidRDefault="0050695A" w:rsidP="006B63E5">
      <w:pPr>
        <w:pStyle w:val="ListParagraph"/>
        <w:numPr>
          <w:ilvl w:val="0"/>
          <w:numId w:val="15"/>
        </w:numPr>
        <w:jc w:val="both"/>
        <w:rPr>
          <w:rFonts w:ascii="Times New Roman" w:eastAsia="Times New Roman" w:hAnsi="Times New Roman" w:cs="Times New Roman"/>
          <w:sz w:val="24"/>
          <w:szCs w:val="24"/>
        </w:rPr>
      </w:pPr>
      <w:r w:rsidRPr="00D60843">
        <w:rPr>
          <w:rFonts w:ascii="Times New Roman" w:eastAsia="Times New Roman" w:hAnsi="Times New Roman" w:cs="Times New Roman"/>
          <w:sz w:val="24"/>
          <w:szCs w:val="24"/>
        </w:rPr>
        <w:t>Numri real i fëmijëve të përfshirë.</w:t>
      </w:r>
    </w:p>
    <w:p w14:paraId="2CD70C41" w14:textId="77777777" w:rsidR="0050695A" w:rsidRPr="00D60843"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Në rastet kur aktiviteti synon vetëm një kategori (p.sh. vetëm kopshtet), pjesëmarrja për kategorinë tjetër do të konsiderohet.</w:t>
      </w:r>
    </w:p>
    <w:p w14:paraId="36B6FA3D" w14:textId="77777777" w:rsidR="0050695A" w:rsidRPr="00D60843" w:rsidRDefault="0050695A" w:rsidP="0050695A">
      <w:pPr>
        <w:spacing w:line="240" w:lineRule="auto"/>
        <w:jc w:val="both"/>
        <w:rPr>
          <w:rFonts w:ascii="Times New Roman" w:eastAsia="Times New Roman" w:hAnsi="Times New Roman" w:cs="Times New Roman"/>
          <w:sz w:val="24"/>
          <w:szCs w:val="24"/>
          <w:lang w:val="sq-AL"/>
        </w:rPr>
      </w:pPr>
    </w:p>
    <w:p w14:paraId="4DEBBDCF" w14:textId="50FDE13E"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Për çdo aktivitet do të llogaritet përqindja e pjesëmarrjes së arritur sipas formulës:</w:t>
      </w:r>
    </w:p>
    <w:p w14:paraId="393453BF" w14:textId="77777777"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50695A">
        <w:rPr>
          <w:rFonts w:ascii="Aptos" w:eastAsia="DengXian Light" w:hAnsi="Aptos" w:cs="Times New Roman"/>
          <w:b/>
          <w:bCs/>
          <w:i/>
          <w:iCs/>
          <w:sz w:val="24"/>
          <w:szCs w:val="24"/>
          <w:lang w:val="sq-AL"/>
        </w:rPr>
        <w:t>Perqindja e pjesemarrjes=(Numri real i pjesemarresve/Numri target)×100</w:t>
      </w:r>
    </w:p>
    <w:p w14:paraId="48817B98" w14:textId="77777777" w:rsidR="0050695A" w:rsidRPr="00D60843" w:rsidRDefault="0050695A" w:rsidP="0050695A">
      <w:pPr>
        <w:spacing w:line="240" w:lineRule="auto"/>
        <w:jc w:val="both"/>
        <w:rPr>
          <w:rFonts w:ascii="Times New Roman" w:eastAsia="Times New Roman" w:hAnsi="Times New Roman" w:cs="Times New Roman"/>
          <w:sz w:val="24"/>
          <w:szCs w:val="24"/>
          <w:lang w:val="sq-AL"/>
        </w:rPr>
      </w:pPr>
    </w:p>
    <w:p w14:paraId="277D8807" w14:textId="24AAD386" w:rsidR="0050695A" w:rsidRPr="0050695A"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Ky tregues do të ndihmojë në vlerësimin e shkallës së përfshirjes dhe impaktit që ka pasur secili aktivitet në komunitetin arsimor.</w:t>
      </w:r>
    </w:p>
    <w:p w14:paraId="27708A28" w14:textId="2A6F4DBD" w:rsidR="0050695A" w:rsidRPr="00D60843" w:rsidRDefault="0050695A" w:rsidP="0050695A">
      <w:pPr>
        <w:spacing w:line="240" w:lineRule="auto"/>
        <w:jc w:val="both"/>
        <w:rPr>
          <w:rFonts w:ascii="Times New Roman" w:eastAsia="Times New Roman" w:hAnsi="Times New Roman" w:cs="Times New Roman"/>
          <w:sz w:val="24"/>
          <w:szCs w:val="24"/>
          <w:lang w:val="sq-AL"/>
        </w:rPr>
      </w:pPr>
      <w:r w:rsidRPr="0050695A">
        <w:rPr>
          <w:rFonts w:ascii="Times New Roman" w:eastAsia="Times New Roman" w:hAnsi="Times New Roman" w:cs="Times New Roman"/>
          <w:sz w:val="24"/>
          <w:szCs w:val="24"/>
          <w:lang w:val="sq-AL"/>
        </w:rPr>
        <w:t xml:space="preserve"> </w:t>
      </w:r>
    </w:p>
    <w:p w14:paraId="3716F237" w14:textId="77777777" w:rsidR="003C1AC3" w:rsidRPr="00D60843" w:rsidRDefault="003C1AC3" w:rsidP="004305D3">
      <w:pPr>
        <w:spacing w:line="240" w:lineRule="auto"/>
        <w:jc w:val="both"/>
        <w:rPr>
          <w:rFonts w:ascii="Times New Roman" w:hAnsi="Times New Roman" w:cs="Times New Roman"/>
          <w:sz w:val="24"/>
          <w:szCs w:val="24"/>
          <w:lang w:val="sq-AL"/>
        </w:rPr>
      </w:pPr>
    </w:p>
    <w:p w14:paraId="07A7F39C" w14:textId="77777777" w:rsidR="008F1FE3" w:rsidRPr="00D60843" w:rsidRDefault="008247EB" w:rsidP="004305D3">
      <w:pPr>
        <w:pStyle w:val="Heading1"/>
        <w:spacing w:before="0" w:after="0"/>
        <w:jc w:val="both"/>
        <w:rPr>
          <w:lang w:val="sq-AL"/>
        </w:rPr>
      </w:pPr>
      <w:bookmarkStart w:id="139" w:name="_Toc205417366"/>
      <w:r w:rsidRPr="00D60843">
        <w:rPr>
          <w:lang w:val="sq-AL"/>
        </w:rPr>
        <w:t>10</w:t>
      </w:r>
      <w:r w:rsidR="008F1FE3" w:rsidRPr="00D60843">
        <w:rPr>
          <w:lang w:val="sq-AL"/>
        </w:rPr>
        <w:t>. Rishikimi dhe përshtatja e planit</w:t>
      </w:r>
      <w:bookmarkEnd w:id="139"/>
    </w:p>
    <w:p w14:paraId="5A754863" w14:textId="77777777" w:rsidR="004305D3" w:rsidRPr="00D60843" w:rsidRDefault="004305D3" w:rsidP="004305D3">
      <w:pPr>
        <w:rPr>
          <w:lang w:val="sq-AL"/>
        </w:rPr>
      </w:pPr>
    </w:p>
    <w:p w14:paraId="513963B0" w14:textId="090737B7" w:rsidR="008F1FE3" w:rsidRPr="00D60843" w:rsidRDefault="008247EB" w:rsidP="003C1AC3">
      <w:pPr>
        <w:spacing w:line="240" w:lineRule="auto"/>
        <w:jc w:val="both"/>
        <w:rPr>
          <w:rFonts w:ascii="Times New Roman" w:hAnsi="Times New Roman" w:cs="Times New Roman"/>
          <w:sz w:val="24"/>
          <w:szCs w:val="24"/>
          <w:lang w:val="sq-AL"/>
        </w:rPr>
      </w:pPr>
      <w:bookmarkStart w:id="140" w:name="_Toc205417367"/>
      <w:r w:rsidRPr="00D60843">
        <w:rPr>
          <w:rStyle w:val="Heading2Char"/>
          <w:rFonts w:eastAsiaTheme="minorHAnsi"/>
        </w:rPr>
        <w:t xml:space="preserve">10.1 </w:t>
      </w:r>
      <w:r w:rsidR="008F1FE3" w:rsidRPr="00D60843">
        <w:rPr>
          <w:rStyle w:val="Heading2Char"/>
          <w:rFonts w:eastAsiaTheme="minorHAnsi"/>
        </w:rPr>
        <w:t>Procesi i rishikimit</w:t>
      </w:r>
      <w:bookmarkEnd w:id="140"/>
      <w:r w:rsidR="008F1FE3" w:rsidRPr="00D60843">
        <w:rPr>
          <w:rFonts w:ascii="Times New Roman" w:hAnsi="Times New Roman" w:cs="Times New Roman"/>
          <w:sz w:val="24"/>
          <w:szCs w:val="24"/>
          <w:lang w:val="sq-AL"/>
        </w:rPr>
        <w:t xml:space="preserve">: </w:t>
      </w:r>
    </w:p>
    <w:p w14:paraId="6286E4F2" w14:textId="436CAFD7" w:rsidR="003C1AC3" w:rsidRPr="00D60843" w:rsidRDefault="003C1AC3" w:rsidP="003C1AC3">
      <w:pPr>
        <w:spacing w:line="240" w:lineRule="auto"/>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Procesi i rishikimit të planit do të realizohet në periudha të paracaktuara për të siguruar që ai të mbetet i përshtatshëm, i përditësuar dhe efektiv në përmbushjen e objektivave për arsimin parauniversitar në Bashkinë Kukës. Rishikimi do të zhvillohet të paktën një herë në vit, duke u bazuar në raportet e monitorimit, analizën e të dhënave arsimore dhe ndryshimet në kontekstin lokal apo kombëtar. Në këtë proces do të përfshihen përfaqësues të shkollave, ZVA-së, mësues, prindër, nxënës dhe aktorë të tjerë të interesuar. Çdo rishikim do të mundësojë përditësimin e objektivave, aktiviteteve dhe burimeve të planifikuara, duke reflektuar nevojat reale të komunitetit dhe duke siguruar që plani të mbetet një mjet dinamik për përmirësimin e sistemit arsimor vendor.</w:t>
      </w:r>
    </w:p>
    <w:p w14:paraId="5586187F" w14:textId="77777777" w:rsidR="004305D3" w:rsidRPr="00D60843" w:rsidRDefault="004305D3" w:rsidP="003C1AC3">
      <w:pPr>
        <w:spacing w:line="240" w:lineRule="auto"/>
        <w:jc w:val="both"/>
        <w:rPr>
          <w:rFonts w:ascii="Times New Roman" w:hAnsi="Times New Roman" w:cs="Times New Roman"/>
          <w:sz w:val="24"/>
          <w:szCs w:val="24"/>
          <w:lang w:val="sq-AL"/>
        </w:rPr>
      </w:pPr>
    </w:p>
    <w:p w14:paraId="5A7109BB" w14:textId="27C9E3B8" w:rsidR="00530275" w:rsidRPr="00D60843" w:rsidRDefault="003C1AC3" w:rsidP="006B63E5">
      <w:pPr>
        <w:pStyle w:val="ListParagraph"/>
        <w:numPr>
          <w:ilvl w:val="1"/>
          <w:numId w:val="8"/>
        </w:numPr>
        <w:jc w:val="both"/>
        <w:rPr>
          <w:rFonts w:ascii="Times New Roman" w:eastAsia="Times New Roman" w:hAnsi="Times New Roman" w:cs="Times New Roman"/>
          <w:sz w:val="24"/>
          <w:szCs w:val="24"/>
        </w:rPr>
      </w:pPr>
      <w:r w:rsidRPr="00D60843">
        <w:rPr>
          <w:rStyle w:val="Heading2Char"/>
          <w:rFonts w:eastAsiaTheme="minorHAnsi"/>
        </w:rPr>
        <w:t xml:space="preserve"> </w:t>
      </w:r>
      <w:bookmarkStart w:id="141" w:name="_Toc205417368"/>
      <w:r w:rsidR="008F1FE3" w:rsidRPr="00D60843">
        <w:rPr>
          <w:rStyle w:val="Heading2Char"/>
          <w:rFonts w:eastAsiaTheme="minorHAnsi"/>
        </w:rPr>
        <w:t>Përshtatja e masave dhe aktiviteteve</w:t>
      </w:r>
      <w:bookmarkEnd w:id="141"/>
      <w:r w:rsidR="008F1FE3" w:rsidRPr="00D60843">
        <w:rPr>
          <w:rFonts w:ascii="Times New Roman" w:hAnsi="Times New Roman" w:cs="Times New Roman"/>
          <w:sz w:val="24"/>
          <w:szCs w:val="24"/>
        </w:rPr>
        <w:t>:</w:t>
      </w:r>
    </w:p>
    <w:p w14:paraId="64323149" w14:textId="0BBC9BA0" w:rsidR="003C1AC3" w:rsidRPr="00D60843" w:rsidRDefault="003C1AC3" w:rsidP="003C1AC3">
      <w:pPr>
        <w:spacing w:line="240" w:lineRule="auto"/>
        <w:jc w:val="both"/>
        <w:rPr>
          <w:rFonts w:ascii="Times New Roman" w:eastAsia="Times New Roman" w:hAnsi="Times New Roman" w:cs="Times New Roman"/>
          <w:sz w:val="24"/>
          <w:szCs w:val="24"/>
          <w:lang w:val="sq-AL"/>
        </w:rPr>
      </w:pPr>
      <w:r w:rsidRPr="00D60843">
        <w:rPr>
          <w:rFonts w:ascii="Times New Roman" w:eastAsia="Times New Roman" w:hAnsi="Times New Roman" w:cs="Times New Roman"/>
          <w:sz w:val="24"/>
          <w:szCs w:val="24"/>
          <w:lang w:val="sq-AL"/>
        </w:rPr>
        <w:t>Bazuar në rezultatet e monitorimit dhe vlerësimit, Bashkia Kukës do të përshtasë masat dhe aktivitetet e planit për arsimin parauniversitar për të përmirësuar zbatimin dhe për të adresuar vështirësitë e hasura. Ky proces do të përfshijë analizën e të dhënave dhe feedback-ut nga shkollat dhe komuniteti, modifikimin ose zëvendësimin e aktiviteteve që nuk japin rezultate të pritshme, si dhe riorientimin e burimeve drejt nevojave më prioritare. Përshtatjet do të bëhen në bashkëpunim me institucionet arsimore dhe aktorët lokalë, duke u dokumentuar në mënyrë transparente dhe duke u komunikuar rregullisht me publikun. Kjo qasje synon të garantojë përmirësim të vazhdueshëm dhe zbatim efektiv të planit në terren.</w:t>
      </w:r>
    </w:p>
    <w:p w14:paraId="4EDD533F" w14:textId="77777777" w:rsidR="008F1FE3" w:rsidRPr="00D60843" w:rsidRDefault="008F1FE3" w:rsidP="0026382C">
      <w:pPr>
        <w:pStyle w:val="Heading1"/>
        <w:jc w:val="both"/>
        <w:rPr>
          <w:lang w:val="sq-AL"/>
        </w:rPr>
      </w:pPr>
      <w:bookmarkStart w:id="142" w:name="_Toc205417369"/>
      <w:r w:rsidRPr="00D60843">
        <w:rPr>
          <w:lang w:val="sq-AL"/>
        </w:rPr>
        <w:t>1</w:t>
      </w:r>
      <w:r w:rsidR="008247EB" w:rsidRPr="00D60843">
        <w:rPr>
          <w:lang w:val="sq-AL"/>
        </w:rPr>
        <w:t>1</w:t>
      </w:r>
      <w:r w:rsidRPr="00D60843">
        <w:rPr>
          <w:lang w:val="sq-AL"/>
        </w:rPr>
        <w:t>. Raportimi dhe transparenca</w:t>
      </w:r>
      <w:bookmarkEnd w:id="142"/>
    </w:p>
    <w:p w14:paraId="1BCF6A76" w14:textId="69391B24" w:rsidR="008F1FE3" w:rsidRPr="00D60843" w:rsidRDefault="008247EB" w:rsidP="004305D3">
      <w:pPr>
        <w:spacing w:line="240" w:lineRule="auto"/>
        <w:jc w:val="both"/>
        <w:rPr>
          <w:rFonts w:ascii="Times New Roman" w:hAnsi="Times New Roman" w:cs="Times New Roman"/>
          <w:sz w:val="24"/>
          <w:szCs w:val="24"/>
          <w:lang w:val="sq-AL"/>
        </w:rPr>
      </w:pPr>
      <w:bookmarkStart w:id="143" w:name="_Toc205417370"/>
      <w:r w:rsidRPr="00D60843">
        <w:rPr>
          <w:rStyle w:val="Heading2Char"/>
          <w:rFonts w:eastAsiaTheme="minorHAnsi"/>
        </w:rPr>
        <w:t xml:space="preserve">11.1 </w:t>
      </w:r>
      <w:r w:rsidR="008F1FE3" w:rsidRPr="00D60843">
        <w:rPr>
          <w:rStyle w:val="Heading2Char"/>
          <w:rFonts w:eastAsiaTheme="minorHAnsi"/>
        </w:rPr>
        <w:t>Raportimi i progresit</w:t>
      </w:r>
      <w:bookmarkEnd w:id="143"/>
      <w:r w:rsidR="008F1FE3" w:rsidRPr="00D60843">
        <w:rPr>
          <w:rFonts w:ascii="Times New Roman" w:hAnsi="Times New Roman" w:cs="Times New Roman"/>
          <w:sz w:val="24"/>
          <w:szCs w:val="24"/>
          <w:lang w:val="sq-AL"/>
        </w:rPr>
        <w:t xml:space="preserve">: </w:t>
      </w:r>
    </w:p>
    <w:p w14:paraId="65FEC7EA" w14:textId="77777777" w:rsidR="00DF302E" w:rsidRPr="00D60843" w:rsidRDefault="00DF302E" w:rsidP="004305D3">
      <w:pPr>
        <w:pStyle w:val="NormalWeb"/>
        <w:spacing w:before="0" w:beforeAutospacing="0" w:after="0" w:afterAutospacing="0"/>
        <w:rPr>
          <w:lang w:val="sq-AL"/>
        </w:rPr>
      </w:pPr>
      <w:r w:rsidRPr="00D60843">
        <w:rPr>
          <w:lang w:val="sq-AL"/>
        </w:rPr>
        <w:t>Për të garantuar ndjekjen e vazhdueshme të Planit të Zhvillimit të Arsimit Parauniversitar në Bashkinë Kukës, do të vendosen mekanizma të qartë për raportimin periodik të progresit:</w:t>
      </w:r>
    </w:p>
    <w:p w14:paraId="7A485709" w14:textId="77777777" w:rsidR="00DF302E" w:rsidRPr="00D60843" w:rsidRDefault="00DF302E" w:rsidP="006B63E5">
      <w:pPr>
        <w:pStyle w:val="NormalWeb"/>
        <w:numPr>
          <w:ilvl w:val="0"/>
          <w:numId w:val="7"/>
        </w:numPr>
        <w:spacing w:before="0" w:beforeAutospacing="0" w:after="0" w:afterAutospacing="0"/>
        <w:rPr>
          <w:lang w:val="sq-AL"/>
        </w:rPr>
      </w:pPr>
      <w:r w:rsidRPr="00D60843">
        <w:rPr>
          <w:rStyle w:val="Strong"/>
          <w:lang w:val="sq-AL"/>
        </w:rPr>
        <w:t>Raporte tremujore dhe vjetore</w:t>
      </w:r>
      <w:r w:rsidRPr="00D60843">
        <w:rPr>
          <w:lang w:val="sq-AL"/>
        </w:rPr>
        <w:t>: Drejtoria e Arsimit në bashki do të hartojë raporte tremujore për ecurinë e zbatimit të objektivave strategjike dhe masave përkatëse. Raportet vjetore do të përfshijnë një përmbledhje të arritjeve, treguesve të performancës (si rezultatet mësimore, regjistrimet në shkolla, ndjekja e trajnimeve etj.), si dhe analizën e sfidave të hasura gjatë vitit.</w:t>
      </w:r>
    </w:p>
    <w:p w14:paraId="443FFE36" w14:textId="77777777" w:rsidR="00DF302E" w:rsidRPr="00D60843" w:rsidRDefault="00DF302E" w:rsidP="006B63E5">
      <w:pPr>
        <w:pStyle w:val="NormalWeb"/>
        <w:numPr>
          <w:ilvl w:val="0"/>
          <w:numId w:val="7"/>
        </w:numPr>
        <w:rPr>
          <w:lang w:val="sq-AL"/>
        </w:rPr>
      </w:pPr>
      <w:r w:rsidRPr="00D60843">
        <w:rPr>
          <w:rStyle w:val="Strong"/>
          <w:lang w:val="sq-AL"/>
        </w:rPr>
        <w:lastRenderedPageBreak/>
        <w:t>Takime periodike të monitorimit</w:t>
      </w:r>
      <w:r w:rsidRPr="00D60843">
        <w:rPr>
          <w:lang w:val="sq-AL"/>
        </w:rPr>
        <w:t>: Do të zhvillohen takime të përbashkëta mes përfaqësuesve të bashkisë, drejtorëve të shkollave, përfaqësuesve të DAR Kukës dhe organizatave të shoqërisë civile për të diskutuar mbi progresin dhe sfidat.</w:t>
      </w:r>
    </w:p>
    <w:p w14:paraId="660846E4" w14:textId="77777777" w:rsidR="00DF302E" w:rsidRPr="00D60843" w:rsidRDefault="00DF302E" w:rsidP="006B63E5">
      <w:pPr>
        <w:pStyle w:val="NormalWeb"/>
        <w:numPr>
          <w:ilvl w:val="0"/>
          <w:numId w:val="7"/>
        </w:numPr>
        <w:rPr>
          <w:lang w:val="sq-AL"/>
        </w:rPr>
      </w:pPr>
      <w:r w:rsidRPr="00D60843">
        <w:rPr>
          <w:rStyle w:val="Strong"/>
          <w:lang w:val="sq-AL"/>
        </w:rPr>
        <w:t>Masa korrigjuese</w:t>
      </w:r>
      <w:r w:rsidRPr="00D60843">
        <w:rPr>
          <w:lang w:val="sq-AL"/>
        </w:rPr>
        <w:t>: Në rast të devijimeve nga objektivat apo problemeve të zbatimit, raportet do të përmbajnë edhe masat korrigjuese të ndërmarra (p.sh. rishpërndarje fondesh, mbështetje shtesë për shkollat me performancë të ulët, trajnime shtesë për mësuesit etj.).</w:t>
      </w:r>
    </w:p>
    <w:p w14:paraId="7F33EAC9" w14:textId="699E59BF" w:rsidR="008F1FE3" w:rsidRPr="00D60843" w:rsidRDefault="008247EB" w:rsidP="004305D3">
      <w:pPr>
        <w:spacing w:line="240" w:lineRule="auto"/>
        <w:jc w:val="both"/>
        <w:rPr>
          <w:rFonts w:ascii="Times New Roman" w:hAnsi="Times New Roman" w:cs="Times New Roman"/>
          <w:sz w:val="24"/>
          <w:szCs w:val="24"/>
          <w:lang w:val="sq-AL"/>
        </w:rPr>
      </w:pPr>
      <w:bookmarkStart w:id="144" w:name="_Toc205417371"/>
      <w:r w:rsidRPr="00D60843">
        <w:rPr>
          <w:rStyle w:val="Heading2Char"/>
          <w:rFonts w:eastAsiaTheme="minorHAnsi"/>
        </w:rPr>
        <w:t xml:space="preserve">11.2 </w:t>
      </w:r>
      <w:r w:rsidR="008F1FE3" w:rsidRPr="00D60843">
        <w:rPr>
          <w:rStyle w:val="Heading2Char"/>
          <w:rFonts w:eastAsiaTheme="minorHAnsi"/>
        </w:rPr>
        <w:t>Përfshirja e publikut</w:t>
      </w:r>
      <w:bookmarkEnd w:id="144"/>
      <w:r w:rsidR="008F1FE3" w:rsidRPr="00D60843">
        <w:rPr>
          <w:rFonts w:ascii="Times New Roman" w:hAnsi="Times New Roman" w:cs="Times New Roman"/>
          <w:sz w:val="24"/>
          <w:szCs w:val="24"/>
          <w:lang w:val="sq-AL"/>
        </w:rPr>
        <w:t xml:space="preserve">: </w:t>
      </w:r>
    </w:p>
    <w:p w14:paraId="182F762D" w14:textId="00376C0F" w:rsidR="00DF302E" w:rsidRPr="00D60843" w:rsidRDefault="00DF302E" w:rsidP="004305D3">
      <w:pPr>
        <w:spacing w:line="240" w:lineRule="auto"/>
        <w:jc w:val="both"/>
        <w:rPr>
          <w:rFonts w:ascii="Times New Roman" w:hAnsi="Times New Roman" w:cs="Times New Roman"/>
          <w:sz w:val="24"/>
          <w:szCs w:val="24"/>
          <w:lang w:val="sq-AL"/>
        </w:rPr>
      </w:pPr>
      <w:r w:rsidRPr="00D60843">
        <w:rPr>
          <w:rFonts w:ascii="Times New Roman" w:hAnsi="Times New Roman" w:cs="Times New Roman"/>
          <w:sz w:val="24"/>
          <w:szCs w:val="24"/>
          <w:lang w:val="sq-AL"/>
        </w:rPr>
        <w:t>Për të garantuar transparencë dhe përfshirje qytetare në zbatimin e planit:</w:t>
      </w:r>
    </w:p>
    <w:p w14:paraId="6FD55477" w14:textId="77777777" w:rsidR="00DF302E" w:rsidRPr="00D60843" w:rsidRDefault="00DF302E" w:rsidP="006B63E5">
      <w:pPr>
        <w:pStyle w:val="ListParagraph"/>
        <w:numPr>
          <w:ilvl w:val="0"/>
          <w:numId w:val="6"/>
        </w:numPr>
        <w:jc w:val="both"/>
        <w:rPr>
          <w:rFonts w:ascii="Times New Roman" w:hAnsi="Times New Roman" w:cs="Times New Roman"/>
          <w:sz w:val="24"/>
          <w:szCs w:val="24"/>
        </w:rPr>
      </w:pPr>
      <w:r w:rsidRPr="00D60843">
        <w:rPr>
          <w:rFonts w:ascii="Times New Roman" w:hAnsi="Times New Roman" w:cs="Times New Roman"/>
          <w:sz w:val="24"/>
          <w:szCs w:val="24"/>
        </w:rPr>
        <w:t>Publikimi i rezultateve: Të dhënat mbi zbatimin e planit dhe raportet periodike do të publikohen në faqen zyrtare të Bashkisë Kukës, si dhe në rrjetet sociale të institucionit. Për çdo vit shkollor do të botohet një “Raport i përvitshëm për Zhvillimin e Arsimit”, i cili do të jetë i aksesueshëm për publikun.</w:t>
      </w:r>
    </w:p>
    <w:p w14:paraId="02B9A5C4" w14:textId="77777777" w:rsidR="00DF302E" w:rsidRPr="00D60843" w:rsidRDefault="00DF302E" w:rsidP="006B63E5">
      <w:pPr>
        <w:pStyle w:val="ListParagraph"/>
        <w:numPr>
          <w:ilvl w:val="0"/>
          <w:numId w:val="6"/>
        </w:numPr>
        <w:spacing w:before="100" w:beforeAutospacing="1" w:after="100" w:afterAutospacing="1"/>
        <w:jc w:val="both"/>
        <w:rPr>
          <w:rFonts w:ascii="Times New Roman" w:hAnsi="Times New Roman" w:cs="Times New Roman"/>
          <w:sz w:val="24"/>
          <w:szCs w:val="24"/>
        </w:rPr>
      </w:pPr>
      <w:r w:rsidRPr="00D60843">
        <w:rPr>
          <w:rFonts w:ascii="Times New Roman" w:hAnsi="Times New Roman" w:cs="Times New Roman"/>
          <w:sz w:val="24"/>
          <w:szCs w:val="24"/>
        </w:rPr>
        <w:t>Konsultime publike: Do të organizohen takime të hapura me prindër, nxënës, mësues dhe aktorë të tjerë lokalë për të prezantuar progresin dhe për të mbledhur sugjerime për përmirësim. Këto konsultime do të zhvillohen të paktën një herë në vit.</w:t>
      </w:r>
    </w:p>
    <w:p w14:paraId="620200BE" w14:textId="076C87D8" w:rsidR="00DF302E" w:rsidRPr="00D60843" w:rsidRDefault="00DF302E" w:rsidP="006B63E5">
      <w:pPr>
        <w:pStyle w:val="ListParagraph"/>
        <w:numPr>
          <w:ilvl w:val="0"/>
          <w:numId w:val="6"/>
        </w:numPr>
        <w:spacing w:before="100" w:beforeAutospacing="1" w:after="100" w:afterAutospacing="1"/>
        <w:jc w:val="both"/>
        <w:rPr>
          <w:rFonts w:ascii="Times New Roman" w:hAnsi="Times New Roman" w:cs="Times New Roman"/>
          <w:sz w:val="24"/>
          <w:szCs w:val="24"/>
        </w:rPr>
      </w:pPr>
      <w:r w:rsidRPr="00D60843">
        <w:rPr>
          <w:rFonts w:ascii="Times New Roman" w:hAnsi="Times New Roman" w:cs="Times New Roman"/>
          <w:sz w:val="24"/>
          <w:szCs w:val="24"/>
        </w:rPr>
        <w:t>Kutitë e sugjerimeve dhe platforma online: Në çdo shkollë do të vendoset një kuti sugjerimesh për të mbledhur opinionet e komunitetit. Po ashtu, do të krijohet një formë e thjeshtë online për raportim shqetësimesh dhe ide nga qytetarët.</w:t>
      </w:r>
    </w:p>
    <w:p w14:paraId="05C30A86" w14:textId="77777777" w:rsidR="00D807DE" w:rsidRPr="00D60843" w:rsidRDefault="00D807DE" w:rsidP="0026382C">
      <w:pPr>
        <w:pStyle w:val="Heading1"/>
        <w:jc w:val="both"/>
        <w:rPr>
          <w:lang w:val="sq-AL"/>
        </w:rPr>
      </w:pPr>
      <w:bookmarkStart w:id="145" w:name="_Toc205417372"/>
      <w:r w:rsidRPr="00D60843">
        <w:rPr>
          <w:lang w:val="sq-AL"/>
        </w:rPr>
        <w:t>Anekse:</w:t>
      </w:r>
      <w:bookmarkEnd w:id="145"/>
    </w:p>
    <w:p w14:paraId="26776091" w14:textId="77777777" w:rsidR="00D807DE" w:rsidRPr="00D60843" w:rsidRDefault="00D807DE" w:rsidP="0026382C">
      <w:pPr>
        <w:pStyle w:val="NormalWeb"/>
        <w:jc w:val="both"/>
        <w:rPr>
          <w:lang w:val="sq-AL"/>
        </w:rPr>
      </w:pPr>
      <w:bookmarkStart w:id="146" w:name="_Toc205417373"/>
      <w:r w:rsidRPr="00D60843">
        <w:rPr>
          <w:rStyle w:val="Heading2Char"/>
        </w:rPr>
        <w:t>  Të dhëna demografike dhe statistikore –</w:t>
      </w:r>
      <w:bookmarkEnd w:id="146"/>
      <w:r w:rsidRPr="00D60843">
        <w:rPr>
          <w:lang w:val="sq-AL"/>
        </w:rPr>
        <w:t xml:space="preserve"> Përmbledhje e të dhënave të detajuara </w:t>
      </w:r>
      <w:r w:rsidR="000420BA" w:rsidRPr="00D60843">
        <w:rPr>
          <w:lang w:val="sq-AL"/>
        </w:rPr>
        <w:t>t</w:t>
      </w:r>
      <w:r w:rsidR="00155AF1" w:rsidRPr="00D60843">
        <w:rPr>
          <w:lang w:val="sq-AL"/>
        </w:rPr>
        <w:t>ë</w:t>
      </w:r>
      <w:r w:rsidR="000420BA" w:rsidRPr="00D60843">
        <w:rPr>
          <w:lang w:val="sq-AL"/>
        </w:rPr>
        <w:t xml:space="preserve"> p</w:t>
      </w:r>
      <w:r w:rsidR="00155AF1" w:rsidRPr="00D60843">
        <w:rPr>
          <w:lang w:val="sq-AL"/>
        </w:rPr>
        <w:t>ë</w:t>
      </w:r>
      <w:r w:rsidR="000420BA" w:rsidRPr="00D60843">
        <w:rPr>
          <w:lang w:val="sq-AL"/>
        </w:rPr>
        <w:t>rfshira n</w:t>
      </w:r>
      <w:r w:rsidR="00155AF1" w:rsidRPr="00D60843">
        <w:rPr>
          <w:lang w:val="sq-AL"/>
        </w:rPr>
        <w:t>ë</w:t>
      </w:r>
      <w:r w:rsidR="000420BA" w:rsidRPr="00D60843">
        <w:rPr>
          <w:lang w:val="sq-AL"/>
        </w:rPr>
        <w:t xml:space="preserve"> regjistrin e sh</w:t>
      </w:r>
      <w:r w:rsidR="00155AF1" w:rsidRPr="00D60843">
        <w:rPr>
          <w:lang w:val="sq-AL"/>
        </w:rPr>
        <w:t>ë</w:t>
      </w:r>
      <w:r w:rsidR="000420BA" w:rsidRPr="00D60843">
        <w:rPr>
          <w:lang w:val="sq-AL"/>
        </w:rPr>
        <w:t xml:space="preserve">rbimit: p.sh. </w:t>
      </w:r>
      <w:r w:rsidRPr="00D60843">
        <w:rPr>
          <w:lang w:val="sq-AL"/>
        </w:rPr>
        <w:t>mbi popullsinë në moshë shkollore, regjistrimet në shkolla, shifrat e frekuentimit dhe shkallën e braktisjes shkollore</w:t>
      </w:r>
      <w:r w:rsidR="000420BA" w:rsidRPr="00D60843">
        <w:rPr>
          <w:lang w:val="sq-AL"/>
        </w:rPr>
        <w:t>, etj.</w:t>
      </w:r>
    </w:p>
    <w:p w14:paraId="4CC062C2" w14:textId="77777777" w:rsidR="00D807DE" w:rsidRPr="00D60843" w:rsidRDefault="00D807DE" w:rsidP="0026382C">
      <w:pPr>
        <w:pStyle w:val="NormalWeb"/>
        <w:jc w:val="both"/>
        <w:rPr>
          <w:lang w:val="sq-AL"/>
        </w:rPr>
      </w:pPr>
      <w:bookmarkStart w:id="147" w:name="_Toc205417374"/>
      <w:r w:rsidRPr="00D60843">
        <w:rPr>
          <w:rStyle w:val="Heading2Char"/>
        </w:rPr>
        <w:t>  Lista e institucioneve arsimore –</w:t>
      </w:r>
      <w:bookmarkEnd w:id="147"/>
      <w:r w:rsidRPr="00D60843">
        <w:rPr>
          <w:lang w:val="sq-AL"/>
        </w:rPr>
        <w:t xml:space="preserve"> Të dhëna mbi numrin dhe llojin e institucioneve arsimore (kopshte, shkolla 9-vjeçare, gjimnaze, shkolla profesionale), kapacitetet e tyre dhe nevojat infrastrukturore.</w:t>
      </w:r>
    </w:p>
    <w:p w14:paraId="0B997C47" w14:textId="77777777" w:rsidR="00D807DE" w:rsidRPr="00D60843" w:rsidRDefault="00D807DE" w:rsidP="0026382C">
      <w:pPr>
        <w:pStyle w:val="NormalWeb"/>
        <w:jc w:val="both"/>
        <w:rPr>
          <w:lang w:val="sq-AL"/>
        </w:rPr>
      </w:pPr>
      <w:bookmarkStart w:id="148" w:name="_Toc205417375"/>
      <w:r w:rsidRPr="00D60843">
        <w:rPr>
          <w:rStyle w:val="Heading2Char"/>
        </w:rPr>
        <w:t xml:space="preserve">  Kuadri ligjor dhe </w:t>
      </w:r>
      <w:r w:rsidR="000420BA" w:rsidRPr="00D60843">
        <w:rPr>
          <w:rStyle w:val="Heading2Char"/>
        </w:rPr>
        <w:t>rregullativ</w:t>
      </w:r>
      <w:r w:rsidRPr="00D60843">
        <w:rPr>
          <w:rStyle w:val="Heading2Char"/>
        </w:rPr>
        <w:t xml:space="preserve"> –</w:t>
      </w:r>
      <w:bookmarkEnd w:id="148"/>
      <w:r w:rsidRPr="00D60843">
        <w:rPr>
          <w:lang w:val="sq-AL"/>
        </w:rPr>
        <w:t xml:space="preserve"> Përmbledhje e ligjeve, rregulloreve dhe udhëzimeve që rregullojnë arsimin parauniversitar në nivel lokal dhe kombëtar.</w:t>
      </w:r>
    </w:p>
    <w:p w14:paraId="1A41746E" w14:textId="77777777" w:rsidR="00D807DE" w:rsidRPr="00D60843" w:rsidRDefault="00D807DE" w:rsidP="0026382C">
      <w:pPr>
        <w:pStyle w:val="NormalWeb"/>
        <w:jc w:val="both"/>
        <w:rPr>
          <w:lang w:val="sq-AL"/>
        </w:rPr>
      </w:pPr>
      <w:bookmarkStart w:id="149" w:name="_Toc205417376"/>
      <w:r w:rsidRPr="00D60843">
        <w:rPr>
          <w:rStyle w:val="Heading2Char"/>
        </w:rPr>
        <w:t xml:space="preserve">  Plani i </w:t>
      </w:r>
      <w:r w:rsidR="00155AF1" w:rsidRPr="00D60843">
        <w:rPr>
          <w:rStyle w:val="Heading2Char"/>
        </w:rPr>
        <w:t xml:space="preserve">detahuar I </w:t>
      </w:r>
      <w:r w:rsidRPr="00D60843">
        <w:rPr>
          <w:rStyle w:val="Heading2Char"/>
        </w:rPr>
        <w:t>investimeve kapitale –</w:t>
      </w:r>
      <w:bookmarkEnd w:id="149"/>
      <w:r w:rsidRPr="00D60843">
        <w:rPr>
          <w:lang w:val="sq-AL"/>
        </w:rPr>
        <w:t xml:space="preserve"> Detaje mbi projektet e planifikuara për ndërtimin, rikonstruksionin ose zgjerimin e institucioneve arsimore.</w:t>
      </w:r>
    </w:p>
    <w:p w14:paraId="5C1C621F" w14:textId="77777777" w:rsidR="00D807DE" w:rsidRPr="00D60843" w:rsidRDefault="00D807DE" w:rsidP="0026382C">
      <w:pPr>
        <w:pStyle w:val="NormalWeb"/>
        <w:jc w:val="both"/>
        <w:rPr>
          <w:lang w:val="sq-AL"/>
        </w:rPr>
      </w:pPr>
      <w:bookmarkStart w:id="150" w:name="_Toc205417377"/>
      <w:r w:rsidRPr="00D60843">
        <w:rPr>
          <w:rStyle w:val="Heading2Char"/>
        </w:rPr>
        <w:t>  Indikatorët e monitorimit dhe vlerësimit –</w:t>
      </w:r>
      <w:bookmarkEnd w:id="150"/>
      <w:r w:rsidRPr="00D60843">
        <w:rPr>
          <w:lang w:val="sq-AL"/>
        </w:rPr>
        <w:t xml:space="preserve"> Lista e indikatorëve të matshëm për ndjekjen e progresit të planit dhe ndikimit të tij në sistemin arsimor.</w:t>
      </w:r>
    </w:p>
    <w:p w14:paraId="47ED2803" w14:textId="77777777" w:rsidR="00D807DE" w:rsidRPr="00D60843" w:rsidRDefault="00D807DE" w:rsidP="0026382C">
      <w:pPr>
        <w:pStyle w:val="NormalWeb"/>
        <w:jc w:val="both"/>
        <w:rPr>
          <w:lang w:val="sq-AL"/>
        </w:rPr>
      </w:pPr>
      <w:bookmarkStart w:id="151" w:name="_Toc205417378"/>
      <w:r w:rsidRPr="00D60843">
        <w:rPr>
          <w:rStyle w:val="Heading2Char"/>
        </w:rPr>
        <w:t>  Buxheti i detajuar –</w:t>
      </w:r>
      <w:bookmarkEnd w:id="151"/>
      <w:r w:rsidRPr="00D60843">
        <w:rPr>
          <w:lang w:val="sq-AL"/>
        </w:rPr>
        <w:t xml:space="preserve"> Pasqyrimi i shpenzimeve të parashikuara për secilin komponent të planit, burimet e financimit dhe shpërndarja e fondeve.</w:t>
      </w:r>
    </w:p>
    <w:p w14:paraId="7024D261" w14:textId="77777777" w:rsidR="00D807DE" w:rsidRPr="00D60843" w:rsidRDefault="00D807DE" w:rsidP="0026382C">
      <w:pPr>
        <w:pStyle w:val="NormalWeb"/>
        <w:jc w:val="both"/>
        <w:rPr>
          <w:lang w:val="sq-AL"/>
        </w:rPr>
      </w:pPr>
      <w:bookmarkStart w:id="152" w:name="_Toc205417379"/>
      <w:r w:rsidRPr="00D60843">
        <w:rPr>
          <w:rStyle w:val="Heading2Char"/>
        </w:rPr>
        <w:t>  Lista e aktorëve të përfshirë –</w:t>
      </w:r>
      <w:bookmarkEnd w:id="152"/>
      <w:r w:rsidRPr="00D60843">
        <w:rPr>
          <w:lang w:val="sq-AL"/>
        </w:rPr>
        <w:t xml:space="preserve"> Identifikimi i institucioneve, organizatave dhe palëve të interesuara të përfshira në zbatimin dhe mbështetjen e planit.</w:t>
      </w:r>
    </w:p>
    <w:p w14:paraId="4FA7C487" w14:textId="77777777" w:rsidR="00D807DE" w:rsidRPr="00D60843" w:rsidRDefault="00D807DE" w:rsidP="0026382C">
      <w:pPr>
        <w:pStyle w:val="NormalWeb"/>
        <w:jc w:val="both"/>
        <w:rPr>
          <w:lang w:val="sq-AL"/>
        </w:rPr>
      </w:pPr>
      <w:bookmarkStart w:id="153" w:name="_Toc205417380"/>
      <w:r w:rsidRPr="00D60843">
        <w:rPr>
          <w:rStyle w:val="Heading2Char"/>
        </w:rPr>
        <w:t>  Rezultatet e konsultimeve publike –</w:t>
      </w:r>
      <w:bookmarkEnd w:id="153"/>
      <w:r w:rsidRPr="00D60843">
        <w:rPr>
          <w:lang w:val="sq-AL"/>
        </w:rPr>
        <w:t xml:space="preserve"> Përmbledhje e sugjerimeve dhe komenteve të marra nga</w:t>
      </w:r>
      <w:r w:rsidR="000420BA" w:rsidRPr="00D60843">
        <w:rPr>
          <w:lang w:val="sq-AL"/>
        </w:rPr>
        <w:t xml:space="preserve"> komuniteti, mësuesit, prindërit dhe ekspertët gjatë procesit të hartimit të planit.</w:t>
      </w:r>
    </w:p>
    <w:p w14:paraId="0546AD5C" w14:textId="77777777" w:rsidR="00D807DE" w:rsidRPr="00D60843" w:rsidRDefault="0093566E" w:rsidP="006B63E5">
      <w:pPr>
        <w:pStyle w:val="ListParagraph"/>
        <w:numPr>
          <w:ilvl w:val="2"/>
          <w:numId w:val="2"/>
        </w:numPr>
        <w:spacing w:before="100" w:beforeAutospacing="1" w:after="100" w:afterAutospacing="1"/>
        <w:ind w:left="270" w:hanging="270"/>
        <w:jc w:val="both"/>
        <w:rPr>
          <w:rFonts w:ascii="Times New Roman" w:hAnsi="Times New Roman" w:cs="Times New Roman"/>
          <w:b/>
          <w:bCs/>
          <w:sz w:val="24"/>
          <w:szCs w:val="24"/>
        </w:rPr>
      </w:pPr>
      <w:r w:rsidRPr="00D60843">
        <w:rPr>
          <w:rFonts w:ascii="Times New Roman" w:hAnsi="Times New Roman" w:cs="Times New Roman"/>
          <w:b/>
          <w:bCs/>
          <w:sz w:val="24"/>
          <w:szCs w:val="24"/>
        </w:rPr>
        <w:lastRenderedPageBreak/>
        <w:t>Pyetësori i prindërve</w:t>
      </w:r>
    </w:p>
    <w:p w14:paraId="10D94ADC" w14:textId="2264F5EE" w:rsidR="008841D9"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163B6A54" wp14:editId="233F273A">
            <wp:extent cx="5733415" cy="2409293"/>
            <wp:effectExtent l="0" t="0" r="635" b="0"/>
            <wp:docPr id="1" name="Picture 1" descr="Forms response chart. Question title: A mendon se fëmija juaj ndihet mirë në shkollë?. Number of responses: 1,28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A mendon se fëmija juaj ndihet mirë në shkollë?. Number of responses: 1,286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2409293"/>
                    </a:xfrm>
                    <a:prstGeom prst="rect">
                      <a:avLst/>
                    </a:prstGeom>
                    <a:noFill/>
                    <a:ln>
                      <a:noFill/>
                    </a:ln>
                  </pic:spPr>
                </pic:pic>
              </a:graphicData>
            </a:graphic>
          </wp:inline>
        </w:drawing>
      </w:r>
    </w:p>
    <w:p w14:paraId="4EA1E0FA" w14:textId="4E3FD7B7"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02437601" wp14:editId="25C21F80">
            <wp:extent cx="5733415" cy="2409293"/>
            <wp:effectExtent l="0" t="0" r="635" b="0"/>
            <wp:docPr id="3" name="Picture 3" descr="Forms response chart. Question title: A i marrin parasysh mësuesit e shkollës nevojat dhe interesat e fëmijës tuaj?. Number of responses: 1,28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A i marrin parasysh mësuesit e shkollës nevojat dhe interesat e fëmijës tuaj?. Number of responses: 1,286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415" cy="2409293"/>
                    </a:xfrm>
                    <a:prstGeom prst="rect">
                      <a:avLst/>
                    </a:prstGeom>
                    <a:noFill/>
                    <a:ln>
                      <a:noFill/>
                    </a:ln>
                  </pic:spPr>
                </pic:pic>
              </a:graphicData>
            </a:graphic>
          </wp:inline>
        </w:drawing>
      </w:r>
    </w:p>
    <w:p w14:paraId="53BB4CB3" w14:textId="07593F4C"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05DDF0F3" wp14:editId="050B838B">
            <wp:extent cx="5733415" cy="2409293"/>
            <wp:effectExtent l="0" t="0" r="635" b="0"/>
            <wp:docPr id="6" name="Picture 6" descr="Forms response chart. Question title: A është orari i shkollës i përshtatshëm për fëmijën tuaj?. Number of responses: 1,28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A është orari i shkollës i përshtatshëm për fëmijën tuaj?. Number of responses: 1,286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415" cy="2409293"/>
                    </a:xfrm>
                    <a:prstGeom prst="rect">
                      <a:avLst/>
                    </a:prstGeom>
                    <a:noFill/>
                    <a:ln>
                      <a:noFill/>
                    </a:ln>
                  </pic:spPr>
                </pic:pic>
              </a:graphicData>
            </a:graphic>
          </wp:inline>
        </w:drawing>
      </w:r>
    </w:p>
    <w:p w14:paraId="7B199DA7" w14:textId="688AE6B1" w:rsidR="008841D9"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lastRenderedPageBreak/>
        <w:drawing>
          <wp:inline distT="0" distB="0" distL="0" distR="0" wp14:anchorId="33C11195" wp14:editId="678C1B98">
            <wp:extent cx="5733415" cy="2409293"/>
            <wp:effectExtent l="0" t="0" r="635" b="0"/>
            <wp:docPr id="5" name="Picture 5" descr="Forms response chart. Question title: A është stafi i shkollës mikpritës për ju? . Number of responses: 1,28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A është stafi i shkollës mikpritës për ju? . Number of responses: 1,286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2409293"/>
                    </a:xfrm>
                    <a:prstGeom prst="rect">
                      <a:avLst/>
                    </a:prstGeom>
                    <a:noFill/>
                    <a:ln>
                      <a:noFill/>
                    </a:ln>
                  </pic:spPr>
                </pic:pic>
              </a:graphicData>
            </a:graphic>
          </wp:inline>
        </w:drawing>
      </w:r>
    </w:p>
    <w:p w14:paraId="588B2DED" w14:textId="2318699F"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7A98AB43" wp14:editId="1EA2D32D">
            <wp:extent cx="5733415" cy="2409293"/>
            <wp:effectExtent l="0" t="0" r="635" b="0"/>
            <wp:docPr id="15" name="Picture 15" descr="Forms response chart. Question title: A mendoni se shkolla jonë është e sigurtë?. Number of responses: 1,28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A mendoni se shkolla jonë është e sigurtë?. Number of responses: 1,286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2409293"/>
                    </a:xfrm>
                    <a:prstGeom prst="rect">
                      <a:avLst/>
                    </a:prstGeom>
                    <a:noFill/>
                    <a:ln>
                      <a:noFill/>
                    </a:ln>
                  </pic:spPr>
                </pic:pic>
              </a:graphicData>
            </a:graphic>
          </wp:inline>
        </w:drawing>
      </w:r>
    </w:p>
    <w:p w14:paraId="5A946D56" w14:textId="0EAA9F1F"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4C87B6F2" wp14:editId="276667A4">
            <wp:extent cx="5733415" cy="2409190"/>
            <wp:effectExtent l="0" t="0" r="635" b="0"/>
            <wp:docPr id="16" name="Picture 16" descr="Forms response chart. Question title: A ka probleme fëmija juaj me shokë ose nxënës të tjerë në shkollë?. Number of responses: 1,28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A ka probleme fëmija juaj me shokë ose nxënës të tjerë në shkollë?. Number of responses: 1,286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7DD499D1" w14:textId="77777777" w:rsidR="00F205A0" w:rsidRDefault="00F205A0" w:rsidP="0026382C">
      <w:pPr>
        <w:spacing w:before="100" w:beforeAutospacing="1" w:after="100" w:afterAutospacing="1"/>
        <w:jc w:val="both"/>
        <w:rPr>
          <w:rFonts w:ascii="Times New Roman" w:hAnsi="Times New Roman" w:cs="Times New Roman"/>
          <w:b/>
          <w:bCs/>
          <w:sz w:val="24"/>
          <w:szCs w:val="24"/>
          <w:lang w:val="sq-AL"/>
        </w:rPr>
      </w:pPr>
    </w:p>
    <w:p w14:paraId="7458A441" w14:textId="77777777" w:rsidR="00F205A0" w:rsidRDefault="00F205A0" w:rsidP="0026382C">
      <w:pPr>
        <w:spacing w:before="100" w:beforeAutospacing="1" w:after="100" w:afterAutospacing="1"/>
        <w:jc w:val="both"/>
        <w:rPr>
          <w:rFonts w:ascii="Times New Roman" w:hAnsi="Times New Roman" w:cs="Times New Roman"/>
          <w:b/>
          <w:bCs/>
          <w:sz w:val="24"/>
          <w:szCs w:val="24"/>
          <w:lang w:val="sq-AL"/>
        </w:rPr>
      </w:pPr>
    </w:p>
    <w:p w14:paraId="78BF3588" w14:textId="77777777" w:rsidR="00F205A0" w:rsidRDefault="00F205A0" w:rsidP="0026382C">
      <w:pPr>
        <w:spacing w:before="100" w:beforeAutospacing="1" w:after="100" w:afterAutospacing="1"/>
        <w:jc w:val="both"/>
        <w:rPr>
          <w:rFonts w:ascii="Times New Roman" w:hAnsi="Times New Roman" w:cs="Times New Roman"/>
          <w:b/>
          <w:bCs/>
          <w:sz w:val="24"/>
          <w:szCs w:val="24"/>
          <w:lang w:val="sq-AL"/>
        </w:rPr>
      </w:pPr>
    </w:p>
    <w:p w14:paraId="4FE56ADB" w14:textId="07A24F0C" w:rsidR="0093566E" w:rsidRPr="00D60843" w:rsidRDefault="0093566E" w:rsidP="0026382C">
      <w:pPr>
        <w:spacing w:before="100" w:beforeAutospacing="1" w:after="100" w:afterAutospacing="1"/>
        <w:jc w:val="both"/>
        <w:rPr>
          <w:rFonts w:ascii="Times New Roman" w:hAnsi="Times New Roman" w:cs="Times New Roman"/>
          <w:b/>
          <w:bCs/>
          <w:sz w:val="24"/>
          <w:szCs w:val="24"/>
          <w:lang w:val="sq-AL"/>
        </w:rPr>
      </w:pPr>
      <w:r w:rsidRPr="00D60843">
        <w:rPr>
          <w:rFonts w:ascii="Times New Roman" w:hAnsi="Times New Roman" w:cs="Times New Roman"/>
          <w:b/>
          <w:bCs/>
          <w:sz w:val="24"/>
          <w:szCs w:val="24"/>
          <w:lang w:val="sq-AL"/>
        </w:rPr>
        <w:lastRenderedPageBreak/>
        <w:t>2. Pyetësori i mësuesve</w:t>
      </w:r>
    </w:p>
    <w:p w14:paraId="2F413B7C" w14:textId="7837B3E7" w:rsidR="008841D9"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09BC2555" wp14:editId="718571A9">
            <wp:extent cx="5733415" cy="2409190"/>
            <wp:effectExtent l="0" t="0" r="635" b="0"/>
            <wp:docPr id="29" name="Picture 29" descr="Forms response chart. Question title: Nxënësi ka bërë mungesa kronike, që prej fillimit të vitit shkollor..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Nxënësi ka bërë mungesa kronike, që prej fillimit të vitit shkollor.. Number of responses: 325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3BA42E17" w14:textId="7BE10DBC"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26AE0B4B" wp14:editId="182F8170">
            <wp:extent cx="5733415" cy="2409190"/>
            <wp:effectExtent l="0" t="0" r="635" b="0"/>
            <wp:docPr id="30" name="Picture 30" descr="Forms response chart. Question title: Referihet si nxënës që edhe kur vjen në shkollë, braktis orën e mësimit..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Referihet si nxënës që edhe kur vjen në shkollë, braktis orën e mësimit.. Number of responses: 325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6956637A" w14:textId="0E8F585A"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2FF6BFD7" wp14:editId="24DEF37B">
            <wp:extent cx="5733415" cy="2409190"/>
            <wp:effectExtent l="0" t="0" r="635" b="0"/>
            <wp:docPr id="31" name="Picture 31" descr="Forms response chart. Question title: Nxënësi has vështirësi në lëndët bazë dhe nuk ka progres në arritjet shkollore..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Nxënësi has vështirësi në lëndët bazë dhe nuk ka progres në arritjet shkollore.. Number of responses: 325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1B1BDAAA" w14:textId="7CB88114"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lastRenderedPageBreak/>
        <w:drawing>
          <wp:inline distT="0" distB="0" distL="0" distR="0" wp14:anchorId="1A32D01B" wp14:editId="2167C435">
            <wp:extent cx="5733415" cy="2409190"/>
            <wp:effectExtent l="0" t="0" r="635" b="0"/>
            <wp:docPr id="32" name="Picture 32" descr="Forms response chart. Question title: Shfaq motivacion të ulët, për t&amp;apos;iu përgjigjur detyrave si nxënës..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Shfaq motivacion të ulët, për t&amp;apos;iu përgjigjur detyrave si nxënës.. Number of responses: 325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72BADC65" w14:textId="3E3FFC03"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03DBF8BB" wp14:editId="366A2705">
            <wp:extent cx="5733415" cy="2409190"/>
            <wp:effectExtent l="0" t="0" r="635" b="0"/>
            <wp:docPr id="33" name="Picture 33" descr="Forms response chart. Question title: Në pjesën më të madhe të rasteve, vjen i papërgatitur..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Në pjesën më të madhe të rasteve, vjen i papërgatitur.. Number of responses: 325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1189482A" w14:textId="67C8CBE5"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0094845E" wp14:editId="79FE9369">
            <wp:extent cx="5733415" cy="2597785"/>
            <wp:effectExtent l="0" t="0" r="635" b="0"/>
            <wp:docPr id="34" name="Picture 34" descr="Forms response chart. Question title: Referohet nga mësuesit/bashkëmoshatarët si një nxënës me problematikë në sjellje (agresion verbal, nuk zbaton rregullat e klasës, mbarvatjen e procesit mësimor).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Referohet nga mësuesit/bashkëmoshatarët si një nxënës me problematikë në sjellje (agresion verbal, nuk zbaton rregullat e klasës, mbarvatjen e procesit mësimor). Number of responses: 325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2597785"/>
                    </a:xfrm>
                    <a:prstGeom prst="rect">
                      <a:avLst/>
                    </a:prstGeom>
                    <a:noFill/>
                    <a:ln>
                      <a:noFill/>
                    </a:ln>
                  </pic:spPr>
                </pic:pic>
              </a:graphicData>
            </a:graphic>
          </wp:inline>
        </w:drawing>
      </w:r>
    </w:p>
    <w:p w14:paraId="1432C817" w14:textId="17CDBCA0"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lastRenderedPageBreak/>
        <w:drawing>
          <wp:inline distT="0" distB="0" distL="0" distR="0" wp14:anchorId="1F9FEAB5" wp14:editId="01A0342F">
            <wp:extent cx="5733415" cy="2409190"/>
            <wp:effectExtent l="0" t="0" r="635" b="0"/>
            <wp:docPr id="35" name="Picture 35" descr="Forms response chart. Question title: Kërkon patjetër të marrë vëmendjen e të tjerëve..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Kërkon patjetër të marrë vëmendjen e të tjerëve.. Number of responses: 325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1CA18EC7" w14:textId="1C069896"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69E377D5" wp14:editId="353D0972">
            <wp:extent cx="5733415" cy="2409190"/>
            <wp:effectExtent l="0" t="0" r="635" b="0"/>
            <wp:docPr id="36" name="Picture 36" descr="Forms response chart. Question title: Nxënësi ka vetëvlerësim të ulët, shfaqet i tërhequr, i frikësuar apo me ndjesi ankthi..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Nxënësi ka vetëvlerësim të ulët, shfaqet i tërhequr, i frikësuar apo me ndjesi ankthi.. Number of responses: 325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39C0BC64" w14:textId="53005D67"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46D97613" wp14:editId="17230329">
            <wp:extent cx="5733415" cy="2597785"/>
            <wp:effectExtent l="0" t="0" r="635" b="0"/>
            <wp:docPr id="37" name="Picture 37" descr="Forms response chart. Question title: Referohet si një nxënës i tensionuar, shfaq aftësi jo të mira sociale, për të përballuar me qetësi një konflikt..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Referohet si një nxënës i tensionuar, shfaq aftësi jo të mira sociale, për të përballuar me qetësi një konflikt.. Number of responses: 325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2597785"/>
                    </a:xfrm>
                    <a:prstGeom prst="rect">
                      <a:avLst/>
                    </a:prstGeom>
                    <a:noFill/>
                    <a:ln>
                      <a:noFill/>
                    </a:ln>
                  </pic:spPr>
                </pic:pic>
              </a:graphicData>
            </a:graphic>
          </wp:inline>
        </w:drawing>
      </w:r>
    </w:p>
    <w:p w14:paraId="6619C917" w14:textId="054C7B23"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lastRenderedPageBreak/>
        <w:drawing>
          <wp:inline distT="0" distB="0" distL="0" distR="0" wp14:anchorId="26A9D485" wp14:editId="759CB043">
            <wp:extent cx="5733415" cy="2409190"/>
            <wp:effectExtent l="0" t="0" r="635" b="0"/>
            <wp:docPr id="38" name="Picture 38" descr="Forms response chart. Question title: Nxënësit e tjerë sillen keq me të dhe e ngacmojnë herë pas here..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 response chart. Question title: Nxënësit e tjerë sillen keq me të dhe e ngacmojnë herë pas here.. Number of responses: 325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4D27000F" w14:textId="13ADCA18"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755678C5" wp14:editId="6944206C">
            <wp:extent cx="5733415" cy="2409190"/>
            <wp:effectExtent l="0" t="0" r="635" b="0"/>
            <wp:docPr id="39" name="Picture 39" descr="Forms response chart. Question title: Nxënësi referohet si përdorues i duhanit, alkolit, i drogës..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Nxënësi referohet si përdorues i duhanit, alkolit, i drogës.. Number of responses: 325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453AAC7C" w14:textId="7940ECC0"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402B1A5B" wp14:editId="70362C08">
            <wp:extent cx="5733415" cy="2409190"/>
            <wp:effectExtent l="0" t="0" r="635" b="0"/>
            <wp:docPr id="40" name="Picture 40" descr="Forms response chart. Question title: Nxënësi shoqërohet me një raport mjeksor ose me problemaika shëndetësore kronike..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s response chart. Question title: Nxënësi shoqërohet me një raport mjeksor ose me problemaika shëndetësore kronike.. Number of responses: 325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285D752E" w14:textId="59A48F0C"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lastRenderedPageBreak/>
        <w:drawing>
          <wp:inline distT="0" distB="0" distL="0" distR="0" wp14:anchorId="1664E495" wp14:editId="2D31F2A3">
            <wp:extent cx="5733415" cy="2409190"/>
            <wp:effectExtent l="0" t="0" r="635" b="0"/>
            <wp:docPr id="41" name="Picture 41" descr="Forms response chart. Question title: Nxënësi është viktime e dhunës dhe trafikimit..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s response chart. Question title: Nxënësi është viktime e dhunës dhe trafikimit.. Number of responses: 325 respon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36725C3D" w14:textId="78D6F819"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5560B8D7" wp14:editId="18165E72">
            <wp:extent cx="5733415" cy="2409190"/>
            <wp:effectExtent l="0" t="0" r="635" b="0"/>
            <wp:docPr id="42" name="Picture 42" descr="Forms response chart. Question title: Nxënësi ka moshë më të madhe se nxënësit e tjerë të klasës..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 response chart. Question title: Nxënësi ka moshë më të madhe se nxënësit e tjerë të klasës.. Number of responses: 325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5B405BEE" w14:textId="736D59C9"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r w:rsidRPr="00D60843">
        <w:rPr>
          <w:noProof/>
        </w:rPr>
        <w:drawing>
          <wp:inline distT="0" distB="0" distL="0" distR="0" wp14:anchorId="0641D032" wp14:editId="31FB7DD0">
            <wp:extent cx="5733415" cy="2597785"/>
            <wp:effectExtent l="0" t="0" r="635" b="0"/>
            <wp:docPr id="43" name="Picture 43" descr="Forms response chart. Question title: Nxënësi shoqërohet nga problematika sociale të tilla si: prindër të divorcuar, prindër me problematika shëndetësore/ të shëndetit mendor, dhunë në familje, ka problematika ekonomike etj..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s response chart. Question title: Nxënësi shoqërohet nga problematika sociale të tilla si: prindër të divorcuar, prindër me problematika shëndetësore/ të shëndetit mendor, dhunë në familje, ka problematika ekonomike etj.. Number of responses: 325 respon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3415" cy="2597785"/>
                    </a:xfrm>
                    <a:prstGeom prst="rect">
                      <a:avLst/>
                    </a:prstGeom>
                    <a:noFill/>
                    <a:ln>
                      <a:noFill/>
                    </a:ln>
                  </pic:spPr>
                </pic:pic>
              </a:graphicData>
            </a:graphic>
          </wp:inline>
        </w:drawing>
      </w:r>
    </w:p>
    <w:p w14:paraId="4E216CB1" w14:textId="77777777" w:rsidR="009A41D1" w:rsidRPr="00D60843" w:rsidRDefault="009A41D1" w:rsidP="0026382C">
      <w:pPr>
        <w:spacing w:before="100" w:beforeAutospacing="1" w:after="100" w:afterAutospacing="1"/>
        <w:jc w:val="both"/>
        <w:rPr>
          <w:rFonts w:ascii="Times New Roman" w:hAnsi="Times New Roman" w:cs="Times New Roman"/>
          <w:b/>
          <w:bCs/>
          <w:sz w:val="24"/>
          <w:szCs w:val="24"/>
          <w:lang w:val="sq-AL"/>
        </w:rPr>
      </w:pPr>
    </w:p>
    <w:p w14:paraId="7493DB69" w14:textId="77777777" w:rsidR="008841D9" w:rsidRPr="00D60843" w:rsidRDefault="008841D9" w:rsidP="0026382C">
      <w:pPr>
        <w:spacing w:before="100" w:beforeAutospacing="1" w:after="100" w:afterAutospacing="1"/>
        <w:jc w:val="both"/>
        <w:rPr>
          <w:rFonts w:ascii="Times New Roman" w:hAnsi="Times New Roman" w:cs="Times New Roman"/>
          <w:b/>
          <w:bCs/>
          <w:sz w:val="24"/>
          <w:szCs w:val="24"/>
          <w:lang w:val="sq-AL"/>
        </w:rPr>
      </w:pPr>
    </w:p>
    <w:p w14:paraId="67554367" w14:textId="77777777" w:rsidR="008841D9" w:rsidRPr="00D60843" w:rsidRDefault="008841D9" w:rsidP="0026382C">
      <w:pPr>
        <w:spacing w:before="100" w:beforeAutospacing="1" w:after="100" w:afterAutospacing="1"/>
        <w:jc w:val="both"/>
        <w:rPr>
          <w:rFonts w:ascii="Times New Roman" w:hAnsi="Times New Roman" w:cs="Times New Roman"/>
          <w:b/>
          <w:bCs/>
          <w:sz w:val="24"/>
          <w:szCs w:val="24"/>
          <w:lang w:val="sq-AL"/>
        </w:rPr>
      </w:pPr>
    </w:p>
    <w:p w14:paraId="3BAF7237" w14:textId="6EBDF12F" w:rsidR="00085666" w:rsidRPr="00D60843" w:rsidRDefault="0093566E" w:rsidP="009A41D1">
      <w:pPr>
        <w:spacing w:before="100" w:beforeAutospacing="1" w:after="100" w:afterAutospacing="1"/>
        <w:jc w:val="both"/>
        <w:rPr>
          <w:rFonts w:ascii="Times New Roman" w:hAnsi="Times New Roman" w:cs="Times New Roman"/>
          <w:b/>
          <w:bCs/>
          <w:sz w:val="24"/>
          <w:szCs w:val="24"/>
          <w:lang w:val="sq-AL"/>
        </w:rPr>
      </w:pPr>
      <w:r w:rsidRPr="00D60843">
        <w:rPr>
          <w:rFonts w:ascii="Times New Roman" w:hAnsi="Times New Roman" w:cs="Times New Roman"/>
          <w:b/>
          <w:bCs/>
          <w:sz w:val="24"/>
          <w:szCs w:val="24"/>
          <w:lang w:val="sq-AL"/>
        </w:rPr>
        <w:t>3. Pyetësori i nxënësve</w:t>
      </w:r>
    </w:p>
    <w:p w14:paraId="54BD70BC" w14:textId="4849C706" w:rsidR="00AC32A0" w:rsidRPr="00D60843" w:rsidRDefault="009A41D1" w:rsidP="0026382C">
      <w:pPr>
        <w:jc w:val="both"/>
        <w:rPr>
          <w:lang w:val="sq-AL"/>
        </w:rPr>
      </w:pPr>
      <w:r w:rsidRPr="00D60843">
        <w:rPr>
          <w:noProof/>
        </w:rPr>
        <w:drawing>
          <wp:inline distT="0" distB="0" distL="0" distR="0" wp14:anchorId="22B48618" wp14:editId="05C00138">
            <wp:extent cx="5733415" cy="2409190"/>
            <wp:effectExtent l="0" t="0" r="635" b="0"/>
            <wp:docPr id="44" name="Picture 44" descr="Forms response chart. Question title: Sipas teje i gjithë stafi i shkollës është mikpritës dhe i shoqërizuar për të gjithë nxënësit?.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s response chart. Question title: Sipas teje i gjithë stafi i shkollës është mikpritës dhe i shoqërizuar për të gjithë nxënësit?. Number of responses: 1,010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1C915CC0" w14:textId="40EE139F" w:rsidR="009A41D1" w:rsidRPr="00D60843" w:rsidRDefault="009A41D1" w:rsidP="0026382C">
      <w:pPr>
        <w:jc w:val="both"/>
        <w:rPr>
          <w:lang w:val="sq-AL"/>
        </w:rPr>
      </w:pPr>
      <w:r w:rsidRPr="00D60843">
        <w:rPr>
          <w:noProof/>
        </w:rPr>
        <w:drawing>
          <wp:inline distT="0" distB="0" distL="0" distR="0" wp14:anchorId="14E00B04" wp14:editId="765714A5">
            <wp:extent cx="5733415" cy="2409190"/>
            <wp:effectExtent l="0" t="0" r="635" b="0"/>
            <wp:docPr id="45" name="Picture 45" descr="Forms response chart. Question title: A ndihesh mirë në shkollë?.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s response chart. Question title: A ndihesh mirë në shkollë?. Number of responses: 1,010 respons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635D0C93" w14:textId="2D2A18CD" w:rsidR="009A41D1" w:rsidRPr="00D60843" w:rsidRDefault="009A41D1" w:rsidP="0026382C">
      <w:pPr>
        <w:jc w:val="both"/>
        <w:rPr>
          <w:lang w:val="sq-AL"/>
        </w:rPr>
      </w:pPr>
      <w:r w:rsidRPr="00D60843">
        <w:rPr>
          <w:noProof/>
        </w:rPr>
        <w:drawing>
          <wp:inline distT="0" distB="0" distL="0" distR="0" wp14:anchorId="2470EF6B" wp14:editId="5A512721">
            <wp:extent cx="5733415" cy="2597785"/>
            <wp:effectExtent l="0" t="0" r="635" b="0"/>
            <wp:docPr id="46" name="Picture 46" descr="Forms response chart. Question title: A mendon se lëndët/fushat që ke studiuar dhe mësimdhënia  që ke marrë do të duhet në të ardhmen?.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s response chart. Question title: A mendon se lëndët/fushat që ke studiuar dhe mësimdhënia  që ke marrë do të duhet në të ardhmen?. Number of responses: 1,010 respon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3415" cy="2597785"/>
                    </a:xfrm>
                    <a:prstGeom prst="rect">
                      <a:avLst/>
                    </a:prstGeom>
                    <a:noFill/>
                    <a:ln>
                      <a:noFill/>
                    </a:ln>
                  </pic:spPr>
                </pic:pic>
              </a:graphicData>
            </a:graphic>
          </wp:inline>
        </w:drawing>
      </w:r>
    </w:p>
    <w:p w14:paraId="36D440B6" w14:textId="6D676662" w:rsidR="009A41D1" w:rsidRPr="00D60843" w:rsidRDefault="009A41D1" w:rsidP="0026382C">
      <w:pPr>
        <w:jc w:val="both"/>
        <w:rPr>
          <w:lang w:val="sq-AL"/>
        </w:rPr>
      </w:pPr>
      <w:r w:rsidRPr="00D60843">
        <w:rPr>
          <w:noProof/>
        </w:rPr>
        <w:lastRenderedPageBreak/>
        <w:drawing>
          <wp:inline distT="0" distB="0" distL="0" distR="0" wp14:anchorId="54D712C4" wp14:editId="1331031D">
            <wp:extent cx="5733415" cy="2409190"/>
            <wp:effectExtent l="0" t="0" r="635" b="0"/>
            <wp:docPr id="47" name="Picture 47" descr="Forms response chart. Question title: A i marrin parasysh mësuesit nevojat dhe interesat e tua në klasë?.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s response chart. Question title: A i marrin parasysh mësuesit nevojat dhe interesat e tua në klasë?. Number of responses: 1,010 respons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048117B2" w14:textId="3A3E6640" w:rsidR="009A41D1" w:rsidRPr="00D60843" w:rsidRDefault="009A41D1" w:rsidP="0026382C">
      <w:pPr>
        <w:jc w:val="both"/>
        <w:rPr>
          <w:lang w:val="sq-AL"/>
        </w:rPr>
      </w:pPr>
      <w:r w:rsidRPr="00D60843">
        <w:rPr>
          <w:noProof/>
        </w:rPr>
        <w:drawing>
          <wp:inline distT="0" distB="0" distL="0" distR="0" wp14:anchorId="21E3FB91" wp14:editId="5DBF6921">
            <wp:extent cx="5733415" cy="2409190"/>
            <wp:effectExtent l="0" t="0" r="635" b="0"/>
            <wp:docPr id="48" name="Picture 48" descr="Forms response chart. Question title: A të përfshijnë rregullisht mësuesit në veprimtaritë e zhvilluara në klasë?.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s response chart. Question title: A të përfshijnë rregullisht mësuesit në veprimtaritë e zhvilluara në klasë?. Number of responses: 1,010 respons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20F1A2BD" w14:textId="320EEA21" w:rsidR="009A41D1" w:rsidRPr="00D60843" w:rsidRDefault="009A41D1" w:rsidP="0026382C">
      <w:pPr>
        <w:jc w:val="both"/>
        <w:rPr>
          <w:lang w:val="sq-AL"/>
        </w:rPr>
      </w:pPr>
      <w:r w:rsidRPr="00D60843">
        <w:rPr>
          <w:noProof/>
        </w:rPr>
        <w:drawing>
          <wp:inline distT="0" distB="0" distL="0" distR="0" wp14:anchorId="22192D1E" wp14:editId="65753D59">
            <wp:extent cx="5733415" cy="2409190"/>
            <wp:effectExtent l="0" t="0" r="635" b="0"/>
            <wp:docPr id="49" name="Picture 49" descr="Forms response chart. Question title: A ju bëjnë mësuesit të ndiheni mirë dhe të gjithpërfshirë gjatë orës mësimore?.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s response chart. Question title: A ju bëjnë mësuesit të ndiheni mirë dhe të gjithpërfshirë gjatë orës mësimore?. Number of responses: 1,010 respons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235EC946" w14:textId="36D44A24" w:rsidR="009A41D1" w:rsidRPr="00D60843" w:rsidRDefault="009A41D1" w:rsidP="0026382C">
      <w:pPr>
        <w:jc w:val="both"/>
        <w:rPr>
          <w:lang w:val="sq-AL"/>
        </w:rPr>
      </w:pPr>
      <w:r w:rsidRPr="00D60843">
        <w:rPr>
          <w:noProof/>
        </w:rPr>
        <w:lastRenderedPageBreak/>
        <w:drawing>
          <wp:inline distT="0" distB="0" distL="0" distR="0" wp14:anchorId="2F292C86" wp14:editId="29D18202">
            <wp:extent cx="5733415" cy="2409190"/>
            <wp:effectExtent l="0" t="0" r="635" b="0"/>
            <wp:docPr id="50" name="Picture 50" descr="Forms response chart. Question title: Sipas teje, i gjithë stafi i shkollës është mikpritës dhe i shoqërizuar për të gjithë nxënësit ? .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s response chart. Question title: Sipas teje, i gjithë stafi i shkollës është mikpritës dhe i shoqërizuar për të gjithë nxënësit ? . Number of responses: 1,010 respon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18D245E6" w14:textId="044A539F" w:rsidR="009A41D1" w:rsidRPr="00D60843" w:rsidRDefault="009A41D1" w:rsidP="0026382C">
      <w:pPr>
        <w:jc w:val="both"/>
        <w:rPr>
          <w:lang w:val="sq-AL"/>
        </w:rPr>
      </w:pPr>
      <w:r w:rsidRPr="00D60843">
        <w:rPr>
          <w:noProof/>
        </w:rPr>
        <w:drawing>
          <wp:inline distT="0" distB="0" distL="0" distR="0" wp14:anchorId="2CEA0488" wp14:editId="6CDE5E38">
            <wp:extent cx="5733415" cy="2409190"/>
            <wp:effectExtent l="0" t="0" r="635" b="0"/>
            <wp:docPr id="51" name="Picture 51" descr="Forms response chart. Question title: A mendoni se orari i shkollës ka marrë parasysh nevojat tuaja?.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s response chart. Question title: A mendoni se orari i shkollës ka marrë parasysh nevojat tuaja?. Number of responses: 1,010 respons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17D152D5" w14:textId="4EEC428B" w:rsidR="009A41D1" w:rsidRPr="00D60843" w:rsidRDefault="009A41D1" w:rsidP="0026382C">
      <w:pPr>
        <w:jc w:val="both"/>
        <w:rPr>
          <w:lang w:val="sq-AL"/>
        </w:rPr>
      </w:pPr>
      <w:r w:rsidRPr="00D60843">
        <w:rPr>
          <w:noProof/>
        </w:rPr>
        <w:drawing>
          <wp:inline distT="0" distB="0" distL="0" distR="0" wp14:anchorId="4485BB24" wp14:editId="79F2A62F">
            <wp:extent cx="5733415" cy="2597785"/>
            <wp:effectExtent l="0" t="0" r="635" b="0"/>
            <wp:docPr id="52" name="Picture 52" descr="Forms response chart. Question title: Referohet si një nxënës i tensionuar, shfaq aftësi jo të mira sociale, për të përballuar me qetësi një konflikt..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s response chart. Question title: Referohet si një nxënës i tensionuar, shfaq aftësi jo të mira sociale, për të përballuar me qetësi një konflikt.. Number of responses: 1,010 respons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3415" cy="2597785"/>
                    </a:xfrm>
                    <a:prstGeom prst="rect">
                      <a:avLst/>
                    </a:prstGeom>
                    <a:noFill/>
                    <a:ln>
                      <a:noFill/>
                    </a:ln>
                  </pic:spPr>
                </pic:pic>
              </a:graphicData>
            </a:graphic>
          </wp:inline>
        </w:drawing>
      </w:r>
    </w:p>
    <w:p w14:paraId="2215E590" w14:textId="234A3BA6" w:rsidR="009A41D1" w:rsidRPr="00D60843" w:rsidRDefault="009A41D1" w:rsidP="0026382C">
      <w:pPr>
        <w:jc w:val="both"/>
        <w:rPr>
          <w:lang w:val="sq-AL"/>
        </w:rPr>
      </w:pPr>
      <w:r w:rsidRPr="00D60843">
        <w:rPr>
          <w:noProof/>
        </w:rPr>
        <w:lastRenderedPageBreak/>
        <w:drawing>
          <wp:inline distT="0" distB="0" distL="0" distR="0" wp14:anchorId="0B77ADD7" wp14:editId="323A198B">
            <wp:extent cx="5733415" cy="2409190"/>
            <wp:effectExtent l="0" t="0" r="635" b="0"/>
            <wp:docPr id="53" name="Picture 53" descr="Forms response chart. Question title: Nxënësit e tjerë sillen keq me të dhe e ngacmojnë herë pas here..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s response chart. Question title: Nxënësit e tjerë sillen keq me të dhe e ngacmojnë herë pas here.. Number of responses: 1,010 respons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2ED62E5C" w14:textId="7DA89694" w:rsidR="009A41D1" w:rsidRPr="00D60843" w:rsidRDefault="009A41D1" w:rsidP="0026382C">
      <w:pPr>
        <w:jc w:val="both"/>
        <w:rPr>
          <w:lang w:val="sq-AL"/>
        </w:rPr>
      </w:pPr>
      <w:r w:rsidRPr="00D60843">
        <w:rPr>
          <w:noProof/>
        </w:rPr>
        <w:drawing>
          <wp:inline distT="0" distB="0" distL="0" distR="0" wp14:anchorId="5D64B9D2" wp14:editId="21A0D5E3">
            <wp:extent cx="5733415" cy="2409190"/>
            <wp:effectExtent l="0" t="0" r="635" b="0"/>
            <wp:docPr id="54" name="Picture 54" descr="Forms response chart. Question title: Nxënësi referohet si përdorues i duhanit, alkolit, i drogës..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s response chart. Question title: Nxënësi referohet si përdorues i duhanit, alkolit, i drogës.. Number of responses: 1,010 respons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110218FB" w14:textId="255AFDCE" w:rsidR="009A41D1" w:rsidRPr="00D60843" w:rsidRDefault="009A41D1" w:rsidP="0026382C">
      <w:pPr>
        <w:jc w:val="both"/>
        <w:rPr>
          <w:lang w:val="sq-AL"/>
        </w:rPr>
      </w:pPr>
      <w:r w:rsidRPr="00D60843">
        <w:rPr>
          <w:noProof/>
        </w:rPr>
        <w:drawing>
          <wp:inline distT="0" distB="0" distL="0" distR="0" wp14:anchorId="06838AE4" wp14:editId="350BD2C0">
            <wp:extent cx="5733415" cy="2409190"/>
            <wp:effectExtent l="0" t="0" r="635" b="0"/>
            <wp:docPr id="55" name="Picture 55" descr="Forms response chart. Question title: Nxënësi shoqërohet me një raport mjeksor ose me problemaika shëndetësore kronike..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s response chart. Question title: Nxënësi shoqërohet me një raport mjeksor ose me problemaika shëndetësore kronike.. Number of responses: 1,010 respons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7E2C13E3" w14:textId="05164576" w:rsidR="009A41D1" w:rsidRPr="00D60843" w:rsidRDefault="009A41D1" w:rsidP="0026382C">
      <w:pPr>
        <w:jc w:val="both"/>
        <w:rPr>
          <w:lang w:val="sq-AL"/>
        </w:rPr>
      </w:pPr>
      <w:r w:rsidRPr="00D60843">
        <w:rPr>
          <w:noProof/>
        </w:rPr>
        <w:lastRenderedPageBreak/>
        <w:drawing>
          <wp:inline distT="0" distB="0" distL="0" distR="0" wp14:anchorId="10B5CC8B" wp14:editId="26736C3B">
            <wp:extent cx="5733415" cy="2409190"/>
            <wp:effectExtent l="0" t="0" r="635" b="0"/>
            <wp:docPr id="56" name="Picture 56" descr="Forms response chart. Question title: Nxënësi është viktime e dhunës dhe trafikimit..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s response chart. Question title: Nxënësi është viktime e dhunës dhe trafikimit.. Number of responses: 1,010 respons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6C88A985" w14:textId="41159760" w:rsidR="009A41D1" w:rsidRPr="00D60843" w:rsidRDefault="009A41D1" w:rsidP="0026382C">
      <w:pPr>
        <w:jc w:val="both"/>
        <w:rPr>
          <w:lang w:val="sq-AL"/>
        </w:rPr>
      </w:pPr>
      <w:r w:rsidRPr="00D60843">
        <w:rPr>
          <w:noProof/>
        </w:rPr>
        <w:drawing>
          <wp:inline distT="0" distB="0" distL="0" distR="0" wp14:anchorId="1EC8D1E1" wp14:editId="644AD8FE">
            <wp:extent cx="5733415" cy="2409190"/>
            <wp:effectExtent l="0" t="0" r="635" b="0"/>
            <wp:docPr id="57" name="Picture 57" descr="Forms response chart. Question title: Nxënësi ka moshë më të madhe se nxënësit e tjerë të klasës..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rms response chart. Question title: Nxënësi ka moshë më të madhe se nxënësit e tjerë të klasës.. Number of responses: 1,010 respons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3415" cy="2409190"/>
                    </a:xfrm>
                    <a:prstGeom prst="rect">
                      <a:avLst/>
                    </a:prstGeom>
                    <a:noFill/>
                    <a:ln>
                      <a:noFill/>
                    </a:ln>
                  </pic:spPr>
                </pic:pic>
              </a:graphicData>
            </a:graphic>
          </wp:inline>
        </w:drawing>
      </w:r>
    </w:p>
    <w:p w14:paraId="0CE50561" w14:textId="4A8A50FF" w:rsidR="00085666" w:rsidRPr="00D60843" w:rsidRDefault="009A41D1" w:rsidP="0026382C">
      <w:pPr>
        <w:jc w:val="both"/>
        <w:rPr>
          <w:lang w:val="sq-AL"/>
        </w:rPr>
      </w:pPr>
      <w:r w:rsidRPr="00D60843">
        <w:rPr>
          <w:noProof/>
        </w:rPr>
        <w:drawing>
          <wp:inline distT="0" distB="0" distL="0" distR="0" wp14:anchorId="2E4F54C5" wp14:editId="07DA7F1B">
            <wp:extent cx="5733415" cy="2597785"/>
            <wp:effectExtent l="0" t="0" r="635" b="0"/>
            <wp:docPr id="58" name="Picture 58" descr="Forms response chart. Question title: Nxënësi shoqërohet nga problematika sociale të tilla si: prindër të divorcuar, prindër me problematika shëndetësore/ të shëndetit mendor, dhunë në familje, ka problematika ekonomike etj.. Number of responses: 1,0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rms response chart. Question title: Nxënësi shoqërohet nga problematika sociale të tilla si: prindër të divorcuar, prindër me problematika shëndetësore/ të shëndetit mendor, dhunë në familje, ka problematika ekonomike etj.. Number of responses: 1,010 respons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3415" cy="2597785"/>
                    </a:xfrm>
                    <a:prstGeom prst="rect">
                      <a:avLst/>
                    </a:prstGeom>
                    <a:noFill/>
                    <a:ln>
                      <a:noFill/>
                    </a:ln>
                  </pic:spPr>
                </pic:pic>
              </a:graphicData>
            </a:graphic>
          </wp:inline>
        </w:drawing>
      </w:r>
    </w:p>
    <w:sectPr w:rsidR="00085666" w:rsidRPr="00D60843" w:rsidSect="00483A2F">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50D70" w14:textId="77777777" w:rsidR="006B63E5" w:rsidRDefault="006B63E5" w:rsidP="0004518B">
      <w:pPr>
        <w:spacing w:line="240" w:lineRule="auto"/>
      </w:pPr>
      <w:r>
        <w:separator/>
      </w:r>
    </w:p>
  </w:endnote>
  <w:endnote w:type="continuationSeparator" w:id="0">
    <w:p w14:paraId="28EE01AF" w14:textId="77777777" w:rsidR="006B63E5" w:rsidRDefault="006B63E5" w:rsidP="000451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w:altName w:val="Arial"/>
    <w:charset w:val="00"/>
    <w:family w:val="swiss"/>
    <w:pitch w:val="variable"/>
    <w:sig w:usb0="00000001"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D9633" w14:textId="77777777" w:rsidR="008426D3" w:rsidRDefault="008426D3">
    <w:pPr>
      <w:pStyle w:val="Footer"/>
      <w:pBdr>
        <w:bottom w:val="single" w:sz="12" w:space="1" w:color="auto"/>
      </w:pBdr>
      <w:tabs>
        <w:tab w:val="clear" w:pos="4680"/>
        <w:tab w:val="clear" w:pos="9360"/>
      </w:tabs>
      <w:jc w:val="center"/>
      <w:rPr>
        <w:caps/>
        <w:color w:val="5B9BD5" w:themeColor="accent1"/>
      </w:rPr>
    </w:pPr>
  </w:p>
  <w:p w14:paraId="6487EE94" w14:textId="0AD05928" w:rsidR="008426D3" w:rsidRDefault="008426D3">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BE591A">
      <w:rPr>
        <w:caps/>
        <w:noProof/>
        <w:color w:val="5B9BD5" w:themeColor="accent1"/>
      </w:rPr>
      <w:t>6</w:t>
    </w:r>
    <w:r>
      <w:rPr>
        <w:caps/>
        <w:noProof/>
        <w:color w:val="5B9BD5" w:themeColor="accent1"/>
      </w:rPr>
      <w:fldChar w:fldCharType="end"/>
    </w:r>
  </w:p>
  <w:p w14:paraId="4DD88B9E" w14:textId="77777777" w:rsidR="008426D3" w:rsidRDefault="00842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100B9" w14:textId="77777777" w:rsidR="006B63E5" w:rsidRDefault="006B63E5" w:rsidP="0004518B">
      <w:pPr>
        <w:spacing w:line="240" w:lineRule="auto"/>
      </w:pPr>
      <w:r>
        <w:separator/>
      </w:r>
    </w:p>
  </w:footnote>
  <w:footnote w:type="continuationSeparator" w:id="0">
    <w:p w14:paraId="3A7637C9" w14:textId="77777777" w:rsidR="006B63E5" w:rsidRDefault="006B63E5" w:rsidP="000451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 o:bullet="t">
        <v:imagedata r:id="rId1" o:title=""/>
      </v:shape>
    </w:pict>
  </w:numPicBullet>
  <w:abstractNum w:abstractNumId="0" w15:restartNumberingAfterBreak="0">
    <w:nsid w:val="02831D40"/>
    <w:multiLevelType w:val="multilevel"/>
    <w:tmpl w:val="02831D40"/>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8141F8"/>
    <w:multiLevelType w:val="multilevel"/>
    <w:tmpl w:val="15301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E4C50"/>
    <w:multiLevelType w:val="hybridMultilevel"/>
    <w:tmpl w:val="98A0A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5B62A6"/>
    <w:multiLevelType w:val="multilevel"/>
    <w:tmpl w:val="075B62A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6F3C69"/>
    <w:multiLevelType w:val="multilevel"/>
    <w:tmpl w:val="F6804EE0"/>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88D3613"/>
    <w:multiLevelType w:val="hybridMultilevel"/>
    <w:tmpl w:val="84C0556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732EC1"/>
    <w:multiLevelType w:val="multilevel"/>
    <w:tmpl w:val="9E66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2609D"/>
    <w:multiLevelType w:val="hybridMultilevel"/>
    <w:tmpl w:val="871A61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05F4E"/>
    <w:multiLevelType w:val="multilevel"/>
    <w:tmpl w:val="1F8C9744"/>
    <w:lvl w:ilvl="0">
      <w:start w:val="3"/>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53D5486"/>
    <w:multiLevelType w:val="multilevel"/>
    <w:tmpl w:val="B33E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C1BF5"/>
    <w:multiLevelType w:val="multilevel"/>
    <w:tmpl w:val="267C1BF5"/>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709353B"/>
    <w:multiLevelType w:val="multilevel"/>
    <w:tmpl w:val="2709353B"/>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BA73F9"/>
    <w:multiLevelType w:val="multilevel"/>
    <w:tmpl w:val="E2AC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EA2AD9"/>
    <w:multiLevelType w:val="hybridMultilevel"/>
    <w:tmpl w:val="DFD23DA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07E19E6"/>
    <w:multiLevelType w:val="multilevel"/>
    <w:tmpl w:val="8F08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12547C"/>
    <w:multiLevelType w:val="hybridMultilevel"/>
    <w:tmpl w:val="1AF0EF62"/>
    <w:lvl w:ilvl="0" w:tplc="0409000D">
      <w:start w:val="1"/>
      <w:numFmt w:val="bullet"/>
      <w:lvlText w:val=""/>
      <w:lvlJc w:val="left"/>
      <w:pPr>
        <w:ind w:left="720" w:hanging="360"/>
      </w:pPr>
      <w:rPr>
        <w:rFonts w:ascii="Wingdings" w:hAnsi="Wingdings" w:hint="default"/>
      </w:rPr>
    </w:lvl>
    <w:lvl w:ilvl="1" w:tplc="0B1202F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E5E72"/>
    <w:multiLevelType w:val="multilevel"/>
    <w:tmpl w:val="EE4C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A1EB9"/>
    <w:multiLevelType w:val="hybridMultilevel"/>
    <w:tmpl w:val="AD1ECB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3DA7707E"/>
    <w:multiLevelType w:val="multilevel"/>
    <w:tmpl w:val="D8CC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95F16"/>
    <w:multiLevelType w:val="multilevel"/>
    <w:tmpl w:val="5200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7A3B88"/>
    <w:multiLevelType w:val="multilevel"/>
    <w:tmpl w:val="009E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9A3C05"/>
    <w:multiLevelType w:val="multilevel"/>
    <w:tmpl w:val="4A9A3C0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D521357"/>
    <w:multiLevelType w:val="multilevel"/>
    <w:tmpl w:val="4D521357"/>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08A7484"/>
    <w:multiLevelType w:val="multilevel"/>
    <w:tmpl w:val="ACFE3462"/>
    <w:lvl w:ilvl="0">
      <w:start w:val="10"/>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3."/>
      <w:lvlJc w:val="left"/>
      <w:pPr>
        <w:ind w:left="360" w:hanging="360"/>
      </w:p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54A20C7F"/>
    <w:multiLevelType w:val="multilevel"/>
    <w:tmpl w:val="54A20C7F"/>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B16771"/>
    <w:multiLevelType w:val="hybridMultilevel"/>
    <w:tmpl w:val="4338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95159A"/>
    <w:multiLevelType w:val="hybridMultilevel"/>
    <w:tmpl w:val="BDBE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416BDD"/>
    <w:multiLevelType w:val="multilevel"/>
    <w:tmpl w:val="97C6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9D1FA9"/>
    <w:multiLevelType w:val="hybridMultilevel"/>
    <w:tmpl w:val="AD008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564BB5"/>
    <w:multiLevelType w:val="hybridMultilevel"/>
    <w:tmpl w:val="4532E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21335FC"/>
    <w:multiLevelType w:val="multilevel"/>
    <w:tmpl w:val="7E1ED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1769F5"/>
    <w:multiLevelType w:val="multilevel"/>
    <w:tmpl w:val="621769F5"/>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36017F7"/>
    <w:multiLevelType w:val="multilevel"/>
    <w:tmpl w:val="2D04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4A15F3"/>
    <w:multiLevelType w:val="multilevel"/>
    <w:tmpl w:val="A24E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0D2BB5"/>
    <w:multiLevelType w:val="hybridMultilevel"/>
    <w:tmpl w:val="FFD642B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85F534F"/>
    <w:multiLevelType w:val="hybridMultilevel"/>
    <w:tmpl w:val="90DEF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9BC21BC"/>
    <w:multiLevelType w:val="hybridMultilevel"/>
    <w:tmpl w:val="B5F4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E57019"/>
    <w:multiLevelType w:val="multilevel"/>
    <w:tmpl w:val="6BE57019"/>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F6E1EBD"/>
    <w:multiLevelType w:val="hybridMultilevel"/>
    <w:tmpl w:val="E72C1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A81A6D"/>
    <w:multiLevelType w:val="multilevel"/>
    <w:tmpl w:val="C9B02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7949AB"/>
    <w:multiLevelType w:val="hybridMultilevel"/>
    <w:tmpl w:val="B490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35148A"/>
    <w:multiLevelType w:val="multilevel"/>
    <w:tmpl w:val="56CEB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59269F"/>
    <w:multiLevelType w:val="multilevel"/>
    <w:tmpl w:val="99F4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A20237"/>
    <w:multiLevelType w:val="multilevel"/>
    <w:tmpl w:val="5AB6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70721F"/>
    <w:multiLevelType w:val="multilevel"/>
    <w:tmpl w:val="7A70721F"/>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C5E65E9"/>
    <w:multiLevelType w:val="multilevel"/>
    <w:tmpl w:val="7C5E65E9"/>
    <w:lvl w:ilvl="0">
      <w:start w:val="1"/>
      <w:numFmt w:val="bullet"/>
      <w:lvlText w:val=""/>
      <w:lvlPicBulletId w:val="0"/>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FD8525A"/>
    <w:multiLevelType w:val="multilevel"/>
    <w:tmpl w:val="7FD8525A"/>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7"/>
  </w:num>
  <w:num w:numId="4">
    <w:abstractNumId w:val="28"/>
  </w:num>
  <w:num w:numId="5">
    <w:abstractNumId w:val="15"/>
  </w:num>
  <w:num w:numId="6">
    <w:abstractNumId w:val="25"/>
  </w:num>
  <w:num w:numId="7">
    <w:abstractNumId w:val="18"/>
  </w:num>
  <w:num w:numId="8">
    <w:abstractNumId w:val="23"/>
  </w:num>
  <w:num w:numId="9">
    <w:abstractNumId w:val="38"/>
  </w:num>
  <w:num w:numId="10">
    <w:abstractNumId w:val="34"/>
  </w:num>
  <w:num w:numId="11">
    <w:abstractNumId w:val="5"/>
  </w:num>
  <w:num w:numId="12">
    <w:abstractNumId w:val="13"/>
  </w:num>
  <w:num w:numId="13">
    <w:abstractNumId w:val="29"/>
  </w:num>
  <w:num w:numId="14">
    <w:abstractNumId w:val="36"/>
  </w:num>
  <w:num w:numId="15">
    <w:abstractNumId w:val="40"/>
  </w:num>
  <w:num w:numId="16">
    <w:abstractNumId w:val="26"/>
  </w:num>
  <w:num w:numId="17">
    <w:abstractNumId w:val="30"/>
  </w:num>
  <w:num w:numId="18">
    <w:abstractNumId w:val="41"/>
  </w:num>
  <w:num w:numId="19">
    <w:abstractNumId w:val="1"/>
  </w:num>
  <w:num w:numId="20">
    <w:abstractNumId w:val="2"/>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21"/>
  </w:num>
  <w:num w:numId="2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31"/>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37"/>
  </w:num>
  <w:num w:numId="30">
    <w:abstractNumId w:val="0"/>
  </w:num>
  <w:num w:numId="31">
    <w:abstractNumId w:val="44"/>
  </w:num>
  <w:num w:numId="32">
    <w:abstractNumId w:val="10"/>
  </w:num>
  <w:num w:numId="33">
    <w:abstractNumId w:val="46"/>
  </w:num>
  <w:num w:numId="34">
    <w:abstractNumId w:val="22"/>
  </w:num>
  <w:num w:numId="35">
    <w:abstractNumId w:val="3"/>
  </w:num>
  <w:num w:numId="36">
    <w:abstractNumId w:val="9"/>
  </w:num>
  <w:num w:numId="37">
    <w:abstractNumId w:val="16"/>
  </w:num>
  <w:num w:numId="38">
    <w:abstractNumId w:val="14"/>
  </w:num>
  <w:num w:numId="39">
    <w:abstractNumId w:val="32"/>
  </w:num>
  <w:num w:numId="40">
    <w:abstractNumId w:val="27"/>
  </w:num>
  <w:num w:numId="41">
    <w:abstractNumId w:val="19"/>
  </w:num>
  <w:num w:numId="42">
    <w:abstractNumId w:val="43"/>
  </w:num>
  <w:num w:numId="43">
    <w:abstractNumId w:val="42"/>
  </w:num>
  <w:num w:numId="44">
    <w:abstractNumId w:val="12"/>
  </w:num>
  <w:num w:numId="45">
    <w:abstractNumId w:val="6"/>
  </w:num>
  <w:num w:numId="46">
    <w:abstractNumId w:val="33"/>
  </w:num>
  <w:num w:numId="47">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6B1"/>
    <w:rsid w:val="00023162"/>
    <w:rsid w:val="00026183"/>
    <w:rsid w:val="00037539"/>
    <w:rsid w:val="00041A65"/>
    <w:rsid w:val="000420BA"/>
    <w:rsid w:val="0004518B"/>
    <w:rsid w:val="00072FAD"/>
    <w:rsid w:val="00084317"/>
    <w:rsid w:val="00085666"/>
    <w:rsid w:val="000B3F74"/>
    <w:rsid w:val="000D6A8C"/>
    <w:rsid w:val="001422D6"/>
    <w:rsid w:val="00155AF1"/>
    <w:rsid w:val="00162ADB"/>
    <w:rsid w:val="0019450D"/>
    <w:rsid w:val="00196975"/>
    <w:rsid w:val="001B46EC"/>
    <w:rsid w:val="001D5E6C"/>
    <w:rsid w:val="001F7915"/>
    <w:rsid w:val="00255711"/>
    <w:rsid w:val="0025765D"/>
    <w:rsid w:val="0026382C"/>
    <w:rsid w:val="00266BEC"/>
    <w:rsid w:val="0027081E"/>
    <w:rsid w:val="00272E42"/>
    <w:rsid w:val="00285408"/>
    <w:rsid w:val="002A277D"/>
    <w:rsid w:val="002D55E2"/>
    <w:rsid w:val="002E3B3A"/>
    <w:rsid w:val="002F0FC2"/>
    <w:rsid w:val="00310E27"/>
    <w:rsid w:val="003256C1"/>
    <w:rsid w:val="00331922"/>
    <w:rsid w:val="00341AA9"/>
    <w:rsid w:val="00376D6B"/>
    <w:rsid w:val="00386872"/>
    <w:rsid w:val="00397FB9"/>
    <w:rsid w:val="003B093F"/>
    <w:rsid w:val="003C1AC3"/>
    <w:rsid w:val="003C5EB3"/>
    <w:rsid w:val="003F638E"/>
    <w:rsid w:val="003F74E1"/>
    <w:rsid w:val="00405BDE"/>
    <w:rsid w:val="004172D3"/>
    <w:rsid w:val="004305D3"/>
    <w:rsid w:val="00430628"/>
    <w:rsid w:val="00440B82"/>
    <w:rsid w:val="00442B4C"/>
    <w:rsid w:val="00446AE6"/>
    <w:rsid w:val="00476706"/>
    <w:rsid w:val="00483A2F"/>
    <w:rsid w:val="004C4C0E"/>
    <w:rsid w:val="004C7BCB"/>
    <w:rsid w:val="004D030F"/>
    <w:rsid w:val="004D3BAA"/>
    <w:rsid w:val="004F4BAE"/>
    <w:rsid w:val="00504A32"/>
    <w:rsid w:val="0050695A"/>
    <w:rsid w:val="00530275"/>
    <w:rsid w:val="005542D1"/>
    <w:rsid w:val="00576F12"/>
    <w:rsid w:val="00593FAF"/>
    <w:rsid w:val="005B5C7A"/>
    <w:rsid w:val="005B7BF0"/>
    <w:rsid w:val="005D2BB8"/>
    <w:rsid w:val="005F3443"/>
    <w:rsid w:val="006165A5"/>
    <w:rsid w:val="00642410"/>
    <w:rsid w:val="0065300A"/>
    <w:rsid w:val="0065342B"/>
    <w:rsid w:val="00660A47"/>
    <w:rsid w:val="00662920"/>
    <w:rsid w:val="006A5862"/>
    <w:rsid w:val="006B63E5"/>
    <w:rsid w:val="006D6C5C"/>
    <w:rsid w:val="007008B4"/>
    <w:rsid w:val="00734673"/>
    <w:rsid w:val="00737B58"/>
    <w:rsid w:val="0077193A"/>
    <w:rsid w:val="007B65FE"/>
    <w:rsid w:val="007B7013"/>
    <w:rsid w:val="007C3EF9"/>
    <w:rsid w:val="007E4387"/>
    <w:rsid w:val="008247EB"/>
    <w:rsid w:val="008426D3"/>
    <w:rsid w:val="008721A7"/>
    <w:rsid w:val="008727AB"/>
    <w:rsid w:val="008810A3"/>
    <w:rsid w:val="008841D9"/>
    <w:rsid w:val="008B7368"/>
    <w:rsid w:val="008C0083"/>
    <w:rsid w:val="008C374A"/>
    <w:rsid w:val="008C538A"/>
    <w:rsid w:val="008D47E7"/>
    <w:rsid w:val="008D5725"/>
    <w:rsid w:val="008F1FE3"/>
    <w:rsid w:val="008F7CC3"/>
    <w:rsid w:val="009024E4"/>
    <w:rsid w:val="0093566E"/>
    <w:rsid w:val="00971FCE"/>
    <w:rsid w:val="00972389"/>
    <w:rsid w:val="00972EE8"/>
    <w:rsid w:val="009A41D1"/>
    <w:rsid w:val="009B1166"/>
    <w:rsid w:val="009C21A8"/>
    <w:rsid w:val="009D176A"/>
    <w:rsid w:val="009E482E"/>
    <w:rsid w:val="00A04BCB"/>
    <w:rsid w:val="00A04EB4"/>
    <w:rsid w:val="00A068BD"/>
    <w:rsid w:val="00A12669"/>
    <w:rsid w:val="00A13A79"/>
    <w:rsid w:val="00A372D9"/>
    <w:rsid w:val="00A61BED"/>
    <w:rsid w:val="00A70DCC"/>
    <w:rsid w:val="00AC32A0"/>
    <w:rsid w:val="00AD2AC2"/>
    <w:rsid w:val="00B14D88"/>
    <w:rsid w:val="00B32FA2"/>
    <w:rsid w:val="00B65912"/>
    <w:rsid w:val="00B97C3F"/>
    <w:rsid w:val="00BA1A87"/>
    <w:rsid w:val="00BE591A"/>
    <w:rsid w:val="00C315B2"/>
    <w:rsid w:val="00C34235"/>
    <w:rsid w:val="00C412BF"/>
    <w:rsid w:val="00C74D0F"/>
    <w:rsid w:val="00C96AEB"/>
    <w:rsid w:val="00CB7E87"/>
    <w:rsid w:val="00CC1E76"/>
    <w:rsid w:val="00D01818"/>
    <w:rsid w:val="00D01ED0"/>
    <w:rsid w:val="00D0452A"/>
    <w:rsid w:val="00D213F1"/>
    <w:rsid w:val="00D369C6"/>
    <w:rsid w:val="00D37EB3"/>
    <w:rsid w:val="00D60843"/>
    <w:rsid w:val="00D74495"/>
    <w:rsid w:val="00D807DE"/>
    <w:rsid w:val="00D86169"/>
    <w:rsid w:val="00D9113D"/>
    <w:rsid w:val="00DA3351"/>
    <w:rsid w:val="00DB44C0"/>
    <w:rsid w:val="00DC42CA"/>
    <w:rsid w:val="00DE27E8"/>
    <w:rsid w:val="00DF1B40"/>
    <w:rsid w:val="00DF302E"/>
    <w:rsid w:val="00DF3683"/>
    <w:rsid w:val="00E34345"/>
    <w:rsid w:val="00E37456"/>
    <w:rsid w:val="00E7361C"/>
    <w:rsid w:val="00E86EFF"/>
    <w:rsid w:val="00EA69BF"/>
    <w:rsid w:val="00ED2BE6"/>
    <w:rsid w:val="00ED36B1"/>
    <w:rsid w:val="00F05B64"/>
    <w:rsid w:val="00F205A0"/>
    <w:rsid w:val="00F51315"/>
    <w:rsid w:val="00F64E6D"/>
    <w:rsid w:val="00F6786E"/>
    <w:rsid w:val="00F807CA"/>
    <w:rsid w:val="00FA1A1F"/>
    <w:rsid w:val="00FB5A43"/>
    <w:rsid w:val="00FD28E7"/>
    <w:rsid w:val="00FE6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D7E6C"/>
  <w15:docId w15:val="{4D784C09-65DD-4901-8BC1-B0961B587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706"/>
    <w:pPr>
      <w:spacing w:after="0"/>
    </w:pPr>
  </w:style>
  <w:style w:type="paragraph" w:styleId="Heading1">
    <w:name w:val="heading 1"/>
    <w:basedOn w:val="Normal"/>
    <w:next w:val="Normal"/>
    <w:link w:val="Heading1Char"/>
    <w:autoRedefine/>
    <w:uiPriority w:val="9"/>
    <w:qFormat/>
    <w:rsid w:val="00660A47"/>
    <w:pPr>
      <w:keepNext/>
      <w:keepLines/>
      <w:spacing w:before="240" w:after="240"/>
      <w:jc w:val="center"/>
      <w:outlineLvl w:val="0"/>
    </w:pPr>
    <w:rPr>
      <w:rFonts w:ascii="Times New Roman" w:eastAsia="Times New Roman" w:hAnsi="Times New Roman" w:cs="Times New Roman"/>
      <w:b/>
      <w:sz w:val="28"/>
      <w:szCs w:val="32"/>
    </w:rPr>
  </w:style>
  <w:style w:type="paragraph" w:styleId="Heading2">
    <w:name w:val="heading 2"/>
    <w:basedOn w:val="Normal"/>
    <w:next w:val="Normal"/>
    <w:link w:val="Heading2Char"/>
    <w:autoRedefine/>
    <w:uiPriority w:val="9"/>
    <w:unhideWhenUsed/>
    <w:qFormat/>
    <w:rsid w:val="00660A47"/>
    <w:pPr>
      <w:keepNext/>
      <w:keepLines/>
      <w:spacing w:before="40"/>
      <w:outlineLvl w:val="1"/>
    </w:pPr>
    <w:rPr>
      <w:rFonts w:ascii="Times New Roman" w:eastAsia="Times New Roman" w:hAnsi="Times New Roman" w:cs="Times New Roman"/>
      <w:b/>
      <w:bCs/>
      <w:sz w:val="24"/>
      <w:szCs w:val="24"/>
      <w:lang w:val="sq-AL" w:eastAsia="sq-AL"/>
    </w:rPr>
  </w:style>
  <w:style w:type="paragraph" w:styleId="Heading3">
    <w:name w:val="heading 3"/>
    <w:basedOn w:val="Normal"/>
    <w:next w:val="Normal"/>
    <w:link w:val="Heading3Char"/>
    <w:uiPriority w:val="9"/>
    <w:unhideWhenUsed/>
    <w:qFormat/>
    <w:rsid w:val="0008566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8616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3C1AC3"/>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A47"/>
    <w:rPr>
      <w:rFonts w:ascii="Times New Roman" w:eastAsia="Times New Roman" w:hAnsi="Times New Roman" w:cs="Times New Roman"/>
      <w:b/>
      <w:sz w:val="28"/>
      <w:szCs w:val="32"/>
    </w:rPr>
  </w:style>
  <w:style w:type="paragraph" w:styleId="TOCHeading">
    <w:name w:val="TOC Heading"/>
    <w:basedOn w:val="Heading1"/>
    <w:next w:val="Normal"/>
    <w:uiPriority w:val="39"/>
    <w:unhideWhenUsed/>
    <w:qFormat/>
    <w:rsid w:val="00085666"/>
    <w:pPr>
      <w:outlineLvl w:val="9"/>
    </w:pPr>
    <w:rPr>
      <w:b w:val="0"/>
      <w:color w:val="2E74B5" w:themeColor="accent1" w:themeShade="BF"/>
      <w:sz w:val="32"/>
    </w:rPr>
  </w:style>
  <w:style w:type="paragraph" w:styleId="TOC1">
    <w:name w:val="toc 1"/>
    <w:basedOn w:val="Normal"/>
    <w:next w:val="Normal"/>
    <w:autoRedefine/>
    <w:uiPriority w:val="39"/>
    <w:unhideWhenUsed/>
    <w:rsid w:val="00085666"/>
    <w:pPr>
      <w:spacing w:after="100"/>
    </w:pPr>
  </w:style>
  <w:style w:type="character" w:styleId="Hyperlink">
    <w:name w:val="Hyperlink"/>
    <w:basedOn w:val="DefaultParagraphFont"/>
    <w:uiPriority w:val="99"/>
    <w:unhideWhenUsed/>
    <w:rsid w:val="00085666"/>
    <w:rPr>
      <w:color w:val="0563C1" w:themeColor="hyperlink"/>
      <w:u w:val="single"/>
    </w:rPr>
  </w:style>
  <w:style w:type="character" w:customStyle="1" w:styleId="Heading3Char">
    <w:name w:val="Heading 3 Char"/>
    <w:basedOn w:val="DefaultParagraphFont"/>
    <w:link w:val="Heading3"/>
    <w:uiPriority w:val="9"/>
    <w:rsid w:val="0008566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085666"/>
    <w:rPr>
      <w:b/>
      <w:bCs/>
    </w:rPr>
  </w:style>
  <w:style w:type="paragraph" w:styleId="NormalWeb">
    <w:name w:val="Normal (Web)"/>
    <w:aliases w:val="Normal (Web) Char,Normal (Web) Char Char Char Char Char Char Char Char,Normal (Web) Char Char Char Char Char Char Char,Normal (Web) Char Char Char Char Char Char Char Char Char Char Char,Normal (Web) Char Char Char Char Char Char,Char, Char"/>
    <w:basedOn w:val="Normal"/>
    <w:link w:val="NormalWebChar1"/>
    <w:uiPriority w:val="99"/>
    <w:unhideWhenUsed/>
    <w:qFormat/>
    <w:rsid w:val="000856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D8616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04518B"/>
    <w:pPr>
      <w:tabs>
        <w:tab w:val="center" w:pos="4680"/>
        <w:tab w:val="right" w:pos="9360"/>
      </w:tabs>
      <w:spacing w:line="240" w:lineRule="auto"/>
    </w:pPr>
  </w:style>
  <w:style w:type="character" w:customStyle="1" w:styleId="HeaderChar">
    <w:name w:val="Header Char"/>
    <w:basedOn w:val="DefaultParagraphFont"/>
    <w:link w:val="Header"/>
    <w:uiPriority w:val="99"/>
    <w:rsid w:val="0004518B"/>
  </w:style>
  <w:style w:type="paragraph" w:styleId="Footer">
    <w:name w:val="footer"/>
    <w:basedOn w:val="Normal"/>
    <w:link w:val="FooterChar"/>
    <w:uiPriority w:val="99"/>
    <w:unhideWhenUsed/>
    <w:rsid w:val="0004518B"/>
    <w:pPr>
      <w:tabs>
        <w:tab w:val="center" w:pos="4680"/>
        <w:tab w:val="right" w:pos="9360"/>
      </w:tabs>
      <w:spacing w:line="240" w:lineRule="auto"/>
    </w:pPr>
  </w:style>
  <w:style w:type="character" w:customStyle="1" w:styleId="FooterChar">
    <w:name w:val="Footer Char"/>
    <w:basedOn w:val="DefaultParagraphFont"/>
    <w:link w:val="Footer"/>
    <w:uiPriority w:val="99"/>
    <w:rsid w:val="0004518B"/>
  </w:style>
  <w:style w:type="character" w:customStyle="1" w:styleId="Heading2Char">
    <w:name w:val="Heading 2 Char"/>
    <w:basedOn w:val="DefaultParagraphFont"/>
    <w:link w:val="Heading2"/>
    <w:uiPriority w:val="9"/>
    <w:rsid w:val="00660A47"/>
    <w:rPr>
      <w:rFonts w:ascii="Times New Roman" w:eastAsia="Times New Roman" w:hAnsi="Times New Roman" w:cs="Times New Roman"/>
      <w:b/>
      <w:bCs/>
      <w:sz w:val="24"/>
      <w:szCs w:val="24"/>
      <w:lang w:val="sq-AL" w:eastAsia="sq-AL"/>
    </w:rPr>
  </w:style>
  <w:style w:type="paragraph" w:styleId="TOC2">
    <w:name w:val="toc 2"/>
    <w:basedOn w:val="Normal"/>
    <w:next w:val="Normal"/>
    <w:autoRedefine/>
    <w:uiPriority w:val="39"/>
    <w:unhideWhenUsed/>
    <w:rsid w:val="00F205A0"/>
    <w:pPr>
      <w:tabs>
        <w:tab w:val="right" w:leader="dot" w:pos="9019"/>
      </w:tabs>
      <w:spacing w:after="100"/>
      <w:ind w:left="220" w:hanging="40"/>
    </w:pPr>
  </w:style>
  <w:style w:type="paragraph" w:customStyle="1" w:styleId="paragraph">
    <w:name w:val="paragraph"/>
    <w:basedOn w:val="Normal"/>
    <w:rsid w:val="00BA1A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A1A87"/>
  </w:style>
  <w:style w:type="character" w:customStyle="1" w:styleId="eop">
    <w:name w:val="eop"/>
    <w:basedOn w:val="DefaultParagraphFont"/>
    <w:rsid w:val="00BA1A87"/>
  </w:style>
  <w:style w:type="character" w:customStyle="1" w:styleId="NormalWebChar1">
    <w:name w:val="Normal (Web) Char1"/>
    <w:aliases w:val="Normal (Web) Char Char,Normal (Web) Char Char Char Char Char Char Char Char Char,Normal (Web) Char Char Char Char Char Char Char Char1,Normal (Web) Char Char Char Char Char Char Char Char Char Char Char Char,Char Char, Char Char"/>
    <w:link w:val="NormalWeb"/>
    <w:uiPriority w:val="99"/>
    <w:rsid w:val="00BA1A87"/>
    <w:rPr>
      <w:rFonts w:ascii="Times New Roman" w:eastAsia="Times New Roman" w:hAnsi="Times New Roman" w:cs="Times New Roman"/>
      <w:sz w:val="24"/>
      <w:szCs w:val="24"/>
    </w:rPr>
  </w:style>
  <w:style w:type="paragraph" w:styleId="ListParagraph">
    <w:name w:val="List Paragraph"/>
    <w:aliases w:val="Normal 1,List Paragraph (numbered (a)),List Paragraph 1,Akapit z listą BS,Bullets,List_Paragraph,Multilevel para_II,List Paragraph1,Bullet1,Main numbered paragraph,NumberedParas,References,Numbered List Paragraph,NUMBERED PARAGRAPH,Annex"/>
    <w:basedOn w:val="Normal"/>
    <w:link w:val="ListParagraphChar"/>
    <w:uiPriority w:val="34"/>
    <w:qFormat/>
    <w:rsid w:val="00BA1A87"/>
    <w:pPr>
      <w:widowControl w:val="0"/>
      <w:autoSpaceDE w:val="0"/>
      <w:autoSpaceDN w:val="0"/>
      <w:spacing w:line="240" w:lineRule="auto"/>
      <w:ind w:left="720"/>
      <w:contextualSpacing/>
    </w:pPr>
    <w:rPr>
      <w:rFonts w:ascii="Arial" w:eastAsia="Arial" w:hAnsi="Arial" w:cs="Arial"/>
      <w:lang w:val="sq-AL"/>
    </w:rPr>
  </w:style>
  <w:style w:type="character" w:customStyle="1" w:styleId="ListParagraphChar">
    <w:name w:val="List Paragraph Char"/>
    <w:aliases w:val="Normal 1 Char,List Paragraph (numbered (a)) Char,List Paragraph 1 Char,Akapit z listą BS Char,Bullets Char,List_Paragraph Char,Multilevel para_II Char,List Paragraph1 Char,Bullet1 Char,Main numbered paragraph Char,NumberedParas Char"/>
    <w:link w:val="ListParagraph"/>
    <w:uiPriority w:val="34"/>
    <w:qFormat/>
    <w:locked/>
    <w:rsid w:val="00BA1A87"/>
    <w:rPr>
      <w:rFonts w:ascii="Arial" w:eastAsia="Arial" w:hAnsi="Arial" w:cs="Arial"/>
      <w:lang w:val="sq-AL"/>
    </w:rPr>
  </w:style>
  <w:style w:type="table" w:customStyle="1" w:styleId="LightShading1">
    <w:name w:val="Light Shading1"/>
    <w:basedOn w:val="TableNormal"/>
    <w:uiPriority w:val="60"/>
    <w:rsid w:val="00BA1A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2">
    <w:name w:val="Body Text 2"/>
    <w:basedOn w:val="Normal"/>
    <w:link w:val="BodyText2Char"/>
    <w:uiPriority w:val="99"/>
    <w:semiHidden/>
    <w:unhideWhenUsed/>
    <w:rsid w:val="00BA1A87"/>
    <w:pPr>
      <w:spacing w:after="120" w:line="480" w:lineRule="auto"/>
    </w:pPr>
    <w:rPr>
      <w:rFonts w:ascii="Calibri" w:eastAsia="Calibri" w:hAnsi="Calibri" w:cs="Times New Roman"/>
      <w:lang w:val="sq-AL"/>
    </w:rPr>
  </w:style>
  <w:style w:type="character" w:customStyle="1" w:styleId="BodyText2Char">
    <w:name w:val="Body Text 2 Char"/>
    <w:basedOn w:val="DefaultParagraphFont"/>
    <w:link w:val="BodyText2"/>
    <w:uiPriority w:val="99"/>
    <w:semiHidden/>
    <w:rsid w:val="00BA1A87"/>
    <w:rPr>
      <w:rFonts w:ascii="Calibri" w:eastAsia="Calibri" w:hAnsi="Calibri" w:cs="Times New Roman"/>
      <w:lang w:val="sq-AL"/>
    </w:rPr>
  </w:style>
  <w:style w:type="paragraph" w:customStyle="1" w:styleId="NoSpacing1">
    <w:name w:val="No Spacing1"/>
    <w:qFormat/>
    <w:rsid w:val="00BA1A87"/>
    <w:pPr>
      <w:spacing w:after="0" w:line="240" w:lineRule="auto"/>
    </w:pPr>
    <w:rPr>
      <w:rFonts w:ascii="Calibri" w:eastAsia="Times New Roman" w:hAnsi="Calibri" w:cs="Times New Roman"/>
    </w:rPr>
  </w:style>
  <w:style w:type="table" w:styleId="TableGrid">
    <w:name w:val="Table Grid"/>
    <w:basedOn w:val="TableNormal"/>
    <w:uiPriority w:val="39"/>
    <w:qFormat/>
    <w:rsid w:val="00BA1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172D3"/>
    <w:pPr>
      <w:tabs>
        <w:tab w:val="right" w:leader="dot" w:pos="9019"/>
      </w:tabs>
      <w:spacing w:after="100"/>
      <w:ind w:left="540" w:hanging="360"/>
    </w:pPr>
  </w:style>
  <w:style w:type="paragraph" w:styleId="NoSpacing">
    <w:name w:val="No Spacing"/>
    <w:link w:val="NoSpacingChar"/>
    <w:uiPriority w:val="1"/>
    <w:qFormat/>
    <w:rsid w:val="002F0FC2"/>
    <w:pPr>
      <w:spacing w:after="0" w:line="240" w:lineRule="auto"/>
    </w:pPr>
    <w:rPr>
      <w:rFonts w:ascii="Calibri" w:eastAsiaTheme="minorEastAsia" w:hAnsi="Calibri" w:cs="Times New Roman"/>
    </w:rPr>
  </w:style>
  <w:style w:type="character" w:customStyle="1" w:styleId="NoSpacingChar">
    <w:name w:val="No Spacing Char"/>
    <w:basedOn w:val="DefaultParagraphFont"/>
    <w:link w:val="NoSpacing"/>
    <w:uiPriority w:val="1"/>
    <w:rsid w:val="002F0FC2"/>
    <w:rPr>
      <w:rFonts w:ascii="Calibri" w:eastAsiaTheme="minorEastAsia" w:hAnsi="Calibri" w:cs="Times New Roman"/>
    </w:rPr>
  </w:style>
  <w:style w:type="paragraph" w:styleId="BalloonText">
    <w:name w:val="Balloon Text"/>
    <w:basedOn w:val="Normal"/>
    <w:link w:val="BalloonTextChar"/>
    <w:uiPriority w:val="99"/>
    <w:semiHidden/>
    <w:unhideWhenUsed/>
    <w:rsid w:val="008426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6D3"/>
    <w:rPr>
      <w:rFonts w:ascii="Tahoma" w:hAnsi="Tahoma" w:cs="Tahoma"/>
      <w:sz w:val="16"/>
      <w:szCs w:val="16"/>
    </w:rPr>
  </w:style>
  <w:style w:type="character" w:customStyle="1" w:styleId="Heading6Char">
    <w:name w:val="Heading 6 Char"/>
    <w:basedOn w:val="DefaultParagraphFont"/>
    <w:link w:val="Heading6"/>
    <w:uiPriority w:val="9"/>
    <w:semiHidden/>
    <w:rsid w:val="003C1AC3"/>
    <w:rPr>
      <w:rFonts w:asciiTheme="majorHAnsi" w:eastAsiaTheme="majorEastAsia" w:hAnsiTheme="majorHAnsi" w:cstheme="majorBidi"/>
      <w:color w:val="1F4D78" w:themeColor="accent1" w:themeShade="7F"/>
    </w:rPr>
  </w:style>
  <w:style w:type="table" w:customStyle="1" w:styleId="GridTable4-Accent61">
    <w:name w:val="Grid Table 4 - Accent 61"/>
    <w:basedOn w:val="TableNormal"/>
    <w:next w:val="GridTable4-Accent6"/>
    <w:uiPriority w:val="49"/>
    <w:rsid w:val="00B14D88"/>
    <w:pPr>
      <w:spacing w:after="0" w:line="240" w:lineRule="auto"/>
    </w:pPr>
    <w:rPr>
      <w:rFonts w:ascii="Calibri" w:eastAsia="MS Mincho" w:hAnsi="Calibri" w:cs="Times New Roman"/>
      <w:sz w:val="20"/>
      <w:szCs w:val="20"/>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1">
    <w:name w:val="List Table 3 - Accent 61"/>
    <w:basedOn w:val="TableNormal"/>
    <w:next w:val="ListTable3-Accent6"/>
    <w:uiPriority w:val="48"/>
    <w:rsid w:val="00B14D88"/>
    <w:pPr>
      <w:spacing w:after="0" w:line="240" w:lineRule="auto"/>
    </w:pPr>
    <w:rPr>
      <w:rFonts w:ascii="Calibri" w:eastAsia="MS Mincho" w:hAnsi="Calibri" w:cs="Times New Roman"/>
      <w:sz w:val="20"/>
      <w:szCs w:val="20"/>
    </w:rPr>
    <w:tblPr>
      <w:tblStyleRowBandSize w:val="1"/>
      <w:tblStyleColBandSize w:val="1"/>
      <w:tblInd w:w="0" w:type="nil"/>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Accent61">
    <w:name w:val="List Table 4 - Accent 61"/>
    <w:basedOn w:val="TableNormal"/>
    <w:next w:val="ListTable4-Accent6"/>
    <w:uiPriority w:val="49"/>
    <w:rsid w:val="00B14D88"/>
    <w:pPr>
      <w:spacing w:after="0" w:line="240" w:lineRule="auto"/>
    </w:pPr>
    <w:rPr>
      <w:rFonts w:ascii="Calibri" w:eastAsia="MS Mincho" w:hAnsi="Calibri" w:cs="Times New Roman"/>
      <w:sz w:val="20"/>
      <w:szCs w:val="20"/>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B14D8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B14D8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Accent6">
    <w:name w:val="List Table 4 Accent 6"/>
    <w:basedOn w:val="TableNormal"/>
    <w:uiPriority w:val="49"/>
    <w:rsid w:val="00B14D8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972429">
      <w:bodyDiv w:val="1"/>
      <w:marLeft w:val="0"/>
      <w:marRight w:val="0"/>
      <w:marTop w:val="0"/>
      <w:marBottom w:val="0"/>
      <w:divBdr>
        <w:top w:val="none" w:sz="0" w:space="0" w:color="auto"/>
        <w:left w:val="none" w:sz="0" w:space="0" w:color="auto"/>
        <w:bottom w:val="none" w:sz="0" w:space="0" w:color="auto"/>
        <w:right w:val="none" w:sz="0" w:space="0" w:color="auto"/>
      </w:divBdr>
    </w:div>
    <w:div w:id="253520213">
      <w:bodyDiv w:val="1"/>
      <w:marLeft w:val="0"/>
      <w:marRight w:val="0"/>
      <w:marTop w:val="0"/>
      <w:marBottom w:val="0"/>
      <w:divBdr>
        <w:top w:val="none" w:sz="0" w:space="0" w:color="auto"/>
        <w:left w:val="none" w:sz="0" w:space="0" w:color="auto"/>
        <w:bottom w:val="none" w:sz="0" w:space="0" w:color="auto"/>
        <w:right w:val="none" w:sz="0" w:space="0" w:color="auto"/>
      </w:divBdr>
      <w:divsChild>
        <w:div w:id="1308897480">
          <w:marLeft w:val="0"/>
          <w:marRight w:val="0"/>
          <w:marTop w:val="0"/>
          <w:marBottom w:val="0"/>
          <w:divBdr>
            <w:top w:val="none" w:sz="0" w:space="0" w:color="auto"/>
            <w:left w:val="none" w:sz="0" w:space="0" w:color="auto"/>
            <w:bottom w:val="none" w:sz="0" w:space="0" w:color="auto"/>
            <w:right w:val="none" w:sz="0" w:space="0" w:color="auto"/>
          </w:divBdr>
          <w:divsChild>
            <w:div w:id="832648625">
              <w:marLeft w:val="0"/>
              <w:marRight w:val="0"/>
              <w:marTop w:val="0"/>
              <w:marBottom w:val="0"/>
              <w:divBdr>
                <w:top w:val="none" w:sz="0" w:space="0" w:color="auto"/>
                <w:left w:val="none" w:sz="0" w:space="0" w:color="auto"/>
                <w:bottom w:val="none" w:sz="0" w:space="0" w:color="auto"/>
                <w:right w:val="none" w:sz="0" w:space="0" w:color="auto"/>
              </w:divBdr>
              <w:divsChild>
                <w:div w:id="1869638815">
                  <w:marLeft w:val="0"/>
                  <w:marRight w:val="0"/>
                  <w:marTop w:val="0"/>
                  <w:marBottom w:val="0"/>
                  <w:divBdr>
                    <w:top w:val="none" w:sz="0" w:space="0" w:color="auto"/>
                    <w:left w:val="none" w:sz="0" w:space="0" w:color="auto"/>
                    <w:bottom w:val="none" w:sz="0" w:space="0" w:color="auto"/>
                    <w:right w:val="none" w:sz="0" w:space="0" w:color="auto"/>
                  </w:divBdr>
                  <w:divsChild>
                    <w:div w:id="1153646723">
                      <w:marLeft w:val="0"/>
                      <w:marRight w:val="0"/>
                      <w:marTop w:val="0"/>
                      <w:marBottom w:val="0"/>
                      <w:divBdr>
                        <w:top w:val="none" w:sz="0" w:space="0" w:color="auto"/>
                        <w:left w:val="none" w:sz="0" w:space="0" w:color="auto"/>
                        <w:bottom w:val="none" w:sz="0" w:space="0" w:color="auto"/>
                        <w:right w:val="none" w:sz="0" w:space="0" w:color="auto"/>
                      </w:divBdr>
                      <w:divsChild>
                        <w:div w:id="656301818">
                          <w:marLeft w:val="0"/>
                          <w:marRight w:val="0"/>
                          <w:marTop w:val="0"/>
                          <w:marBottom w:val="0"/>
                          <w:divBdr>
                            <w:top w:val="none" w:sz="0" w:space="0" w:color="auto"/>
                            <w:left w:val="none" w:sz="0" w:space="0" w:color="auto"/>
                            <w:bottom w:val="none" w:sz="0" w:space="0" w:color="auto"/>
                            <w:right w:val="none" w:sz="0" w:space="0" w:color="auto"/>
                          </w:divBdr>
                          <w:divsChild>
                            <w:div w:id="417681318">
                              <w:marLeft w:val="0"/>
                              <w:marRight w:val="0"/>
                              <w:marTop w:val="0"/>
                              <w:marBottom w:val="0"/>
                              <w:divBdr>
                                <w:top w:val="none" w:sz="0" w:space="0" w:color="auto"/>
                                <w:left w:val="none" w:sz="0" w:space="0" w:color="auto"/>
                                <w:bottom w:val="none" w:sz="0" w:space="0" w:color="auto"/>
                                <w:right w:val="none" w:sz="0" w:space="0" w:color="auto"/>
                              </w:divBdr>
                              <w:divsChild>
                                <w:div w:id="1100906018">
                                  <w:marLeft w:val="0"/>
                                  <w:marRight w:val="0"/>
                                  <w:marTop w:val="0"/>
                                  <w:marBottom w:val="0"/>
                                  <w:divBdr>
                                    <w:top w:val="none" w:sz="0" w:space="0" w:color="auto"/>
                                    <w:left w:val="none" w:sz="0" w:space="0" w:color="auto"/>
                                    <w:bottom w:val="none" w:sz="0" w:space="0" w:color="auto"/>
                                    <w:right w:val="none" w:sz="0" w:space="0" w:color="auto"/>
                                  </w:divBdr>
                                  <w:divsChild>
                                    <w:div w:id="9397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230452">
      <w:bodyDiv w:val="1"/>
      <w:marLeft w:val="0"/>
      <w:marRight w:val="0"/>
      <w:marTop w:val="0"/>
      <w:marBottom w:val="0"/>
      <w:divBdr>
        <w:top w:val="none" w:sz="0" w:space="0" w:color="auto"/>
        <w:left w:val="none" w:sz="0" w:space="0" w:color="auto"/>
        <w:bottom w:val="none" w:sz="0" w:space="0" w:color="auto"/>
        <w:right w:val="none" w:sz="0" w:space="0" w:color="auto"/>
      </w:divBdr>
    </w:div>
    <w:div w:id="364331043">
      <w:bodyDiv w:val="1"/>
      <w:marLeft w:val="0"/>
      <w:marRight w:val="0"/>
      <w:marTop w:val="0"/>
      <w:marBottom w:val="0"/>
      <w:divBdr>
        <w:top w:val="none" w:sz="0" w:space="0" w:color="auto"/>
        <w:left w:val="none" w:sz="0" w:space="0" w:color="auto"/>
        <w:bottom w:val="none" w:sz="0" w:space="0" w:color="auto"/>
        <w:right w:val="none" w:sz="0" w:space="0" w:color="auto"/>
      </w:divBdr>
    </w:div>
    <w:div w:id="370888131">
      <w:bodyDiv w:val="1"/>
      <w:marLeft w:val="0"/>
      <w:marRight w:val="0"/>
      <w:marTop w:val="0"/>
      <w:marBottom w:val="0"/>
      <w:divBdr>
        <w:top w:val="none" w:sz="0" w:space="0" w:color="auto"/>
        <w:left w:val="none" w:sz="0" w:space="0" w:color="auto"/>
        <w:bottom w:val="none" w:sz="0" w:space="0" w:color="auto"/>
        <w:right w:val="none" w:sz="0" w:space="0" w:color="auto"/>
      </w:divBdr>
    </w:div>
    <w:div w:id="373433201">
      <w:bodyDiv w:val="1"/>
      <w:marLeft w:val="0"/>
      <w:marRight w:val="0"/>
      <w:marTop w:val="0"/>
      <w:marBottom w:val="0"/>
      <w:divBdr>
        <w:top w:val="none" w:sz="0" w:space="0" w:color="auto"/>
        <w:left w:val="none" w:sz="0" w:space="0" w:color="auto"/>
        <w:bottom w:val="none" w:sz="0" w:space="0" w:color="auto"/>
        <w:right w:val="none" w:sz="0" w:space="0" w:color="auto"/>
      </w:divBdr>
    </w:div>
    <w:div w:id="406458645">
      <w:bodyDiv w:val="1"/>
      <w:marLeft w:val="0"/>
      <w:marRight w:val="0"/>
      <w:marTop w:val="0"/>
      <w:marBottom w:val="0"/>
      <w:divBdr>
        <w:top w:val="none" w:sz="0" w:space="0" w:color="auto"/>
        <w:left w:val="none" w:sz="0" w:space="0" w:color="auto"/>
        <w:bottom w:val="none" w:sz="0" w:space="0" w:color="auto"/>
        <w:right w:val="none" w:sz="0" w:space="0" w:color="auto"/>
      </w:divBdr>
    </w:div>
    <w:div w:id="457839606">
      <w:bodyDiv w:val="1"/>
      <w:marLeft w:val="0"/>
      <w:marRight w:val="0"/>
      <w:marTop w:val="0"/>
      <w:marBottom w:val="0"/>
      <w:divBdr>
        <w:top w:val="none" w:sz="0" w:space="0" w:color="auto"/>
        <w:left w:val="none" w:sz="0" w:space="0" w:color="auto"/>
        <w:bottom w:val="none" w:sz="0" w:space="0" w:color="auto"/>
        <w:right w:val="none" w:sz="0" w:space="0" w:color="auto"/>
      </w:divBdr>
    </w:div>
    <w:div w:id="476647396">
      <w:bodyDiv w:val="1"/>
      <w:marLeft w:val="0"/>
      <w:marRight w:val="0"/>
      <w:marTop w:val="0"/>
      <w:marBottom w:val="0"/>
      <w:divBdr>
        <w:top w:val="none" w:sz="0" w:space="0" w:color="auto"/>
        <w:left w:val="none" w:sz="0" w:space="0" w:color="auto"/>
        <w:bottom w:val="none" w:sz="0" w:space="0" w:color="auto"/>
        <w:right w:val="none" w:sz="0" w:space="0" w:color="auto"/>
      </w:divBdr>
    </w:div>
    <w:div w:id="572282374">
      <w:bodyDiv w:val="1"/>
      <w:marLeft w:val="0"/>
      <w:marRight w:val="0"/>
      <w:marTop w:val="0"/>
      <w:marBottom w:val="0"/>
      <w:divBdr>
        <w:top w:val="none" w:sz="0" w:space="0" w:color="auto"/>
        <w:left w:val="none" w:sz="0" w:space="0" w:color="auto"/>
        <w:bottom w:val="none" w:sz="0" w:space="0" w:color="auto"/>
        <w:right w:val="none" w:sz="0" w:space="0" w:color="auto"/>
      </w:divBdr>
    </w:div>
    <w:div w:id="581067778">
      <w:bodyDiv w:val="1"/>
      <w:marLeft w:val="0"/>
      <w:marRight w:val="0"/>
      <w:marTop w:val="0"/>
      <w:marBottom w:val="0"/>
      <w:divBdr>
        <w:top w:val="none" w:sz="0" w:space="0" w:color="auto"/>
        <w:left w:val="none" w:sz="0" w:space="0" w:color="auto"/>
        <w:bottom w:val="none" w:sz="0" w:space="0" w:color="auto"/>
        <w:right w:val="none" w:sz="0" w:space="0" w:color="auto"/>
      </w:divBdr>
    </w:div>
    <w:div w:id="585918291">
      <w:bodyDiv w:val="1"/>
      <w:marLeft w:val="0"/>
      <w:marRight w:val="0"/>
      <w:marTop w:val="0"/>
      <w:marBottom w:val="0"/>
      <w:divBdr>
        <w:top w:val="none" w:sz="0" w:space="0" w:color="auto"/>
        <w:left w:val="none" w:sz="0" w:space="0" w:color="auto"/>
        <w:bottom w:val="none" w:sz="0" w:space="0" w:color="auto"/>
        <w:right w:val="none" w:sz="0" w:space="0" w:color="auto"/>
      </w:divBdr>
    </w:div>
    <w:div w:id="651912367">
      <w:bodyDiv w:val="1"/>
      <w:marLeft w:val="0"/>
      <w:marRight w:val="0"/>
      <w:marTop w:val="0"/>
      <w:marBottom w:val="0"/>
      <w:divBdr>
        <w:top w:val="none" w:sz="0" w:space="0" w:color="auto"/>
        <w:left w:val="none" w:sz="0" w:space="0" w:color="auto"/>
        <w:bottom w:val="none" w:sz="0" w:space="0" w:color="auto"/>
        <w:right w:val="none" w:sz="0" w:space="0" w:color="auto"/>
      </w:divBdr>
    </w:div>
    <w:div w:id="725450232">
      <w:bodyDiv w:val="1"/>
      <w:marLeft w:val="0"/>
      <w:marRight w:val="0"/>
      <w:marTop w:val="0"/>
      <w:marBottom w:val="0"/>
      <w:divBdr>
        <w:top w:val="none" w:sz="0" w:space="0" w:color="auto"/>
        <w:left w:val="none" w:sz="0" w:space="0" w:color="auto"/>
        <w:bottom w:val="none" w:sz="0" w:space="0" w:color="auto"/>
        <w:right w:val="none" w:sz="0" w:space="0" w:color="auto"/>
      </w:divBdr>
    </w:div>
    <w:div w:id="730151129">
      <w:bodyDiv w:val="1"/>
      <w:marLeft w:val="0"/>
      <w:marRight w:val="0"/>
      <w:marTop w:val="0"/>
      <w:marBottom w:val="0"/>
      <w:divBdr>
        <w:top w:val="none" w:sz="0" w:space="0" w:color="auto"/>
        <w:left w:val="none" w:sz="0" w:space="0" w:color="auto"/>
        <w:bottom w:val="none" w:sz="0" w:space="0" w:color="auto"/>
        <w:right w:val="none" w:sz="0" w:space="0" w:color="auto"/>
      </w:divBdr>
    </w:div>
    <w:div w:id="857155957">
      <w:bodyDiv w:val="1"/>
      <w:marLeft w:val="0"/>
      <w:marRight w:val="0"/>
      <w:marTop w:val="0"/>
      <w:marBottom w:val="0"/>
      <w:divBdr>
        <w:top w:val="none" w:sz="0" w:space="0" w:color="auto"/>
        <w:left w:val="none" w:sz="0" w:space="0" w:color="auto"/>
        <w:bottom w:val="none" w:sz="0" w:space="0" w:color="auto"/>
        <w:right w:val="none" w:sz="0" w:space="0" w:color="auto"/>
      </w:divBdr>
    </w:div>
    <w:div w:id="955408782">
      <w:bodyDiv w:val="1"/>
      <w:marLeft w:val="0"/>
      <w:marRight w:val="0"/>
      <w:marTop w:val="0"/>
      <w:marBottom w:val="0"/>
      <w:divBdr>
        <w:top w:val="none" w:sz="0" w:space="0" w:color="auto"/>
        <w:left w:val="none" w:sz="0" w:space="0" w:color="auto"/>
        <w:bottom w:val="none" w:sz="0" w:space="0" w:color="auto"/>
        <w:right w:val="none" w:sz="0" w:space="0" w:color="auto"/>
      </w:divBdr>
    </w:div>
    <w:div w:id="1027216190">
      <w:bodyDiv w:val="1"/>
      <w:marLeft w:val="0"/>
      <w:marRight w:val="0"/>
      <w:marTop w:val="0"/>
      <w:marBottom w:val="0"/>
      <w:divBdr>
        <w:top w:val="none" w:sz="0" w:space="0" w:color="auto"/>
        <w:left w:val="none" w:sz="0" w:space="0" w:color="auto"/>
        <w:bottom w:val="none" w:sz="0" w:space="0" w:color="auto"/>
        <w:right w:val="none" w:sz="0" w:space="0" w:color="auto"/>
      </w:divBdr>
    </w:div>
    <w:div w:id="1039669870">
      <w:bodyDiv w:val="1"/>
      <w:marLeft w:val="0"/>
      <w:marRight w:val="0"/>
      <w:marTop w:val="0"/>
      <w:marBottom w:val="0"/>
      <w:divBdr>
        <w:top w:val="none" w:sz="0" w:space="0" w:color="auto"/>
        <w:left w:val="none" w:sz="0" w:space="0" w:color="auto"/>
        <w:bottom w:val="none" w:sz="0" w:space="0" w:color="auto"/>
        <w:right w:val="none" w:sz="0" w:space="0" w:color="auto"/>
      </w:divBdr>
    </w:div>
    <w:div w:id="1375155214">
      <w:bodyDiv w:val="1"/>
      <w:marLeft w:val="0"/>
      <w:marRight w:val="0"/>
      <w:marTop w:val="0"/>
      <w:marBottom w:val="0"/>
      <w:divBdr>
        <w:top w:val="none" w:sz="0" w:space="0" w:color="auto"/>
        <w:left w:val="none" w:sz="0" w:space="0" w:color="auto"/>
        <w:bottom w:val="none" w:sz="0" w:space="0" w:color="auto"/>
        <w:right w:val="none" w:sz="0" w:space="0" w:color="auto"/>
      </w:divBdr>
    </w:div>
    <w:div w:id="1443065811">
      <w:bodyDiv w:val="1"/>
      <w:marLeft w:val="0"/>
      <w:marRight w:val="0"/>
      <w:marTop w:val="0"/>
      <w:marBottom w:val="0"/>
      <w:divBdr>
        <w:top w:val="none" w:sz="0" w:space="0" w:color="auto"/>
        <w:left w:val="none" w:sz="0" w:space="0" w:color="auto"/>
        <w:bottom w:val="none" w:sz="0" w:space="0" w:color="auto"/>
        <w:right w:val="none" w:sz="0" w:space="0" w:color="auto"/>
      </w:divBdr>
      <w:divsChild>
        <w:div w:id="934675549">
          <w:marLeft w:val="0"/>
          <w:marRight w:val="0"/>
          <w:marTop w:val="0"/>
          <w:marBottom w:val="0"/>
          <w:divBdr>
            <w:top w:val="none" w:sz="0" w:space="0" w:color="auto"/>
            <w:left w:val="none" w:sz="0" w:space="0" w:color="auto"/>
            <w:bottom w:val="none" w:sz="0" w:space="0" w:color="auto"/>
            <w:right w:val="none" w:sz="0" w:space="0" w:color="auto"/>
          </w:divBdr>
          <w:divsChild>
            <w:div w:id="207839564">
              <w:marLeft w:val="0"/>
              <w:marRight w:val="0"/>
              <w:marTop w:val="0"/>
              <w:marBottom w:val="0"/>
              <w:divBdr>
                <w:top w:val="none" w:sz="0" w:space="0" w:color="auto"/>
                <w:left w:val="none" w:sz="0" w:space="0" w:color="auto"/>
                <w:bottom w:val="none" w:sz="0" w:space="0" w:color="auto"/>
                <w:right w:val="none" w:sz="0" w:space="0" w:color="auto"/>
              </w:divBdr>
            </w:div>
          </w:divsChild>
        </w:div>
        <w:div w:id="2107266405">
          <w:marLeft w:val="0"/>
          <w:marRight w:val="0"/>
          <w:marTop w:val="0"/>
          <w:marBottom w:val="0"/>
          <w:divBdr>
            <w:top w:val="none" w:sz="0" w:space="0" w:color="auto"/>
            <w:left w:val="none" w:sz="0" w:space="0" w:color="auto"/>
            <w:bottom w:val="none" w:sz="0" w:space="0" w:color="auto"/>
            <w:right w:val="none" w:sz="0" w:space="0" w:color="auto"/>
          </w:divBdr>
          <w:divsChild>
            <w:div w:id="795411833">
              <w:marLeft w:val="0"/>
              <w:marRight w:val="0"/>
              <w:marTop w:val="0"/>
              <w:marBottom w:val="0"/>
              <w:divBdr>
                <w:top w:val="none" w:sz="0" w:space="0" w:color="auto"/>
                <w:left w:val="none" w:sz="0" w:space="0" w:color="auto"/>
                <w:bottom w:val="none" w:sz="0" w:space="0" w:color="auto"/>
                <w:right w:val="none" w:sz="0" w:space="0" w:color="auto"/>
              </w:divBdr>
            </w:div>
          </w:divsChild>
        </w:div>
        <w:div w:id="1999722991">
          <w:marLeft w:val="0"/>
          <w:marRight w:val="0"/>
          <w:marTop w:val="0"/>
          <w:marBottom w:val="0"/>
          <w:divBdr>
            <w:top w:val="none" w:sz="0" w:space="0" w:color="auto"/>
            <w:left w:val="none" w:sz="0" w:space="0" w:color="auto"/>
            <w:bottom w:val="none" w:sz="0" w:space="0" w:color="auto"/>
            <w:right w:val="none" w:sz="0" w:space="0" w:color="auto"/>
          </w:divBdr>
          <w:divsChild>
            <w:div w:id="8302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0982">
      <w:bodyDiv w:val="1"/>
      <w:marLeft w:val="0"/>
      <w:marRight w:val="0"/>
      <w:marTop w:val="0"/>
      <w:marBottom w:val="0"/>
      <w:divBdr>
        <w:top w:val="none" w:sz="0" w:space="0" w:color="auto"/>
        <w:left w:val="none" w:sz="0" w:space="0" w:color="auto"/>
        <w:bottom w:val="none" w:sz="0" w:space="0" w:color="auto"/>
        <w:right w:val="none" w:sz="0" w:space="0" w:color="auto"/>
      </w:divBdr>
    </w:div>
    <w:div w:id="1633562935">
      <w:bodyDiv w:val="1"/>
      <w:marLeft w:val="0"/>
      <w:marRight w:val="0"/>
      <w:marTop w:val="0"/>
      <w:marBottom w:val="0"/>
      <w:divBdr>
        <w:top w:val="none" w:sz="0" w:space="0" w:color="auto"/>
        <w:left w:val="none" w:sz="0" w:space="0" w:color="auto"/>
        <w:bottom w:val="none" w:sz="0" w:space="0" w:color="auto"/>
        <w:right w:val="none" w:sz="0" w:space="0" w:color="auto"/>
      </w:divBdr>
    </w:div>
    <w:div w:id="1676423106">
      <w:bodyDiv w:val="1"/>
      <w:marLeft w:val="0"/>
      <w:marRight w:val="0"/>
      <w:marTop w:val="0"/>
      <w:marBottom w:val="0"/>
      <w:divBdr>
        <w:top w:val="none" w:sz="0" w:space="0" w:color="auto"/>
        <w:left w:val="none" w:sz="0" w:space="0" w:color="auto"/>
        <w:bottom w:val="none" w:sz="0" w:space="0" w:color="auto"/>
        <w:right w:val="none" w:sz="0" w:space="0" w:color="auto"/>
      </w:divBdr>
    </w:div>
    <w:div w:id="1726444219">
      <w:bodyDiv w:val="1"/>
      <w:marLeft w:val="0"/>
      <w:marRight w:val="0"/>
      <w:marTop w:val="0"/>
      <w:marBottom w:val="0"/>
      <w:divBdr>
        <w:top w:val="none" w:sz="0" w:space="0" w:color="auto"/>
        <w:left w:val="none" w:sz="0" w:space="0" w:color="auto"/>
        <w:bottom w:val="none" w:sz="0" w:space="0" w:color="auto"/>
        <w:right w:val="none" w:sz="0" w:space="0" w:color="auto"/>
      </w:divBdr>
    </w:div>
    <w:div w:id="1945115238">
      <w:bodyDiv w:val="1"/>
      <w:marLeft w:val="0"/>
      <w:marRight w:val="0"/>
      <w:marTop w:val="0"/>
      <w:marBottom w:val="0"/>
      <w:divBdr>
        <w:top w:val="none" w:sz="0" w:space="0" w:color="auto"/>
        <w:left w:val="none" w:sz="0" w:space="0" w:color="auto"/>
        <w:bottom w:val="none" w:sz="0" w:space="0" w:color="auto"/>
        <w:right w:val="none" w:sz="0" w:space="0" w:color="auto"/>
      </w:divBdr>
    </w:div>
    <w:div w:id="1989750071">
      <w:bodyDiv w:val="1"/>
      <w:marLeft w:val="0"/>
      <w:marRight w:val="0"/>
      <w:marTop w:val="0"/>
      <w:marBottom w:val="0"/>
      <w:divBdr>
        <w:top w:val="none" w:sz="0" w:space="0" w:color="auto"/>
        <w:left w:val="none" w:sz="0" w:space="0" w:color="auto"/>
        <w:bottom w:val="none" w:sz="0" w:space="0" w:color="auto"/>
        <w:right w:val="none" w:sz="0" w:space="0" w:color="auto"/>
      </w:divBdr>
    </w:div>
    <w:div w:id="2006665105">
      <w:bodyDiv w:val="1"/>
      <w:marLeft w:val="0"/>
      <w:marRight w:val="0"/>
      <w:marTop w:val="0"/>
      <w:marBottom w:val="0"/>
      <w:divBdr>
        <w:top w:val="none" w:sz="0" w:space="0" w:color="auto"/>
        <w:left w:val="none" w:sz="0" w:space="0" w:color="auto"/>
        <w:bottom w:val="none" w:sz="0" w:space="0" w:color="auto"/>
        <w:right w:val="none" w:sz="0" w:space="0" w:color="auto"/>
      </w:divBdr>
      <w:divsChild>
        <w:div w:id="1233194605">
          <w:marLeft w:val="0"/>
          <w:marRight w:val="0"/>
          <w:marTop w:val="0"/>
          <w:marBottom w:val="0"/>
          <w:divBdr>
            <w:top w:val="none" w:sz="0" w:space="0" w:color="auto"/>
            <w:left w:val="none" w:sz="0" w:space="0" w:color="auto"/>
            <w:bottom w:val="none" w:sz="0" w:space="0" w:color="auto"/>
            <w:right w:val="none" w:sz="0" w:space="0" w:color="auto"/>
          </w:divBdr>
          <w:divsChild>
            <w:div w:id="436364223">
              <w:marLeft w:val="0"/>
              <w:marRight w:val="0"/>
              <w:marTop w:val="0"/>
              <w:marBottom w:val="0"/>
              <w:divBdr>
                <w:top w:val="none" w:sz="0" w:space="0" w:color="auto"/>
                <w:left w:val="none" w:sz="0" w:space="0" w:color="auto"/>
                <w:bottom w:val="none" w:sz="0" w:space="0" w:color="auto"/>
                <w:right w:val="none" w:sz="0" w:space="0" w:color="auto"/>
              </w:divBdr>
              <w:divsChild>
                <w:div w:id="833229169">
                  <w:marLeft w:val="0"/>
                  <w:marRight w:val="0"/>
                  <w:marTop w:val="0"/>
                  <w:marBottom w:val="0"/>
                  <w:divBdr>
                    <w:top w:val="none" w:sz="0" w:space="0" w:color="auto"/>
                    <w:left w:val="none" w:sz="0" w:space="0" w:color="auto"/>
                    <w:bottom w:val="none" w:sz="0" w:space="0" w:color="auto"/>
                    <w:right w:val="none" w:sz="0" w:space="0" w:color="auto"/>
                  </w:divBdr>
                  <w:divsChild>
                    <w:div w:id="1227037225">
                      <w:marLeft w:val="0"/>
                      <w:marRight w:val="0"/>
                      <w:marTop w:val="0"/>
                      <w:marBottom w:val="0"/>
                      <w:divBdr>
                        <w:top w:val="none" w:sz="0" w:space="0" w:color="auto"/>
                        <w:left w:val="none" w:sz="0" w:space="0" w:color="auto"/>
                        <w:bottom w:val="none" w:sz="0" w:space="0" w:color="auto"/>
                        <w:right w:val="none" w:sz="0" w:space="0" w:color="auto"/>
                      </w:divBdr>
                      <w:divsChild>
                        <w:div w:id="892036418">
                          <w:marLeft w:val="0"/>
                          <w:marRight w:val="0"/>
                          <w:marTop w:val="0"/>
                          <w:marBottom w:val="0"/>
                          <w:divBdr>
                            <w:top w:val="none" w:sz="0" w:space="0" w:color="auto"/>
                            <w:left w:val="none" w:sz="0" w:space="0" w:color="auto"/>
                            <w:bottom w:val="none" w:sz="0" w:space="0" w:color="auto"/>
                            <w:right w:val="none" w:sz="0" w:space="0" w:color="auto"/>
                          </w:divBdr>
                          <w:divsChild>
                            <w:div w:id="1928924235">
                              <w:marLeft w:val="0"/>
                              <w:marRight w:val="0"/>
                              <w:marTop w:val="0"/>
                              <w:marBottom w:val="0"/>
                              <w:divBdr>
                                <w:top w:val="none" w:sz="0" w:space="0" w:color="auto"/>
                                <w:left w:val="none" w:sz="0" w:space="0" w:color="auto"/>
                                <w:bottom w:val="none" w:sz="0" w:space="0" w:color="auto"/>
                                <w:right w:val="none" w:sz="0" w:space="0" w:color="auto"/>
                              </w:divBdr>
                              <w:divsChild>
                                <w:div w:id="1778018871">
                                  <w:marLeft w:val="0"/>
                                  <w:marRight w:val="0"/>
                                  <w:marTop w:val="0"/>
                                  <w:marBottom w:val="0"/>
                                  <w:divBdr>
                                    <w:top w:val="none" w:sz="0" w:space="0" w:color="auto"/>
                                    <w:left w:val="none" w:sz="0" w:space="0" w:color="auto"/>
                                    <w:bottom w:val="none" w:sz="0" w:space="0" w:color="auto"/>
                                    <w:right w:val="none" w:sz="0" w:space="0" w:color="auto"/>
                                  </w:divBdr>
                                  <w:divsChild>
                                    <w:div w:id="5744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02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500"/>
              <a:t>Kopshtet sipas njesive administrative</a:t>
            </a:r>
            <a:endParaRPr lang="en-US"/>
          </a:p>
        </c:rich>
      </c:tx>
      <c:overlay val="0"/>
    </c:title>
    <c:autoTitleDeleted val="0"/>
    <c:plotArea>
      <c:layout/>
      <c:barChart>
        <c:barDir val="col"/>
        <c:grouping val="clustered"/>
        <c:varyColors val="0"/>
        <c:ser>
          <c:idx val="0"/>
          <c:order val="0"/>
          <c:tx>
            <c:strRef>
              <c:f>Sheet1!$B$1</c:f>
              <c:strCache>
                <c:ptCount val="1"/>
                <c:pt idx="0">
                  <c:v>Arrën</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Sheet1!$B$2:$B$5</c:f>
              <c:numCache>
                <c:formatCode>General</c:formatCode>
                <c:ptCount val="1"/>
                <c:pt idx="0">
                  <c:v>0</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6C75-40A9-BB8E-230991FC8922}"/>
            </c:ext>
          </c:extLst>
        </c:ser>
        <c:ser>
          <c:idx val="1"/>
          <c:order val="1"/>
          <c:tx>
            <c:strRef>
              <c:f>Sheet1!$C$1</c:f>
              <c:strCache>
                <c:ptCount val="1"/>
                <c:pt idx="0">
                  <c:v>Bicaj</c:v>
                </c:pt>
              </c:strCache>
            </c:strRef>
          </c:tx>
          <c:spPr>
            <a:solidFill>
              <a:srgbClr val="ED7D31"/>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Sheet1!$C$2:$C$5</c:f>
              <c:numCache>
                <c:formatCode>General</c:formatCode>
                <c:ptCount val="1"/>
                <c:pt idx="0">
                  <c:v>6</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6C75-40A9-BB8E-230991FC8922}"/>
            </c:ext>
          </c:extLst>
        </c:ser>
        <c:ser>
          <c:idx val="2"/>
          <c:order val="2"/>
          <c:tx>
            <c:strRef>
              <c:f>Sheet1!$D$1</c:f>
              <c:strCache>
                <c:ptCount val="1"/>
                <c:pt idx="0">
                  <c:v>Bushtricë</c:v>
                </c:pt>
              </c:strCache>
            </c:strRef>
          </c:tx>
          <c:spPr>
            <a:solidFill>
              <a:srgbClr val="6F4E7C"/>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Sheet1!$D$2:$D$5</c:f>
              <c:numCache>
                <c:formatCode>General</c:formatCode>
                <c:ptCount val="1"/>
                <c:pt idx="0">
                  <c:v>3</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6C75-40A9-BB8E-230991FC8922}"/>
            </c:ext>
          </c:extLst>
        </c:ser>
        <c:ser>
          <c:idx val="3"/>
          <c:order val="3"/>
          <c:tx>
            <c:strRef>
              <c:f>Sheet1!$E$1</c:f>
              <c:strCache>
                <c:ptCount val="1"/>
                <c:pt idx="0">
                  <c:v>Gryk-Çajë</c:v>
                </c:pt>
              </c:strCache>
            </c:strRef>
          </c:tx>
          <c:spPr>
            <a:solidFill>
              <a:srgbClr val="A5A5A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Sheet1!$E$2:$E$5</c:f>
              <c:numCache>
                <c:formatCode>General</c:formatCode>
                <c:ptCount val="1"/>
                <c:pt idx="0">
                  <c:v>1</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6C75-40A9-BB8E-230991FC8922}"/>
            </c:ext>
          </c:extLst>
        </c:ser>
        <c:ser>
          <c:idx val="4"/>
          <c:order val="4"/>
          <c:tx>
            <c:strRef>
              <c:f>Sheet1!$F$1</c:f>
              <c:strCache>
                <c:ptCount val="1"/>
                <c:pt idx="0">
                  <c:v>Kalis</c:v>
                </c:pt>
              </c:strCache>
            </c:strRef>
          </c:tx>
          <c:spPr>
            <a:solidFill>
              <a:srgbClr val="FFC000"/>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Sheet1!$F$2:$F$5</c:f>
              <c:numCache>
                <c:formatCode>General</c:formatCode>
                <c:ptCount val="1"/>
                <c:pt idx="0">
                  <c:v>1</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6C75-40A9-BB8E-230991FC8922}"/>
            </c:ext>
          </c:extLst>
        </c:ser>
        <c:ser>
          <c:idx val="5"/>
          <c:order val="5"/>
          <c:tx>
            <c:strRef>
              <c:f>Sheet1!$G$1</c:f>
              <c:strCache>
                <c:ptCount val="1"/>
                <c:pt idx="0">
                  <c:v>Kolsh</c:v>
                </c:pt>
              </c:strCache>
            </c:strRef>
          </c:tx>
          <c:spPr>
            <a:solidFill>
              <a:srgbClr val="4472C4"/>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Sheet1!$G$2:$G$5</c:f>
              <c:numCache>
                <c:formatCode>General</c:formatCode>
                <c:ptCount val="1"/>
                <c:pt idx="0">
                  <c:v>3</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6C75-40A9-BB8E-230991FC8922}"/>
            </c:ext>
          </c:extLst>
        </c:ser>
        <c:ser>
          <c:idx val="6"/>
          <c:order val="6"/>
          <c:tx>
            <c:strRef>
              <c:f>Sheet1!$H$1</c:f>
              <c:strCache>
                <c:ptCount val="1"/>
                <c:pt idx="0">
                  <c:v>Kukës</c:v>
                </c:pt>
              </c:strCache>
            </c:strRef>
          </c:tx>
          <c:spPr>
            <a:solidFill>
              <a:srgbClr val="70AD47"/>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Sheet1!$H$2:$H$5</c:f>
              <c:numCache>
                <c:formatCode>General</c:formatCode>
                <c:ptCount val="1"/>
                <c:pt idx="0">
                  <c:v>9</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6C75-40A9-BB8E-230991FC8922}"/>
            </c:ext>
          </c:extLst>
        </c:ser>
        <c:ser>
          <c:idx val="7"/>
          <c:order val="7"/>
          <c:tx>
            <c:strRef>
              <c:f>Sheet1!$I$1</c:f>
              <c:strCache>
                <c:ptCount val="1"/>
                <c:pt idx="0">
                  <c:v>Malzi</c:v>
                </c:pt>
              </c:strCache>
            </c:strRef>
          </c:tx>
          <c:spPr>
            <a:solidFill>
              <a:srgbClr val="255E91"/>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Sheet1!$I$2:$I$5</c:f>
              <c:numCache>
                <c:formatCode>General</c:formatCode>
                <c:ptCount val="1"/>
                <c:pt idx="0">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6C75-40A9-BB8E-230991FC8922}"/>
            </c:ext>
          </c:extLst>
        </c:ser>
        <c:ser>
          <c:idx val="8"/>
          <c:order val="8"/>
          <c:tx>
            <c:strRef>
              <c:f>Sheet1!$J$1</c:f>
              <c:strCache>
                <c:ptCount val="1"/>
                <c:pt idx="0">
                  <c:v>Shishtavec</c:v>
                </c:pt>
              </c:strCache>
            </c:strRef>
          </c:tx>
          <c:spPr>
            <a:solidFill>
              <a:srgbClr val="9E480E"/>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Sheet1!$J$2:$J$5</c:f>
              <c:numCache>
                <c:formatCode>General</c:formatCode>
                <c:ptCount val="1"/>
                <c:pt idx="0">
                  <c:v>5</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8-6C75-40A9-BB8E-230991FC8922}"/>
            </c:ext>
          </c:extLst>
        </c:ser>
        <c:ser>
          <c:idx val="9"/>
          <c:order val="9"/>
          <c:tx>
            <c:strRef>
              <c:f>Sheet1!$K$1</c:f>
              <c:strCache>
                <c:ptCount val="1"/>
                <c:pt idx="0">
                  <c:v>Shtiqën</c:v>
                </c:pt>
              </c:strCache>
            </c:strRef>
          </c:tx>
          <c:spPr>
            <a:solidFill>
              <a:srgbClr val="997300"/>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Sheet1!$K$2:$K$5</c:f>
              <c:numCache>
                <c:formatCode>General</c:formatCode>
                <c:ptCount val="1"/>
                <c:pt idx="0">
                  <c:v>2</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9-6C75-40A9-BB8E-230991FC8922}"/>
            </c:ext>
          </c:extLst>
        </c:ser>
        <c:ser>
          <c:idx val="10"/>
          <c:order val="10"/>
          <c:tx>
            <c:strRef>
              <c:f>Sheet1!$L$1</c:f>
              <c:strCache>
                <c:ptCount val="1"/>
                <c:pt idx="0">
                  <c:v>Surroj</c:v>
                </c:pt>
              </c:strCache>
            </c:strRef>
          </c:tx>
          <c:spPr>
            <a:solidFill>
              <a:srgbClr val="59EE0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Sheet1!$L$2:$L$5</c:f>
              <c:numCache>
                <c:formatCode>General</c:formatCode>
                <c:ptCount val="1"/>
                <c:pt idx="0">
                  <c:v>1</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A-6C75-40A9-BB8E-230991FC8922}"/>
            </c:ext>
          </c:extLst>
        </c:ser>
        <c:ser>
          <c:idx val="11"/>
          <c:order val="11"/>
          <c:tx>
            <c:strRef>
              <c:f>Sheet1!$M$1</c:f>
              <c:strCache>
                <c:ptCount val="1"/>
                <c:pt idx="0">
                  <c:v>Tërthore</c:v>
                </c:pt>
              </c:strCache>
            </c:strRef>
          </c:tx>
          <c:spPr>
            <a:solidFill>
              <a:srgbClr val="63FDC2"/>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Sheet1!$M$2:$M$5</c:f>
              <c:numCache>
                <c:formatCode>General</c:formatCode>
                <c:ptCount val="1"/>
                <c:pt idx="0">
                  <c:v>6</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B-6C75-40A9-BB8E-230991FC8922}"/>
            </c:ext>
          </c:extLst>
        </c:ser>
        <c:ser>
          <c:idx val="12"/>
          <c:order val="12"/>
          <c:tx>
            <c:strRef>
              <c:f>Sheet1!$N$1</c:f>
              <c:strCache>
                <c:ptCount val="1"/>
                <c:pt idx="0">
                  <c:v>Topojan</c:v>
                </c:pt>
              </c:strCache>
            </c:strRef>
          </c:tx>
          <c:spPr>
            <a:solidFill>
              <a:srgbClr val="2266F2"/>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Sheet1!$N$2:$N$5</c:f>
              <c:numCache>
                <c:formatCode>General</c:formatCode>
                <c:ptCount val="1"/>
                <c:pt idx="0">
                  <c:v>1</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C-6C75-40A9-BB8E-230991FC8922}"/>
            </c:ext>
          </c:extLst>
        </c:ser>
        <c:ser>
          <c:idx val="13"/>
          <c:order val="13"/>
          <c:tx>
            <c:strRef>
              <c:f>Sheet1!$O$1</c:f>
              <c:strCache>
                <c:ptCount val="1"/>
                <c:pt idx="0">
                  <c:v>Ujmisht</c:v>
                </c:pt>
              </c:strCache>
            </c:strRef>
          </c:tx>
          <c:spPr>
            <a:solidFill>
              <a:srgbClr val="E62979"/>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Sheet1!$O$2:$O$5</c:f>
              <c:numCache>
                <c:formatCode>General</c:formatCode>
                <c:ptCount val="1"/>
                <c:pt idx="0">
                  <c:v>2</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D-6C75-40A9-BB8E-230991FC8922}"/>
            </c:ext>
          </c:extLst>
        </c:ser>
        <c:ser>
          <c:idx val="14"/>
          <c:order val="14"/>
          <c:tx>
            <c:strRef>
              <c:f>Sheet1!$P$1</c:f>
              <c:strCache>
                <c:ptCount val="1"/>
                <c:pt idx="0">
                  <c:v>Zapod</c:v>
                </c:pt>
              </c:strCache>
            </c:strRef>
          </c:tx>
          <c:spPr>
            <a:solidFill>
              <a:srgbClr val="B49CE9"/>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Sheet1!$P$2:$P$5</c:f>
              <c:numCache>
                <c:formatCode>General</c:formatCode>
                <c:ptCount val="1"/>
                <c:pt idx="0">
                  <c:v>7</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E-6C75-40A9-BB8E-230991FC8922}"/>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500"/>
              <a:t>Shkollat sipas njesive administrative</a:t>
            </a:r>
            <a:endParaRPr lang="en-US"/>
          </a:p>
        </c:rich>
      </c:tx>
      <c:overlay val="0"/>
    </c:title>
    <c:autoTitleDeleted val="0"/>
    <c:plotArea>
      <c:layout/>
      <c:barChart>
        <c:barDir val="col"/>
        <c:grouping val="clustered"/>
        <c:varyColors val="0"/>
        <c:ser>
          <c:idx val="0"/>
          <c:order val="0"/>
          <c:tx>
            <c:strRef>
              <c:f>Sheet1!$B$1</c:f>
              <c:strCache>
                <c:ptCount val="1"/>
                <c:pt idx="0">
                  <c:v>Arrën</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Sheet1!$B$2:$B$5</c:f>
              <c:numCache>
                <c:formatCode>General</c:formatCode>
                <c:ptCount val="1"/>
                <c:pt idx="0">
                  <c:v>3</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7FA5-4E6D-8E26-504D45179174}"/>
            </c:ext>
          </c:extLst>
        </c:ser>
        <c:ser>
          <c:idx val="1"/>
          <c:order val="1"/>
          <c:tx>
            <c:strRef>
              <c:f>Sheet1!$C$1</c:f>
              <c:strCache>
                <c:ptCount val="1"/>
                <c:pt idx="0">
                  <c:v>Bicaj</c:v>
                </c:pt>
              </c:strCache>
            </c:strRef>
          </c:tx>
          <c:spPr>
            <a:solidFill>
              <a:srgbClr val="ED7D31"/>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Sheet1!$C$2:$C$5</c:f>
              <c:numCache>
                <c:formatCode>General</c:formatCode>
                <c:ptCount val="1"/>
                <c:pt idx="0">
                  <c:v>7</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7FA5-4E6D-8E26-504D45179174}"/>
            </c:ext>
          </c:extLst>
        </c:ser>
        <c:ser>
          <c:idx val="2"/>
          <c:order val="2"/>
          <c:tx>
            <c:strRef>
              <c:f>Sheet1!$D$1</c:f>
              <c:strCache>
                <c:ptCount val="1"/>
                <c:pt idx="0">
                  <c:v>Bushtricë</c:v>
                </c:pt>
              </c:strCache>
            </c:strRef>
          </c:tx>
          <c:spPr>
            <a:solidFill>
              <a:srgbClr val="6F4E7C"/>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Sheet1!$D$2:$D$5</c:f>
              <c:numCache>
                <c:formatCode>General</c:formatCode>
                <c:ptCount val="1"/>
                <c:pt idx="0">
                  <c:v>1</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7FA5-4E6D-8E26-504D45179174}"/>
            </c:ext>
          </c:extLst>
        </c:ser>
        <c:ser>
          <c:idx val="3"/>
          <c:order val="3"/>
          <c:tx>
            <c:strRef>
              <c:f>Sheet1!$E$1</c:f>
              <c:strCache>
                <c:ptCount val="1"/>
                <c:pt idx="0">
                  <c:v>Gryk-Çajë</c:v>
                </c:pt>
              </c:strCache>
            </c:strRef>
          </c:tx>
          <c:spPr>
            <a:solidFill>
              <a:srgbClr val="A5A5A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Sheet1!$E$2:$E$5</c:f>
              <c:numCache>
                <c:formatCode>General</c:formatCode>
                <c:ptCount val="1"/>
                <c:pt idx="0">
                  <c:v>5</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7FA5-4E6D-8E26-504D45179174}"/>
            </c:ext>
          </c:extLst>
        </c:ser>
        <c:ser>
          <c:idx val="4"/>
          <c:order val="4"/>
          <c:tx>
            <c:strRef>
              <c:f>Sheet1!$F$1</c:f>
              <c:strCache>
                <c:ptCount val="1"/>
                <c:pt idx="0">
                  <c:v>Kalis</c:v>
                </c:pt>
              </c:strCache>
            </c:strRef>
          </c:tx>
          <c:spPr>
            <a:solidFill>
              <a:srgbClr val="FFC000"/>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Sheet1!$F$2:$F$5</c:f>
              <c:numCache>
                <c:formatCode>General</c:formatCode>
                <c:ptCount val="1"/>
                <c:pt idx="0">
                  <c:v>5</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7FA5-4E6D-8E26-504D45179174}"/>
            </c:ext>
          </c:extLst>
        </c:ser>
        <c:ser>
          <c:idx val="5"/>
          <c:order val="5"/>
          <c:tx>
            <c:strRef>
              <c:f>Sheet1!$G$1</c:f>
              <c:strCache>
                <c:ptCount val="1"/>
                <c:pt idx="0">
                  <c:v>Kolsh</c:v>
                </c:pt>
              </c:strCache>
            </c:strRef>
          </c:tx>
          <c:spPr>
            <a:solidFill>
              <a:srgbClr val="4472C4"/>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Sheet1!$G$2:$G$5</c:f>
              <c:numCache>
                <c:formatCode>General</c:formatCode>
                <c:ptCount val="1"/>
                <c:pt idx="0">
                  <c:v>3</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7FA5-4E6D-8E26-504D45179174}"/>
            </c:ext>
          </c:extLst>
        </c:ser>
        <c:ser>
          <c:idx val="6"/>
          <c:order val="6"/>
          <c:tx>
            <c:strRef>
              <c:f>Sheet1!$H$1</c:f>
              <c:strCache>
                <c:ptCount val="1"/>
                <c:pt idx="0">
                  <c:v>Kukës</c:v>
                </c:pt>
              </c:strCache>
            </c:strRef>
          </c:tx>
          <c:spPr>
            <a:solidFill>
              <a:srgbClr val="70AD47"/>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Sheet1!$H$2:$H$5</c:f>
              <c:numCache>
                <c:formatCode>General</c:formatCode>
                <c:ptCount val="1"/>
                <c:pt idx="0">
                  <c:v>12</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7FA5-4E6D-8E26-504D45179174}"/>
            </c:ext>
          </c:extLst>
        </c:ser>
        <c:ser>
          <c:idx val="7"/>
          <c:order val="7"/>
          <c:tx>
            <c:strRef>
              <c:f>Sheet1!$I$1</c:f>
              <c:strCache>
                <c:ptCount val="1"/>
                <c:pt idx="0">
                  <c:v>Malzi</c:v>
                </c:pt>
              </c:strCache>
            </c:strRef>
          </c:tx>
          <c:spPr>
            <a:solidFill>
              <a:srgbClr val="255E91"/>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Sheet1!$I$2:$I$5</c:f>
              <c:numCache>
                <c:formatCode>General</c:formatCode>
                <c:ptCount val="1"/>
                <c:pt idx="0">
                  <c:v>8</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7FA5-4E6D-8E26-504D45179174}"/>
            </c:ext>
          </c:extLst>
        </c:ser>
        <c:ser>
          <c:idx val="8"/>
          <c:order val="8"/>
          <c:tx>
            <c:strRef>
              <c:f>Sheet1!$J$1</c:f>
              <c:strCache>
                <c:ptCount val="1"/>
                <c:pt idx="0">
                  <c:v>Shishtavec</c:v>
                </c:pt>
              </c:strCache>
            </c:strRef>
          </c:tx>
          <c:spPr>
            <a:solidFill>
              <a:srgbClr val="9E480E"/>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Sheet1!$J$2:$J$5</c:f>
              <c:numCache>
                <c:formatCode>General</c:formatCode>
                <c:ptCount val="1"/>
                <c:pt idx="0">
                  <c:v>6</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8-7FA5-4E6D-8E26-504D45179174}"/>
            </c:ext>
          </c:extLst>
        </c:ser>
        <c:ser>
          <c:idx val="9"/>
          <c:order val="9"/>
          <c:tx>
            <c:strRef>
              <c:f>Sheet1!$K$1</c:f>
              <c:strCache>
                <c:ptCount val="1"/>
                <c:pt idx="0">
                  <c:v>Shtiqën</c:v>
                </c:pt>
              </c:strCache>
            </c:strRef>
          </c:tx>
          <c:spPr>
            <a:solidFill>
              <a:srgbClr val="997300"/>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Sheet1!$K$2:$K$5</c:f>
              <c:numCache>
                <c:formatCode>General</c:formatCode>
                <c:ptCount val="1"/>
                <c:pt idx="0">
                  <c:v>2</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9-7FA5-4E6D-8E26-504D45179174}"/>
            </c:ext>
          </c:extLst>
        </c:ser>
        <c:ser>
          <c:idx val="10"/>
          <c:order val="10"/>
          <c:tx>
            <c:strRef>
              <c:f>Sheet1!$L$1</c:f>
              <c:strCache>
                <c:ptCount val="1"/>
                <c:pt idx="0">
                  <c:v>Surroj</c:v>
                </c:pt>
              </c:strCache>
            </c:strRef>
          </c:tx>
          <c:spPr>
            <a:solidFill>
              <a:srgbClr val="C3FF1B"/>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Sheet1!$L$2:$L$5</c:f>
              <c:numCache>
                <c:formatCode>General</c:formatCode>
                <c:ptCount val="1"/>
                <c:pt idx="0">
                  <c:v>0</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A-7FA5-4E6D-8E26-504D45179174}"/>
            </c:ext>
          </c:extLst>
        </c:ser>
        <c:ser>
          <c:idx val="11"/>
          <c:order val="11"/>
          <c:tx>
            <c:strRef>
              <c:f>Sheet1!$M$1</c:f>
              <c:strCache>
                <c:ptCount val="1"/>
                <c:pt idx="0">
                  <c:v>Tërthore</c:v>
                </c:pt>
              </c:strCache>
            </c:strRef>
          </c:tx>
          <c:spPr>
            <a:solidFill>
              <a:srgbClr val="0FFE8F"/>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Sheet1!$M$2:$M$5</c:f>
              <c:numCache>
                <c:formatCode>General</c:formatCode>
                <c:ptCount val="1"/>
                <c:pt idx="0">
                  <c:v>5</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B-7FA5-4E6D-8E26-504D45179174}"/>
            </c:ext>
          </c:extLst>
        </c:ser>
        <c:ser>
          <c:idx val="12"/>
          <c:order val="12"/>
          <c:tx>
            <c:strRef>
              <c:f>Sheet1!$N$1</c:f>
              <c:strCache>
                <c:ptCount val="1"/>
                <c:pt idx="0">
                  <c:v>Topojan</c:v>
                </c:pt>
              </c:strCache>
            </c:strRef>
          </c:tx>
          <c:spPr>
            <a:solidFill>
              <a:srgbClr val="038BD6"/>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Sheet1!$N$2:$N$5</c:f>
              <c:numCache>
                <c:formatCode>General</c:formatCode>
                <c:ptCount val="1"/>
                <c:pt idx="0">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C-7FA5-4E6D-8E26-504D45179174}"/>
            </c:ext>
          </c:extLst>
        </c:ser>
        <c:ser>
          <c:idx val="13"/>
          <c:order val="13"/>
          <c:tx>
            <c:strRef>
              <c:f>Sheet1!$O$1</c:f>
              <c:strCache>
                <c:ptCount val="1"/>
                <c:pt idx="0">
                  <c:v>Ujmisht</c:v>
                </c:pt>
              </c:strCache>
            </c:strRef>
          </c:tx>
          <c:spPr>
            <a:solidFill>
              <a:srgbClr val="9D7CB2"/>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Sheet1!$O$2:$O$5</c:f>
              <c:numCache>
                <c:formatCode>General</c:formatCode>
                <c:ptCount val="1"/>
                <c:pt idx="0">
                  <c:v>4</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D-7FA5-4E6D-8E26-504D45179174}"/>
            </c:ext>
          </c:extLst>
        </c:ser>
        <c:ser>
          <c:idx val="14"/>
          <c:order val="14"/>
          <c:tx>
            <c:strRef>
              <c:f>Sheet1!$P$1</c:f>
              <c:strCache>
                <c:ptCount val="1"/>
                <c:pt idx="0">
                  <c:v>Zapod</c:v>
                </c:pt>
              </c:strCache>
            </c:strRef>
          </c:tx>
          <c:spPr>
            <a:solidFill>
              <a:srgbClr val="268132"/>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Numri</c:v>
                </c:pt>
              </c:strCache>
            </c:strRef>
          </c:cat>
          <c:val>
            <c:numRef>
              <c:f>Sheet1!$P$2:$P$5</c:f>
              <c:numCache>
                <c:formatCode>General</c:formatCode>
                <c:ptCount val="1"/>
                <c:pt idx="0">
                  <c:v>6</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E-7FA5-4E6D-8E26-504D45179174}"/>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1F9BB-F3D8-459E-9CB4-4786DEB64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14133</Words>
  <Characters>80563</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
  <dc:description/>
  <cp:lastModifiedBy>K.Bashkise</cp:lastModifiedBy>
  <cp:revision>3</cp:revision>
  <cp:lastPrinted>2025-04-15T12:28:00Z</cp:lastPrinted>
  <dcterms:created xsi:type="dcterms:W3CDTF">2025-08-07T17:07:00Z</dcterms:created>
  <dcterms:modified xsi:type="dcterms:W3CDTF">2025-08-07T17:07:00Z</dcterms:modified>
</cp:coreProperties>
</file>