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8" w:rsidRPr="00EB6B37" w:rsidRDefault="00AE38F8">
      <w:pPr>
        <w:widowControl w:val="0"/>
        <w:rPr>
          <w:lang w:val="en-GB"/>
        </w:rPr>
      </w:pPr>
      <w:bookmarkStart w:id="0" w:name="_GoBack"/>
      <w:bookmarkEnd w:id="0"/>
    </w:p>
    <w:p w:rsidR="00AE38F8" w:rsidRPr="008520B6" w:rsidRDefault="00AE38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8520B6">
        <w:rPr>
          <w:rFonts w:ascii="Times New Roman" w:hAnsi="Times New Roman"/>
          <w:sz w:val="28"/>
          <w:szCs w:val="28"/>
          <w:lang w:val="en-GB"/>
        </w:rPr>
        <w:t>VOLUME 1</w:t>
      </w:r>
    </w:p>
    <w:p w:rsidR="00FF0987" w:rsidRDefault="00FF0987">
      <w:pPr>
        <w:pStyle w:val="Heading1"/>
        <w:rPr>
          <w:rFonts w:ascii="Times New Roman" w:hAnsi="Times New Roman"/>
          <w:color w:val="auto"/>
          <w:szCs w:val="28"/>
          <w:lang w:val="en-GB"/>
        </w:rPr>
      </w:pPr>
    </w:p>
    <w:p w:rsidR="008520B6" w:rsidRPr="008520B6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r w:rsidRPr="008520B6">
        <w:rPr>
          <w:rFonts w:ascii="Times New Roman" w:hAnsi="Times New Roman"/>
          <w:color w:val="auto"/>
          <w:szCs w:val="28"/>
          <w:lang w:val="en-GB"/>
        </w:rPr>
        <w:t xml:space="preserve">SECTION </w:t>
      </w:r>
      <w:r w:rsidR="006A6467">
        <w:rPr>
          <w:rFonts w:ascii="Times New Roman" w:hAnsi="Times New Roman"/>
          <w:color w:val="auto"/>
          <w:szCs w:val="28"/>
          <w:lang w:val="en-GB"/>
        </w:rPr>
        <w:t>5</w:t>
      </w:r>
    </w:p>
    <w:p w:rsidR="00AE38F8" w:rsidRPr="007F7874" w:rsidRDefault="00AE38F8" w:rsidP="007F7874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  <w:sectPr w:rsidR="00AE38F8" w:rsidRPr="007F7874" w:rsidSect="00787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298" w:right="1298" w:bottom="1077" w:left="1298" w:header="720" w:footer="720" w:gutter="0"/>
          <w:pgNumType w:start="1"/>
          <w:cols w:space="720"/>
          <w:vAlign w:val="center"/>
          <w:noEndnote/>
          <w:docGrid w:linePitch="326"/>
        </w:sectPr>
      </w:pPr>
      <w:r w:rsidRPr="007F7874">
        <w:rPr>
          <w:rFonts w:ascii="Times New Roman" w:hAnsi="Times New Roman"/>
          <w:sz w:val="28"/>
          <w:szCs w:val="28"/>
          <w:lang w:val="en-GB"/>
        </w:rPr>
        <w:br/>
      </w:r>
      <w:bookmarkStart w:id="1" w:name="_Toc41823869"/>
      <w:r w:rsidRPr="007F7874">
        <w:rPr>
          <w:rFonts w:ascii="Times New Roman" w:hAnsi="Times New Roman"/>
          <w:sz w:val="28"/>
          <w:szCs w:val="28"/>
          <w:lang w:val="en-GB"/>
        </w:rPr>
        <w:t xml:space="preserve">EVALUATION GRID </w:t>
      </w:r>
      <w:bookmarkEnd w:id="1"/>
    </w:p>
    <w:p w:rsidR="00912492" w:rsidRDefault="00AE38F8" w:rsidP="00D852C4">
      <w:pPr>
        <w:pStyle w:val="Heading2"/>
        <w:ind w:left="851" w:firstLine="0"/>
        <w:jc w:val="center"/>
        <w:rPr>
          <w:rFonts w:ascii="Times New Roman" w:hAnsi="Times New Roman"/>
          <w:sz w:val="18"/>
          <w:lang w:val="en-GB"/>
        </w:rPr>
      </w:pPr>
      <w:r w:rsidRPr="00EB6B37">
        <w:rPr>
          <w:rFonts w:ascii="Times New Roman" w:hAnsi="Times New Roman"/>
          <w:sz w:val="40"/>
          <w:lang w:val="en-GB"/>
        </w:rPr>
        <w:lastRenderedPageBreak/>
        <w:t xml:space="preserve">EVALUATION </w:t>
      </w:r>
      <w:r w:rsidR="00AC179C" w:rsidRPr="00EB6B37">
        <w:rPr>
          <w:rFonts w:ascii="Times New Roman" w:hAnsi="Times New Roman"/>
          <w:sz w:val="40"/>
          <w:lang w:val="en-GB"/>
        </w:rPr>
        <w:t xml:space="preserve">GRID </w:t>
      </w:r>
      <w:r w:rsidRPr="00EB6B37">
        <w:rPr>
          <w:rFonts w:ascii="Times New Roman" w:hAnsi="Times New Roman"/>
          <w:sz w:val="40"/>
          <w:lang w:val="en-GB"/>
        </w:rPr>
        <w:br/>
      </w:r>
      <w:r w:rsidRPr="00EB6B37">
        <w:rPr>
          <w:rFonts w:ascii="Times New Roman" w:hAnsi="Times New Roman"/>
          <w:sz w:val="18"/>
          <w:lang w:val="en-GB"/>
        </w:rPr>
        <w:t>(</w:t>
      </w:r>
      <w:r w:rsidR="00F042C2">
        <w:rPr>
          <w:rFonts w:ascii="Times New Roman" w:hAnsi="Times New Roman"/>
          <w:sz w:val="18"/>
          <w:lang w:val="en-GB"/>
        </w:rPr>
        <w:t>T</w:t>
      </w:r>
      <w:r w:rsidR="00F042C2" w:rsidRPr="00EB6B37">
        <w:rPr>
          <w:rFonts w:ascii="Times New Roman" w:hAnsi="Times New Roman"/>
          <w:sz w:val="18"/>
          <w:lang w:val="en-GB"/>
        </w:rPr>
        <w:t xml:space="preserve">o </w:t>
      </w:r>
      <w:r w:rsidRPr="00EB6B37">
        <w:rPr>
          <w:rFonts w:ascii="Times New Roman" w:hAnsi="Times New Roman"/>
          <w:sz w:val="18"/>
          <w:lang w:val="en-GB"/>
        </w:rPr>
        <w:t xml:space="preserve">be customised according to the project. The criteria indicated are </w:t>
      </w:r>
      <w:r w:rsidR="00301A74">
        <w:rPr>
          <w:rFonts w:ascii="Times New Roman" w:hAnsi="Times New Roman"/>
          <w:sz w:val="18"/>
          <w:lang w:val="en-GB"/>
        </w:rPr>
        <w:t xml:space="preserve">to be </w:t>
      </w:r>
      <w:r w:rsidRPr="00EB6B37">
        <w:rPr>
          <w:rFonts w:ascii="Times New Roman" w:hAnsi="Times New Roman"/>
          <w:sz w:val="18"/>
          <w:lang w:val="en-GB"/>
        </w:rPr>
        <w:t xml:space="preserve">used by the evaluation committee.) </w:t>
      </w:r>
    </w:p>
    <w:p w:rsidR="00AE38F8" w:rsidRPr="00EB6B37" w:rsidRDefault="00912492" w:rsidP="00D852C4">
      <w:pPr>
        <w:pStyle w:val="Heading2"/>
        <w:ind w:left="851" w:firstLine="0"/>
        <w:jc w:val="center"/>
        <w:rPr>
          <w:rFonts w:ascii="Times New Roman" w:hAnsi="Times New Roman"/>
          <w:sz w:val="18"/>
          <w:lang w:val="en-GB"/>
        </w:rPr>
      </w:pPr>
      <w:r>
        <w:rPr>
          <w:rFonts w:ascii="Times New Roman" w:hAnsi="Times New Roman"/>
          <w:sz w:val="18"/>
          <w:lang w:val="en-GB"/>
        </w:rPr>
        <w:t>This grid m</w:t>
      </w:r>
      <w:r w:rsidR="00AE38F8" w:rsidRPr="00EB6B37">
        <w:rPr>
          <w:rFonts w:ascii="Times New Roman" w:hAnsi="Times New Roman"/>
          <w:sz w:val="18"/>
          <w:lang w:val="en-GB"/>
        </w:rPr>
        <w:t xml:space="preserve">ust be completed by each </w:t>
      </w:r>
      <w:r>
        <w:rPr>
          <w:rFonts w:ascii="Times New Roman" w:hAnsi="Times New Roman"/>
          <w:sz w:val="18"/>
          <w:lang w:val="en-GB"/>
        </w:rPr>
        <w:t>evaluator</w:t>
      </w:r>
      <w:r w:rsidR="00AE38F8" w:rsidRPr="00EB6B37">
        <w:rPr>
          <w:rFonts w:ascii="Times New Roman" w:hAnsi="Times New Roman"/>
          <w:sz w:val="18"/>
          <w:lang w:val="en-GB"/>
        </w:rPr>
        <w:t>.</w:t>
      </w:r>
    </w:p>
    <w:p w:rsidR="00AE38F8" w:rsidRPr="00EB6B37" w:rsidRDefault="00AE38F8">
      <w:pPr>
        <w:rPr>
          <w:sz w:val="18"/>
          <w:lang w:val="en-GB"/>
        </w:rPr>
      </w:pPr>
    </w:p>
    <w:tbl>
      <w:tblPr>
        <w:tblW w:w="0" w:type="auto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  <w:gridCol w:w="2694"/>
        <w:gridCol w:w="3685"/>
      </w:tblGrid>
      <w:tr w:rsidR="00AE38F8" w:rsidRPr="00EB6B37">
        <w:tc>
          <w:tcPr>
            <w:tcW w:w="1951" w:type="dxa"/>
            <w:shd w:val="pct5" w:color="auto" w:fill="FFFFFF"/>
            <w:vAlign w:val="center"/>
          </w:tcPr>
          <w:p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Contract title:</w:t>
            </w:r>
          </w:p>
        </w:tc>
        <w:tc>
          <w:tcPr>
            <w:tcW w:w="7547" w:type="dxa"/>
            <w:vAlign w:val="center"/>
          </w:tcPr>
          <w:p w:rsidR="00AE38F8" w:rsidRPr="00EB6B37" w:rsidRDefault="00AE38F8">
            <w:pPr>
              <w:spacing w:before="120" w:after="120"/>
              <w:ind w:left="176"/>
              <w:rPr>
                <w:sz w:val="18"/>
                <w:lang w:val="en-GB"/>
              </w:rPr>
            </w:pPr>
          </w:p>
        </w:tc>
        <w:tc>
          <w:tcPr>
            <w:tcW w:w="2694" w:type="dxa"/>
            <w:shd w:val="pct5" w:color="auto" w:fill="FFFFFF"/>
          </w:tcPr>
          <w:p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Publication reference:</w:t>
            </w:r>
          </w:p>
        </w:tc>
        <w:tc>
          <w:tcPr>
            <w:tcW w:w="3685" w:type="dxa"/>
          </w:tcPr>
          <w:p w:rsidR="00AE38F8" w:rsidRPr="00EB6B37" w:rsidRDefault="00AE38F8">
            <w:pPr>
              <w:spacing w:before="120" w:after="120"/>
              <w:ind w:left="176"/>
              <w:rPr>
                <w:sz w:val="18"/>
                <w:lang w:val="en-GB"/>
              </w:rPr>
            </w:pPr>
          </w:p>
        </w:tc>
      </w:tr>
    </w:tbl>
    <w:p w:rsidR="00AE38F8" w:rsidRPr="00EB6B37" w:rsidRDefault="00AE38F8">
      <w:pPr>
        <w:pStyle w:val="Heading2"/>
        <w:rPr>
          <w:rFonts w:ascii="Times New Roman" w:hAnsi="Times New Roman"/>
          <w:sz w:val="18"/>
          <w:lang w:val="en-GB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1559"/>
        <w:gridCol w:w="710"/>
        <w:gridCol w:w="709"/>
        <w:gridCol w:w="567"/>
        <w:gridCol w:w="850"/>
        <w:gridCol w:w="709"/>
        <w:gridCol w:w="1559"/>
        <w:gridCol w:w="1419"/>
        <w:gridCol w:w="709"/>
        <w:gridCol w:w="4111"/>
      </w:tblGrid>
      <w:tr w:rsidR="00AE38F8" w:rsidRPr="00EB6B37" w:rsidTr="004769A3">
        <w:trPr>
          <w:cantSplit/>
          <w:trHeight w:val="2290"/>
          <w:tblHeader/>
        </w:trPr>
        <w:tc>
          <w:tcPr>
            <w:tcW w:w="708" w:type="dxa"/>
            <w:shd w:val="pct5" w:color="auto" w:fill="FFFFFF"/>
            <w:textDirection w:val="btLr"/>
          </w:tcPr>
          <w:p w:rsidR="00AE38F8" w:rsidRPr="00787C65" w:rsidRDefault="00AE38F8" w:rsidP="00F11411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 xml:space="preserve">Tender </w:t>
            </w:r>
            <w:r w:rsidR="00082659" w:rsidRPr="00787C65">
              <w:rPr>
                <w:b/>
                <w:sz w:val="20"/>
                <w:lang w:val="en-GB"/>
              </w:rPr>
              <w:t>no.</w:t>
            </w:r>
          </w:p>
        </w:tc>
        <w:tc>
          <w:tcPr>
            <w:tcW w:w="2268" w:type="dxa"/>
            <w:shd w:val="pct5" w:color="auto" w:fill="FFFFFF"/>
          </w:tcPr>
          <w:p w:rsidR="00AE38F8" w:rsidRPr="00787C65" w:rsidRDefault="00AE38F8" w:rsidP="0008107A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Tenderer's name</w:t>
            </w:r>
          </w:p>
        </w:tc>
        <w:tc>
          <w:tcPr>
            <w:tcW w:w="1559" w:type="dxa"/>
            <w:shd w:val="pct5" w:color="auto" w:fill="FFFFFF"/>
          </w:tcPr>
          <w:p w:rsidR="00FC7165" w:rsidRDefault="00AE38F8" w:rsidP="004E3288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Rules of origin respected?</w:t>
            </w:r>
            <w:r w:rsidR="00FC7165">
              <w:rPr>
                <w:b/>
                <w:sz w:val="20"/>
                <w:lang w:val="en-GB"/>
              </w:rPr>
              <w:t xml:space="preserve">  </w:t>
            </w:r>
          </w:p>
          <w:p w:rsidR="00FC7165" w:rsidRPr="004769A3" w:rsidRDefault="00FC7165" w:rsidP="00DF0B24">
            <w:pPr>
              <w:spacing w:before="480"/>
              <w:jc w:val="center"/>
              <w:rPr>
                <w:sz w:val="20"/>
                <w:lang w:val="en-GB"/>
              </w:rPr>
            </w:pPr>
            <w:r w:rsidRPr="004769A3">
              <w:rPr>
                <w:sz w:val="20"/>
                <w:lang w:val="en-GB"/>
              </w:rPr>
              <w:t>(</w:t>
            </w:r>
            <w:r w:rsidR="009E567E">
              <w:rPr>
                <w:sz w:val="20"/>
                <w:lang w:val="en-GB"/>
              </w:rPr>
              <w:t>additional guidance</w:t>
            </w:r>
            <w:r w:rsidRPr="004769A3">
              <w:rPr>
                <w:rStyle w:val="FootnoteReference"/>
                <w:sz w:val="20"/>
                <w:lang w:val="en-GB"/>
              </w:rPr>
              <w:footnoteReference w:id="1"/>
            </w:r>
            <w:r w:rsidRPr="004769A3">
              <w:rPr>
                <w:sz w:val="20"/>
                <w:lang w:val="en-GB"/>
              </w:rPr>
              <w:t>)</w:t>
            </w:r>
          </w:p>
          <w:p w:rsidR="00D223C3" w:rsidRDefault="00D223C3" w:rsidP="004E3288">
            <w:pPr>
              <w:spacing w:before="480"/>
              <w:jc w:val="center"/>
              <w:rPr>
                <w:b/>
                <w:sz w:val="20"/>
                <w:lang w:val="en-GB"/>
              </w:rPr>
            </w:pPr>
          </w:p>
          <w:p w:rsidR="00AE38F8" w:rsidRPr="00787C65" w:rsidRDefault="00AE38F8" w:rsidP="0008107A">
            <w:pPr>
              <w:spacing w:before="12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(Yes/No)</w:t>
            </w:r>
          </w:p>
        </w:tc>
        <w:tc>
          <w:tcPr>
            <w:tcW w:w="710" w:type="dxa"/>
            <w:tcBorders>
              <w:left w:val="nil"/>
            </w:tcBorders>
            <w:shd w:val="pct5" w:color="auto" w:fill="FFFFFF"/>
            <w:textDirection w:val="btLr"/>
          </w:tcPr>
          <w:p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Economic and financial capacity?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Professional capacity? (OK/a/b/…)</w:t>
            </w:r>
          </w:p>
        </w:tc>
        <w:tc>
          <w:tcPr>
            <w:tcW w:w="567" w:type="dxa"/>
            <w:shd w:val="pct5" w:color="auto" w:fill="FFFFFF"/>
            <w:textDirection w:val="btLr"/>
          </w:tcPr>
          <w:p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capacity? (OK/a/b/…)</w:t>
            </w:r>
          </w:p>
        </w:tc>
        <w:tc>
          <w:tcPr>
            <w:tcW w:w="850" w:type="dxa"/>
            <w:shd w:val="pct5" w:color="auto" w:fill="FFFFFF"/>
            <w:textDirection w:val="btLr"/>
          </w:tcPr>
          <w:p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Compliance with technical specifications?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:rsidR="00AE38F8" w:rsidRPr="00787C65" w:rsidRDefault="00AE38F8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Ancillary services as required? (OK/a/b/…/NA)</w:t>
            </w:r>
          </w:p>
        </w:tc>
        <w:tc>
          <w:tcPr>
            <w:tcW w:w="1559" w:type="dxa"/>
            <w:shd w:val="pct5" w:color="auto" w:fill="FFFFFF"/>
          </w:tcPr>
          <w:p w:rsidR="00AE38F8" w:rsidRPr="00787C65" w:rsidRDefault="00AE38F8" w:rsidP="0008107A">
            <w:pPr>
              <w:tabs>
                <w:tab w:val="left" w:pos="729"/>
              </w:tabs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Nationalities of subcontractors eligible?</w:t>
            </w:r>
          </w:p>
          <w:p w:rsidR="00AE38F8" w:rsidRPr="00787C65" w:rsidRDefault="00AE38F8" w:rsidP="0008107A">
            <w:pPr>
              <w:tabs>
                <w:tab w:val="left" w:pos="729"/>
              </w:tabs>
              <w:spacing w:before="12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(Yes/No)</w:t>
            </w:r>
          </w:p>
        </w:tc>
        <w:tc>
          <w:tcPr>
            <w:tcW w:w="1419" w:type="dxa"/>
            <w:shd w:val="pct5" w:color="auto" w:fill="FFFFFF"/>
          </w:tcPr>
          <w:p w:rsidR="00AE38F8" w:rsidRPr="00787C65" w:rsidRDefault="00AE38F8" w:rsidP="0008107A">
            <w:pPr>
              <w:spacing w:before="480"/>
              <w:ind w:right="35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Other technical requirements in tender dossier?</w:t>
            </w:r>
          </w:p>
          <w:p w:rsidR="00AE38F8" w:rsidRPr="00787C65" w:rsidRDefault="00AE38F8" w:rsidP="0008107A">
            <w:pPr>
              <w:spacing w:before="120"/>
              <w:ind w:right="34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(Yes/No/Not applicable)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:rsidR="00AE38F8" w:rsidRPr="00787C65" w:rsidRDefault="00AE38F8" w:rsidP="00787C65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compliance? (Yes/No)</w:t>
            </w:r>
          </w:p>
        </w:tc>
        <w:tc>
          <w:tcPr>
            <w:tcW w:w="4111" w:type="dxa"/>
            <w:shd w:val="pct5" w:color="auto" w:fill="FFFFFF"/>
          </w:tcPr>
          <w:p w:rsidR="00AE38F8" w:rsidRPr="00787C65" w:rsidRDefault="00AE38F8" w:rsidP="00787C65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Observations</w:t>
            </w: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4769A3">
        <w:trPr>
          <w:cantSplit/>
        </w:trPr>
        <w:tc>
          <w:tcPr>
            <w:tcW w:w="70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:rsidR="00AE38F8" w:rsidRPr="00EB6B37" w:rsidRDefault="00AE38F8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:rsidR="00AE38F8" w:rsidRPr="00EB6B37" w:rsidRDefault="00AE38F8">
            <w:pPr>
              <w:spacing w:before="120" w:after="120"/>
              <w:rPr>
                <w:sz w:val="18"/>
                <w:lang w:val="en-GB"/>
              </w:rPr>
            </w:pPr>
          </w:p>
        </w:tc>
      </w:tr>
    </w:tbl>
    <w:p w:rsidR="00AE38F8" w:rsidRPr="0008107A" w:rsidRDefault="00AE38F8">
      <w:pPr>
        <w:jc w:val="both"/>
        <w:rPr>
          <w:sz w:val="14"/>
          <w:szCs w:val="14"/>
          <w:lang w:val="en-GB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253"/>
      </w:tblGrid>
      <w:tr w:rsidR="00AE38F8" w:rsidRPr="00EB6B37" w:rsidTr="005A05B7">
        <w:tc>
          <w:tcPr>
            <w:tcW w:w="2693" w:type="dxa"/>
            <w:shd w:val="pct10" w:color="auto" w:fill="FFFFFF"/>
          </w:tcPr>
          <w:p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lastRenderedPageBreak/>
              <w:t>Evaluator's name</w:t>
            </w:r>
          </w:p>
        </w:tc>
        <w:tc>
          <w:tcPr>
            <w:tcW w:w="4253" w:type="dxa"/>
          </w:tcPr>
          <w:p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5A05B7">
        <w:tc>
          <w:tcPr>
            <w:tcW w:w="2693" w:type="dxa"/>
            <w:shd w:val="pct10" w:color="auto" w:fill="FFFFFF"/>
          </w:tcPr>
          <w:p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signature</w:t>
            </w:r>
          </w:p>
        </w:tc>
        <w:tc>
          <w:tcPr>
            <w:tcW w:w="4253" w:type="dxa"/>
          </w:tcPr>
          <w:p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:rsidTr="005A05B7">
        <w:tc>
          <w:tcPr>
            <w:tcW w:w="2693" w:type="dxa"/>
            <w:shd w:val="pct10" w:color="auto" w:fill="FFFFFF"/>
          </w:tcPr>
          <w:p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Date</w:t>
            </w:r>
          </w:p>
        </w:tc>
        <w:tc>
          <w:tcPr>
            <w:tcW w:w="4253" w:type="dxa"/>
          </w:tcPr>
          <w:p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</w:tbl>
    <w:p w:rsidR="00F256CC" w:rsidRDefault="00F256CC" w:rsidP="00F4085E">
      <w:pPr>
        <w:widowControl w:val="0"/>
        <w:rPr>
          <w:lang w:val="en-GB"/>
        </w:rPr>
      </w:pPr>
    </w:p>
    <w:p w:rsidR="00F256CC" w:rsidRDefault="00F256CC" w:rsidP="00F256CC">
      <w:pPr>
        <w:spacing w:before="240" w:after="120"/>
        <w:jc w:val="both"/>
        <w:rPr>
          <w:sz w:val="22"/>
          <w:szCs w:val="22"/>
          <w:highlight w:val="yellow"/>
          <w:lang w:val="en-GB"/>
        </w:rPr>
      </w:pPr>
      <w:r>
        <w:rPr>
          <w:lang w:val="en-GB"/>
        </w:rPr>
        <w:br w:type="page"/>
      </w:r>
      <w:r w:rsidRPr="00187A15">
        <w:rPr>
          <w:sz w:val="22"/>
          <w:szCs w:val="22"/>
          <w:highlight w:val="yellow"/>
          <w:lang w:val="en-GB"/>
        </w:rPr>
        <w:lastRenderedPageBreak/>
        <w:t>[Only very exceptionally, subject to derogation</w:t>
      </w:r>
      <w:r w:rsidR="00481D06">
        <w:rPr>
          <w:rStyle w:val="FootnoteReference"/>
          <w:sz w:val="22"/>
          <w:szCs w:val="22"/>
          <w:highlight w:val="yellow"/>
          <w:lang w:val="en-GB"/>
        </w:rPr>
        <w:footnoteReference w:id="2"/>
      </w:r>
      <w:r w:rsidR="00AC3C63" w:rsidRPr="00187A15">
        <w:rPr>
          <w:sz w:val="22"/>
          <w:szCs w:val="22"/>
          <w:highlight w:val="yellow"/>
          <w:lang w:val="en-GB"/>
        </w:rPr>
        <w:t>,</w:t>
      </w:r>
      <w:r w:rsidRPr="00187A15">
        <w:rPr>
          <w:sz w:val="22"/>
          <w:szCs w:val="22"/>
          <w:highlight w:val="yellow"/>
          <w:lang w:val="en-GB"/>
        </w:rPr>
        <w:t xml:space="preserve"> the </w:t>
      </w:r>
      <w:r w:rsidRPr="00F256CC">
        <w:rPr>
          <w:sz w:val="22"/>
          <w:szCs w:val="22"/>
          <w:highlight w:val="yellow"/>
          <w:lang w:val="en-GB"/>
        </w:rPr>
        <w:t xml:space="preserve">works offers which comply with the minimum quality levels, should be technically scored. </w:t>
      </w:r>
    </w:p>
    <w:p w:rsidR="00F256CC" w:rsidRPr="00F256CC" w:rsidRDefault="00F256CC" w:rsidP="00F256CC">
      <w:pPr>
        <w:spacing w:before="240" w:after="120"/>
        <w:jc w:val="both"/>
        <w:rPr>
          <w:sz w:val="22"/>
          <w:szCs w:val="22"/>
          <w:highlight w:val="yellow"/>
          <w:lang w:val="en-GB"/>
        </w:rPr>
      </w:pPr>
      <w:r w:rsidRPr="00F256CC">
        <w:rPr>
          <w:sz w:val="22"/>
          <w:szCs w:val="22"/>
          <w:highlight w:val="yellow"/>
          <w:lang w:val="en-GB"/>
        </w:rPr>
        <w:t>If so, add a technical evaluation grid</w:t>
      </w:r>
      <w:r w:rsidR="00884221">
        <w:rPr>
          <w:rStyle w:val="FootnoteReference"/>
          <w:sz w:val="22"/>
          <w:szCs w:val="22"/>
          <w:highlight w:val="yellow"/>
          <w:lang w:val="en-GB"/>
        </w:rPr>
        <w:footnoteReference w:id="3"/>
      </w:r>
      <w:r w:rsidRPr="00F256CC">
        <w:rPr>
          <w:sz w:val="22"/>
          <w:szCs w:val="22"/>
          <w:highlight w:val="yellow"/>
          <w:lang w:val="en-GB"/>
        </w:rPr>
        <w:t xml:space="preserve"> (setting out the technical criteria, subcriteria and weightings)</w:t>
      </w:r>
      <w:r>
        <w:rPr>
          <w:sz w:val="22"/>
          <w:szCs w:val="22"/>
          <w:highlight w:val="yellow"/>
          <w:lang w:val="en-GB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5"/>
        <w:gridCol w:w="1494"/>
      </w:tblGrid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  <w:tc>
          <w:tcPr>
            <w:tcW w:w="1494" w:type="dxa"/>
            <w:shd w:val="clear" w:color="auto" w:fill="auto"/>
          </w:tcPr>
          <w:p w:rsidR="00F256CC" w:rsidRPr="00F256CC" w:rsidRDefault="00F256CC" w:rsidP="00F256CC">
            <w:pPr>
              <w:jc w:val="center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  <w:t xml:space="preserve">Maximum </w:t>
            </w: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  <w:shd w:val="clear" w:color="auto" w:fill="auto"/>
          </w:tcPr>
          <w:p w:rsidR="00F256CC" w:rsidRPr="00F256CC" w:rsidRDefault="00F256CC" w:rsidP="00F256CC">
            <w:pPr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  <w:t>Criteria</w:t>
            </w:r>
          </w:p>
        </w:tc>
        <w:tc>
          <w:tcPr>
            <w:tcW w:w="1494" w:type="dxa"/>
            <w:shd w:val="clear" w:color="auto" w:fill="auto"/>
          </w:tcPr>
          <w:p w:rsidR="00F256CC" w:rsidRPr="00F256CC" w:rsidRDefault="00F256CC" w:rsidP="00F256CC">
            <w:pPr>
              <w:jc w:val="center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snapToGrid/>
                <w:sz w:val="22"/>
                <w:szCs w:val="22"/>
                <w:highlight w:val="yellow"/>
                <w:lang w:val="en-GB" w:eastAsia="en-GB"/>
              </w:rPr>
              <w:t xml:space="preserve">… </w:t>
            </w: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snapToGrid/>
                <w:sz w:val="22"/>
                <w:szCs w:val="22"/>
                <w:highlight w:val="yellow"/>
                <w:lang w:val="en-GB" w:eastAsia="en-GB"/>
              </w:rPr>
              <w:t xml:space="preserve">… </w:t>
            </w: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snapToGrid/>
                <w:sz w:val="22"/>
                <w:szCs w:val="22"/>
                <w:highlight w:val="yellow"/>
                <w:lang w:val="en-GB" w:eastAsia="en-GB"/>
              </w:rPr>
              <w:t>…</w:t>
            </w: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</w:tcPr>
          <w:p w:rsidR="00F256CC" w:rsidRPr="00F256CC" w:rsidRDefault="00F256CC" w:rsidP="00F256CC">
            <w:pPr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  <w:tc>
          <w:tcPr>
            <w:tcW w:w="1494" w:type="dxa"/>
          </w:tcPr>
          <w:p w:rsidR="00F256CC" w:rsidRPr="00F256CC" w:rsidRDefault="00F256CC" w:rsidP="00F256CC">
            <w:pPr>
              <w:jc w:val="center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  <w:shd w:val="clear" w:color="auto" w:fill="auto"/>
          </w:tcPr>
          <w:p w:rsidR="00F256CC" w:rsidRPr="00F256CC" w:rsidRDefault="00F256CC" w:rsidP="00F256CC">
            <w:pPr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  <w:tc>
          <w:tcPr>
            <w:tcW w:w="1494" w:type="dxa"/>
            <w:shd w:val="clear" w:color="auto" w:fill="auto"/>
          </w:tcPr>
          <w:p w:rsidR="00F256CC" w:rsidRPr="00F256CC" w:rsidRDefault="00F256CC" w:rsidP="00F256CC">
            <w:pPr>
              <w:jc w:val="center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F256CC">
        <w:trPr>
          <w:cantSplit/>
          <w:jc w:val="center"/>
        </w:trPr>
        <w:tc>
          <w:tcPr>
            <w:tcW w:w="7245" w:type="dxa"/>
            <w:shd w:val="clear" w:color="auto" w:fill="auto"/>
          </w:tcPr>
          <w:p w:rsidR="00F256CC" w:rsidRPr="00F256CC" w:rsidRDefault="00F256CC" w:rsidP="00F256CC">
            <w:pPr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  <w:t>Overall total score</w:t>
            </w:r>
          </w:p>
        </w:tc>
        <w:tc>
          <w:tcPr>
            <w:tcW w:w="1494" w:type="dxa"/>
            <w:shd w:val="clear" w:color="auto" w:fill="auto"/>
          </w:tcPr>
          <w:p w:rsidR="00F256CC" w:rsidRPr="00F256CC" w:rsidRDefault="00F256CC" w:rsidP="00F256CC">
            <w:pPr>
              <w:jc w:val="center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  <w:t>100</w:t>
            </w:r>
          </w:p>
        </w:tc>
      </w:tr>
    </w:tbl>
    <w:p w:rsidR="00F256CC" w:rsidRPr="00F256CC" w:rsidRDefault="00F256CC" w:rsidP="00F256CC">
      <w:pPr>
        <w:tabs>
          <w:tab w:val="center" w:pos="4153"/>
          <w:tab w:val="right" w:pos="8306"/>
        </w:tabs>
        <w:rPr>
          <w:b/>
          <w:snapToGrid/>
          <w:sz w:val="20"/>
          <w:highlight w:val="yellow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F256CC" w:rsidRPr="00F256CC" w:rsidTr="00C57F88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F256CC" w:rsidRPr="00F256CC" w:rsidRDefault="00F256CC" w:rsidP="00F256CC">
            <w:pPr>
              <w:spacing w:before="120" w:after="120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  <w:t>Strengths</w:t>
            </w:r>
          </w:p>
        </w:tc>
        <w:tc>
          <w:tcPr>
            <w:tcW w:w="7513" w:type="dxa"/>
            <w:vAlign w:val="center"/>
          </w:tcPr>
          <w:p w:rsidR="00F256CC" w:rsidRPr="00F256CC" w:rsidRDefault="00F256CC" w:rsidP="00F256CC">
            <w:pPr>
              <w:spacing w:before="40" w:after="40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  <w:p w:rsidR="00F256CC" w:rsidRPr="00F256CC" w:rsidRDefault="00F256CC" w:rsidP="00F256CC">
            <w:pPr>
              <w:spacing w:before="40" w:after="40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  <w:p w:rsidR="00F256CC" w:rsidRPr="00F256CC" w:rsidRDefault="00F256CC" w:rsidP="00F256CC">
            <w:pPr>
              <w:spacing w:before="40" w:after="40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  <w:tr w:rsidR="00F256CC" w:rsidRPr="00F256CC" w:rsidTr="00C57F88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:rsidR="00F256CC" w:rsidRPr="00F256CC" w:rsidRDefault="00F256CC" w:rsidP="00F256CC">
            <w:pPr>
              <w:spacing w:before="120" w:after="120"/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</w:pPr>
            <w:r w:rsidRPr="00F256CC">
              <w:rPr>
                <w:b/>
                <w:snapToGrid/>
                <w:sz w:val="22"/>
                <w:szCs w:val="22"/>
                <w:highlight w:val="yellow"/>
                <w:lang w:val="en-GB" w:eastAsia="en-GB"/>
              </w:rPr>
              <w:t>Weaknesses</w:t>
            </w:r>
          </w:p>
        </w:tc>
        <w:tc>
          <w:tcPr>
            <w:tcW w:w="7513" w:type="dxa"/>
            <w:vAlign w:val="center"/>
          </w:tcPr>
          <w:p w:rsidR="00F256CC" w:rsidRPr="00F256CC" w:rsidRDefault="00F256CC" w:rsidP="00F256CC">
            <w:pPr>
              <w:spacing w:before="40" w:after="40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  <w:p w:rsidR="00F256CC" w:rsidRPr="00F256CC" w:rsidRDefault="00F256CC" w:rsidP="00F256CC">
            <w:pPr>
              <w:spacing w:before="40" w:after="40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  <w:p w:rsidR="00F256CC" w:rsidRPr="00F256CC" w:rsidRDefault="00F256CC" w:rsidP="00F256CC">
            <w:pPr>
              <w:spacing w:before="40" w:after="40"/>
              <w:rPr>
                <w:snapToGrid/>
                <w:sz w:val="22"/>
                <w:szCs w:val="22"/>
                <w:highlight w:val="yellow"/>
                <w:lang w:val="en-GB" w:eastAsia="en-GB"/>
              </w:rPr>
            </w:pPr>
          </w:p>
        </w:tc>
      </w:tr>
    </w:tbl>
    <w:p w:rsidR="00F256CC" w:rsidRPr="00F256CC" w:rsidRDefault="00F256CC" w:rsidP="00F256CC">
      <w:pPr>
        <w:tabs>
          <w:tab w:val="center" w:pos="4153"/>
          <w:tab w:val="right" w:pos="8306"/>
        </w:tabs>
        <w:rPr>
          <w:snapToGrid/>
          <w:szCs w:val="24"/>
          <w:highlight w:val="yellow"/>
          <w:lang w:val="en-GB" w:eastAsia="en-GB"/>
        </w:rPr>
      </w:pPr>
    </w:p>
    <w:tbl>
      <w:tblPr>
        <w:tblpPr w:leftFromText="180" w:rightFromText="180" w:vertAnchor="text" w:horzAnchor="page" w:tblpX="3883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253"/>
      </w:tblGrid>
      <w:tr w:rsidR="00F256CC" w:rsidRPr="00F256CC" w:rsidTr="00F256CC">
        <w:tc>
          <w:tcPr>
            <w:tcW w:w="2693" w:type="dxa"/>
            <w:shd w:val="pct10" w:color="auto" w:fill="FFFFFF"/>
          </w:tcPr>
          <w:p w:rsidR="00F256CC" w:rsidRPr="00F256CC" w:rsidRDefault="00F256CC" w:rsidP="00F256CC">
            <w:pPr>
              <w:tabs>
                <w:tab w:val="left" w:pos="1701"/>
              </w:tabs>
              <w:spacing w:before="120" w:after="120"/>
              <w:rPr>
                <w:b/>
                <w:sz w:val="18"/>
                <w:highlight w:val="yellow"/>
                <w:lang w:val="en-GB"/>
              </w:rPr>
            </w:pPr>
            <w:r w:rsidRPr="00F256CC">
              <w:rPr>
                <w:b/>
                <w:sz w:val="18"/>
                <w:highlight w:val="yellow"/>
                <w:lang w:val="en-GB"/>
              </w:rPr>
              <w:t>Evaluator's name</w:t>
            </w:r>
          </w:p>
        </w:tc>
        <w:tc>
          <w:tcPr>
            <w:tcW w:w="4253" w:type="dxa"/>
          </w:tcPr>
          <w:p w:rsidR="00F256CC" w:rsidRPr="00F256CC" w:rsidRDefault="00F256CC" w:rsidP="00F256CC">
            <w:pPr>
              <w:tabs>
                <w:tab w:val="left" w:pos="1701"/>
              </w:tabs>
              <w:spacing w:before="120" w:after="120"/>
              <w:rPr>
                <w:sz w:val="18"/>
                <w:highlight w:val="yellow"/>
                <w:lang w:val="en-GB"/>
              </w:rPr>
            </w:pPr>
          </w:p>
        </w:tc>
      </w:tr>
      <w:tr w:rsidR="00F256CC" w:rsidRPr="00F256CC" w:rsidTr="00F256CC">
        <w:tc>
          <w:tcPr>
            <w:tcW w:w="2693" w:type="dxa"/>
            <w:shd w:val="pct10" w:color="auto" w:fill="FFFFFF"/>
          </w:tcPr>
          <w:p w:rsidR="00F256CC" w:rsidRPr="00F256CC" w:rsidRDefault="00F256CC" w:rsidP="00F256CC">
            <w:pPr>
              <w:tabs>
                <w:tab w:val="left" w:pos="1701"/>
              </w:tabs>
              <w:spacing w:before="120" w:after="120"/>
              <w:rPr>
                <w:b/>
                <w:sz w:val="18"/>
                <w:highlight w:val="yellow"/>
                <w:lang w:val="en-GB"/>
              </w:rPr>
            </w:pPr>
            <w:r w:rsidRPr="00F256CC">
              <w:rPr>
                <w:b/>
                <w:sz w:val="18"/>
                <w:highlight w:val="yellow"/>
                <w:lang w:val="en-GB"/>
              </w:rPr>
              <w:t>Evaluator's signature</w:t>
            </w:r>
          </w:p>
        </w:tc>
        <w:tc>
          <w:tcPr>
            <w:tcW w:w="4253" w:type="dxa"/>
          </w:tcPr>
          <w:p w:rsidR="00F256CC" w:rsidRPr="00F256CC" w:rsidRDefault="00F256CC" w:rsidP="00F256CC">
            <w:pPr>
              <w:tabs>
                <w:tab w:val="left" w:pos="1701"/>
              </w:tabs>
              <w:spacing w:before="120" w:after="120"/>
              <w:rPr>
                <w:sz w:val="18"/>
                <w:highlight w:val="yellow"/>
                <w:lang w:val="en-GB"/>
              </w:rPr>
            </w:pPr>
          </w:p>
        </w:tc>
      </w:tr>
      <w:tr w:rsidR="00F256CC" w:rsidRPr="00F256CC" w:rsidTr="00F256CC">
        <w:tc>
          <w:tcPr>
            <w:tcW w:w="2693" w:type="dxa"/>
            <w:shd w:val="pct10" w:color="auto" w:fill="FFFFFF"/>
          </w:tcPr>
          <w:p w:rsidR="00F256CC" w:rsidRPr="00F256CC" w:rsidRDefault="00F256CC" w:rsidP="00F256CC">
            <w:pPr>
              <w:tabs>
                <w:tab w:val="left" w:pos="1701"/>
              </w:tabs>
              <w:spacing w:before="120" w:after="120"/>
              <w:rPr>
                <w:b/>
                <w:sz w:val="18"/>
                <w:highlight w:val="yellow"/>
                <w:lang w:val="en-GB"/>
              </w:rPr>
            </w:pPr>
            <w:r w:rsidRPr="00F256CC">
              <w:rPr>
                <w:b/>
                <w:sz w:val="18"/>
                <w:highlight w:val="yellow"/>
                <w:lang w:val="en-GB"/>
              </w:rPr>
              <w:t>Date</w:t>
            </w:r>
          </w:p>
        </w:tc>
        <w:tc>
          <w:tcPr>
            <w:tcW w:w="4253" w:type="dxa"/>
          </w:tcPr>
          <w:p w:rsidR="00F256CC" w:rsidRPr="00F256CC" w:rsidRDefault="00F256CC" w:rsidP="00F256CC">
            <w:pPr>
              <w:tabs>
                <w:tab w:val="left" w:pos="1701"/>
              </w:tabs>
              <w:spacing w:before="120" w:after="120"/>
              <w:rPr>
                <w:sz w:val="18"/>
                <w:highlight w:val="yellow"/>
                <w:lang w:val="en-GB"/>
              </w:rPr>
            </w:pPr>
          </w:p>
        </w:tc>
      </w:tr>
    </w:tbl>
    <w:p w:rsidR="00F256CC" w:rsidRPr="00F256CC" w:rsidRDefault="00F256CC" w:rsidP="00F256CC">
      <w:pPr>
        <w:rPr>
          <w:snapToGrid/>
          <w:sz w:val="22"/>
          <w:szCs w:val="22"/>
          <w:highlight w:val="yellow"/>
          <w:lang w:val="en-GB" w:eastAsia="en-GB"/>
        </w:rPr>
      </w:pPr>
    </w:p>
    <w:p w:rsidR="00AE38F8" w:rsidRPr="00EB6B37" w:rsidRDefault="00AE38F8" w:rsidP="00787C65">
      <w:pPr>
        <w:widowControl w:val="0"/>
        <w:rPr>
          <w:lang w:val="en-GB"/>
        </w:rPr>
      </w:pPr>
    </w:p>
    <w:sectPr w:rsidR="00AE38F8" w:rsidRPr="00EB6B37" w:rsidSect="00787C65">
      <w:footerReference w:type="default" r:id="rId14"/>
      <w:footerReference w:type="first" r:id="rId15"/>
      <w:pgSz w:w="16840" w:h="11907" w:orient="landscape" w:code="9"/>
      <w:pgMar w:top="843" w:right="1298" w:bottom="1135" w:left="1077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20" w:rsidRDefault="00FE3A20">
      <w:r>
        <w:separator/>
      </w:r>
    </w:p>
  </w:endnote>
  <w:endnote w:type="continuationSeparator" w:id="0">
    <w:p w:rsidR="00FE3A20" w:rsidRDefault="00F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74" w:rsidRDefault="007F7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154</w:t>
    </w:r>
    <w:r>
      <w:rPr>
        <w:rStyle w:val="PageNumber"/>
      </w:rPr>
      <w:fldChar w:fldCharType="end"/>
    </w:r>
  </w:p>
  <w:p w:rsidR="007F7874" w:rsidRDefault="007F78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59" w:rsidRDefault="00082659" w:rsidP="00787C65">
    <w:pPr>
      <w:pStyle w:val="Footer"/>
      <w:rPr>
        <w:sz w:val="20"/>
        <w:lang w:val="fr-BE"/>
      </w:rPr>
    </w:pPr>
  </w:p>
  <w:p w:rsidR="00082659" w:rsidRPr="00787C65" w:rsidRDefault="004769A3" w:rsidP="00787C65">
    <w:pPr>
      <w:pStyle w:val="Footer"/>
      <w:rPr>
        <w:sz w:val="20"/>
        <w:lang w:val="fr-BE"/>
      </w:rPr>
    </w:pPr>
    <w:r>
      <w:rPr>
        <w:b/>
        <w:sz w:val="18"/>
        <w:lang w:val="en-GB"/>
      </w:rPr>
      <w:t>2021</w:t>
    </w:r>
    <w:r w:rsidR="008C0887">
      <w:rPr>
        <w:b/>
        <w:sz w:val="18"/>
        <w:lang w:val="en-GB"/>
      </w:rPr>
      <w:t>.1</w:t>
    </w:r>
    <w:r w:rsidR="00082659" w:rsidRPr="00787C65">
      <w:rPr>
        <w:sz w:val="20"/>
        <w:lang w:val="fr-BE"/>
      </w:rPr>
      <w:br/>
      <w:t>d4m_evalgri</w:t>
    </w:r>
    <w:r w:rsidR="00082659">
      <w:rPr>
        <w:sz w:val="20"/>
        <w:lang w:val="fr-BE"/>
      </w:rPr>
      <w:t>d</w:t>
    </w:r>
    <w:r w:rsidR="00082659" w:rsidRPr="00787C65">
      <w:rPr>
        <w:sz w:val="20"/>
        <w:lang w:val="fr-BE"/>
      </w:rPr>
      <w:t>_en.doc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59" w:rsidRDefault="00082659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</w:p>
  <w:p w:rsidR="00F042C2" w:rsidRPr="00052653" w:rsidRDefault="00082659" w:rsidP="00CE2F3E">
    <w:pPr>
      <w:pStyle w:val="Footer"/>
      <w:tabs>
        <w:tab w:val="clear" w:pos="4320"/>
        <w:tab w:val="clear" w:pos="8640"/>
        <w:tab w:val="right" w:pos="9311"/>
      </w:tabs>
      <w:rPr>
        <w:rStyle w:val="PageNumber"/>
        <w:sz w:val="18"/>
        <w:szCs w:val="18"/>
        <w:lang w:val="en-GB"/>
      </w:rPr>
    </w:pPr>
    <w:r>
      <w:rPr>
        <w:b/>
        <w:sz w:val="18"/>
        <w:szCs w:val="18"/>
        <w:lang w:val="en-GB"/>
      </w:rPr>
      <w:t>May 2018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PAGE </w:instrText>
    </w:r>
    <w:r w:rsidR="00F042C2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F042C2" w:rsidRPr="00F042C2">
      <w:rPr>
        <w:rStyle w:val="PageNumber"/>
        <w:sz w:val="18"/>
        <w:szCs w:val="18"/>
      </w:rPr>
      <w:fldChar w:fldCharType="end"/>
    </w:r>
    <w:r w:rsidR="00F042C2" w:rsidRPr="00052653">
      <w:rPr>
        <w:rStyle w:val="PageNumber"/>
        <w:sz w:val="18"/>
        <w:szCs w:val="18"/>
        <w:lang w:val="en-GB"/>
      </w:rPr>
      <w:t xml:space="preserve"> of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NUMPAGES </w:instrText>
    </w:r>
    <w:r w:rsidR="00F042C2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4</w:t>
    </w:r>
    <w:r w:rsidR="00F042C2" w:rsidRPr="00F042C2">
      <w:rPr>
        <w:rStyle w:val="PageNumber"/>
        <w:sz w:val="18"/>
        <w:szCs w:val="18"/>
      </w:rPr>
      <w:fldChar w:fldCharType="end"/>
    </w:r>
  </w:p>
  <w:p w:rsidR="007F7874" w:rsidRPr="00052653" w:rsidRDefault="00F042C2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59" w:rsidRDefault="00082659" w:rsidP="009D4910">
    <w:pPr>
      <w:pStyle w:val="Footer"/>
      <w:tabs>
        <w:tab w:val="clear" w:pos="4320"/>
        <w:tab w:val="clear" w:pos="8640"/>
        <w:tab w:val="right" w:pos="14459"/>
      </w:tabs>
      <w:rPr>
        <w:b/>
        <w:sz w:val="18"/>
        <w:szCs w:val="18"/>
        <w:lang w:val="en-GB"/>
      </w:rPr>
    </w:pPr>
  </w:p>
  <w:p w:rsidR="009D4910" w:rsidRPr="00787C65" w:rsidRDefault="004769A3" w:rsidP="009D4910">
    <w:pPr>
      <w:pStyle w:val="Footer"/>
      <w:tabs>
        <w:tab w:val="clear" w:pos="4320"/>
        <w:tab w:val="clear" w:pos="8640"/>
        <w:tab w:val="right" w:pos="14459"/>
      </w:tabs>
      <w:rPr>
        <w:rStyle w:val="PageNumber"/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8C0887">
      <w:rPr>
        <w:b/>
        <w:sz w:val="18"/>
        <w:lang w:val="en-GB"/>
      </w:rPr>
      <w:t>.1</w:t>
    </w:r>
    <w:r w:rsidR="009D4910" w:rsidRPr="00787C65">
      <w:rPr>
        <w:sz w:val="18"/>
        <w:szCs w:val="18"/>
        <w:lang w:val="en-GB"/>
      </w:rPr>
      <w:tab/>
      <w:t xml:space="preserve">Page </w:t>
    </w:r>
    <w:r w:rsidR="009D4910" w:rsidRPr="00F042C2">
      <w:rPr>
        <w:rStyle w:val="PageNumber"/>
        <w:sz w:val="18"/>
        <w:szCs w:val="18"/>
      </w:rPr>
      <w:fldChar w:fldCharType="begin"/>
    </w:r>
    <w:r w:rsidR="009D4910" w:rsidRPr="00787C65">
      <w:rPr>
        <w:rStyle w:val="PageNumber"/>
        <w:sz w:val="18"/>
        <w:szCs w:val="18"/>
        <w:lang w:val="en-GB"/>
      </w:rPr>
      <w:instrText xml:space="preserve"> PAGE </w:instrText>
    </w:r>
    <w:r w:rsidR="009D4910" w:rsidRPr="00F042C2">
      <w:rPr>
        <w:rStyle w:val="PageNumber"/>
        <w:sz w:val="18"/>
        <w:szCs w:val="18"/>
      </w:rPr>
      <w:fldChar w:fldCharType="separate"/>
    </w:r>
    <w:r w:rsidR="00E93764">
      <w:rPr>
        <w:rStyle w:val="PageNumber"/>
        <w:noProof/>
        <w:sz w:val="18"/>
        <w:szCs w:val="18"/>
        <w:lang w:val="en-GB"/>
      </w:rPr>
      <w:t>4</w:t>
    </w:r>
    <w:r w:rsidR="009D4910" w:rsidRPr="00F042C2">
      <w:rPr>
        <w:rStyle w:val="PageNumber"/>
        <w:sz w:val="18"/>
        <w:szCs w:val="18"/>
      </w:rPr>
      <w:fldChar w:fldCharType="end"/>
    </w:r>
    <w:r w:rsidR="009D4910" w:rsidRPr="00787C65">
      <w:rPr>
        <w:rStyle w:val="PageNumber"/>
        <w:sz w:val="18"/>
        <w:szCs w:val="18"/>
        <w:lang w:val="en-GB"/>
      </w:rPr>
      <w:t xml:space="preserve"> of </w:t>
    </w:r>
    <w:r w:rsidR="009D4910" w:rsidRPr="00F042C2">
      <w:rPr>
        <w:rStyle w:val="PageNumber"/>
        <w:sz w:val="18"/>
        <w:szCs w:val="18"/>
      </w:rPr>
      <w:fldChar w:fldCharType="begin"/>
    </w:r>
    <w:r w:rsidR="009D4910" w:rsidRPr="00787C65">
      <w:rPr>
        <w:rStyle w:val="PageNumber"/>
        <w:sz w:val="18"/>
        <w:szCs w:val="18"/>
        <w:lang w:val="en-GB"/>
      </w:rPr>
      <w:instrText xml:space="preserve"> NUMPAGES </w:instrText>
    </w:r>
    <w:r w:rsidR="009D4910" w:rsidRPr="00F042C2">
      <w:rPr>
        <w:rStyle w:val="PageNumber"/>
        <w:sz w:val="18"/>
        <w:szCs w:val="18"/>
      </w:rPr>
      <w:fldChar w:fldCharType="separate"/>
    </w:r>
    <w:r w:rsidR="00E93764">
      <w:rPr>
        <w:rStyle w:val="PageNumber"/>
        <w:noProof/>
        <w:sz w:val="18"/>
        <w:szCs w:val="18"/>
        <w:lang w:val="en-GB"/>
      </w:rPr>
      <w:t>4</w:t>
    </w:r>
    <w:r w:rsidR="009D4910" w:rsidRPr="00F042C2">
      <w:rPr>
        <w:rStyle w:val="PageNumber"/>
        <w:sz w:val="18"/>
        <w:szCs w:val="18"/>
      </w:rPr>
      <w:fldChar w:fldCharType="end"/>
    </w:r>
  </w:p>
  <w:p w:rsidR="009D4910" w:rsidRPr="00787C65" w:rsidRDefault="009D4910" w:rsidP="009D4910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787C65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 w:rsidRPr="00787C65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C2" w:rsidRPr="00052653" w:rsidRDefault="009D4910" w:rsidP="00F042C2">
    <w:pPr>
      <w:pStyle w:val="Footer"/>
      <w:tabs>
        <w:tab w:val="clear" w:pos="4320"/>
        <w:tab w:val="clear" w:pos="8640"/>
        <w:tab w:val="right" w:pos="14459"/>
      </w:tabs>
      <w:rPr>
        <w:rStyle w:val="PageNumber"/>
        <w:sz w:val="18"/>
        <w:szCs w:val="18"/>
        <w:lang w:val="en-GB"/>
      </w:rPr>
    </w:pPr>
    <w:r w:rsidRPr="00481D06">
      <w:rPr>
        <w:b/>
        <w:sz w:val="18"/>
        <w:szCs w:val="18"/>
        <w:lang w:val="en-GB"/>
      </w:rPr>
      <w:t>1</w:t>
    </w:r>
    <w:r w:rsidR="0048713E">
      <w:rPr>
        <w:b/>
        <w:sz w:val="18"/>
        <w:szCs w:val="18"/>
        <w:lang w:val="en-GB"/>
      </w:rPr>
      <w:t xml:space="preserve"> December</w:t>
    </w:r>
    <w:r w:rsidRPr="00481D06">
      <w:rPr>
        <w:b/>
        <w:sz w:val="18"/>
        <w:szCs w:val="18"/>
        <w:lang w:val="en-GB"/>
      </w:rPr>
      <w:t xml:space="preserve"> 2016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PAGE </w:instrText>
    </w:r>
    <w:r w:rsidR="00F042C2" w:rsidRPr="00F042C2">
      <w:rPr>
        <w:rStyle w:val="PageNumber"/>
        <w:sz w:val="18"/>
        <w:szCs w:val="18"/>
      </w:rPr>
      <w:fldChar w:fldCharType="separate"/>
    </w:r>
    <w:r w:rsidR="00082659">
      <w:rPr>
        <w:rStyle w:val="PageNumber"/>
        <w:noProof/>
        <w:sz w:val="18"/>
        <w:szCs w:val="18"/>
        <w:lang w:val="en-GB"/>
      </w:rPr>
      <w:t>2</w:t>
    </w:r>
    <w:r w:rsidR="00F042C2" w:rsidRPr="00F042C2">
      <w:rPr>
        <w:rStyle w:val="PageNumber"/>
        <w:sz w:val="18"/>
        <w:szCs w:val="18"/>
      </w:rPr>
      <w:fldChar w:fldCharType="end"/>
    </w:r>
    <w:r w:rsidR="00F042C2" w:rsidRPr="00052653">
      <w:rPr>
        <w:rStyle w:val="PageNumber"/>
        <w:sz w:val="18"/>
        <w:szCs w:val="18"/>
        <w:lang w:val="en-GB"/>
      </w:rPr>
      <w:t xml:space="preserve"> of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NUMPAGES </w:instrText>
    </w:r>
    <w:r w:rsidR="00F042C2" w:rsidRPr="00F042C2">
      <w:rPr>
        <w:rStyle w:val="PageNumber"/>
        <w:sz w:val="18"/>
        <w:szCs w:val="18"/>
      </w:rPr>
      <w:fldChar w:fldCharType="separate"/>
    </w:r>
    <w:r w:rsidR="00082659">
      <w:rPr>
        <w:rStyle w:val="PageNumber"/>
        <w:noProof/>
        <w:sz w:val="18"/>
        <w:szCs w:val="18"/>
        <w:lang w:val="en-GB"/>
      </w:rPr>
      <w:t>4</w:t>
    </w:r>
    <w:r w:rsidR="00F042C2" w:rsidRPr="00F042C2">
      <w:rPr>
        <w:rStyle w:val="PageNumber"/>
        <w:sz w:val="18"/>
        <w:szCs w:val="18"/>
      </w:rPr>
      <w:fldChar w:fldCharType="end"/>
    </w:r>
  </w:p>
  <w:p w:rsidR="00F042C2" w:rsidRPr="00052653" w:rsidRDefault="00F042C2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20" w:rsidRDefault="00FE3A20">
      <w:r>
        <w:separator/>
      </w:r>
    </w:p>
  </w:footnote>
  <w:footnote w:type="continuationSeparator" w:id="0">
    <w:p w:rsidR="00FE3A20" w:rsidRDefault="00FE3A20">
      <w:r>
        <w:continuationSeparator/>
      </w:r>
    </w:p>
  </w:footnote>
  <w:footnote w:id="1">
    <w:p w:rsidR="00FC7165" w:rsidRPr="004769A3" w:rsidRDefault="00FC716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4769A3">
        <w:rPr>
          <w:lang w:val="en-IE"/>
        </w:rPr>
        <w:t xml:space="preserve"> </w:t>
      </w:r>
      <w:r w:rsidR="009E567E">
        <w:rPr>
          <w:lang w:val="en-IE"/>
        </w:rPr>
        <w:t>A</w:t>
      </w:r>
      <w:r w:rsidRPr="00FC7165">
        <w:rPr>
          <w:lang w:val="en-IE"/>
        </w:rPr>
        <w:t>pplicable only to contracts financed by a basic act under the multiannual financial framework for the years 2014-2020 (above EUR 100 000 under CIR and independently of t</w:t>
      </w:r>
      <w:r>
        <w:rPr>
          <w:lang w:val="en-IE"/>
        </w:rPr>
        <w:t>he value for other instruments)</w:t>
      </w:r>
      <w:r w:rsidR="00E7741B">
        <w:rPr>
          <w:lang w:val="en-IE"/>
        </w:rPr>
        <w:t xml:space="preserve"> and to contracts financed by the </w:t>
      </w:r>
      <w:r w:rsidR="00E7741B" w:rsidRPr="00E7741B">
        <w:rPr>
          <w:lang w:val="en-IE"/>
        </w:rPr>
        <w:t>INSC Regulation 2021/948 of 27 May 2021 under</w:t>
      </w:r>
      <w:r w:rsidR="00E7741B">
        <w:rPr>
          <w:lang w:val="en-IE"/>
        </w:rPr>
        <w:t xml:space="preserve"> the multiannual financial framework for the years 2021-2027</w:t>
      </w:r>
      <w:r w:rsidR="009E567E">
        <w:rPr>
          <w:lang w:val="en-IE"/>
        </w:rPr>
        <w:t>.</w:t>
      </w:r>
    </w:p>
  </w:footnote>
  <w:footnote w:id="2">
    <w:p w:rsidR="00481D06" w:rsidRPr="00481D06" w:rsidRDefault="00481D06" w:rsidP="006779F7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 w:rsidRPr="00481D06">
        <w:rPr>
          <w:lang w:val="en-GB"/>
        </w:rPr>
        <w:t xml:space="preserve"> </w:t>
      </w:r>
      <w:r w:rsidRPr="006779F7">
        <w:rPr>
          <w:highlight w:val="yellow"/>
          <w:lang w:val="en-GB"/>
        </w:rPr>
        <w:t xml:space="preserve">Please note that such derogation is not required for </w:t>
      </w:r>
      <w:r w:rsidR="00AC3C63">
        <w:rPr>
          <w:highlight w:val="yellow"/>
          <w:lang w:val="en-GB"/>
        </w:rPr>
        <w:t>‘</w:t>
      </w:r>
      <w:r w:rsidRPr="006779F7">
        <w:rPr>
          <w:highlight w:val="yellow"/>
          <w:lang w:val="en-GB"/>
        </w:rPr>
        <w:t>Design-Build</w:t>
      </w:r>
      <w:r w:rsidR="00AC3C63">
        <w:rPr>
          <w:highlight w:val="yellow"/>
          <w:lang w:val="en-GB"/>
        </w:rPr>
        <w:t>’</w:t>
      </w:r>
      <w:r w:rsidRPr="006779F7">
        <w:rPr>
          <w:highlight w:val="yellow"/>
          <w:lang w:val="en-GB"/>
        </w:rPr>
        <w:t xml:space="preserve"> (</w:t>
      </w:r>
      <w:r w:rsidR="00AC3C63">
        <w:rPr>
          <w:highlight w:val="yellow"/>
          <w:lang w:val="en-GB"/>
        </w:rPr>
        <w:t>‘</w:t>
      </w:r>
      <w:r w:rsidRPr="006779F7">
        <w:rPr>
          <w:highlight w:val="yellow"/>
          <w:lang w:val="en-GB"/>
        </w:rPr>
        <w:t>DB</w:t>
      </w:r>
      <w:r w:rsidR="00AC3C63">
        <w:rPr>
          <w:highlight w:val="yellow"/>
          <w:lang w:val="en-GB"/>
        </w:rPr>
        <w:t>’</w:t>
      </w:r>
      <w:r w:rsidRPr="006779F7">
        <w:rPr>
          <w:highlight w:val="yellow"/>
          <w:lang w:val="en-GB"/>
        </w:rPr>
        <w:t xml:space="preserve">) tender dossiers (see </w:t>
      </w:r>
      <w:r w:rsidR="00AC3C63">
        <w:rPr>
          <w:highlight w:val="yellow"/>
          <w:lang w:val="en-GB"/>
        </w:rPr>
        <w:t>A</w:t>
      </w:r>
      <w:r w:rsidRPr="006779F7">
        <w:rPr>
          <w:highlight w:val="yellow"/>
          <w:lang w:val="en-GB"/>
        </w:rPr>
        <w:t xml:space="preserve">rticle 18 of the DB contract notice, </w:t>
      </w:r>
      <w:r w:rsidR="00AC3C63">
        <w:rPr>
          <w:highlight w:val="yellow"/>
          <w:lang w:val="en-GB"/>
        </w:rPr>
        <w:t>A</w:t>
      </w:r>
      <w:r w:rsidRPr="006779F7">
        <w:rPr>
          <w:highlight w:val="yellow"/>
          <w:lang w:val="en-GB"/>
        </w:rPr>
        <w:t xml:space="preserve">rticle 24 of the DB instructions to tenderers, and footnote 3 in </w:t>
      </w:r>
      <w:r w:rsidR="00AC3C63">
        <w:rPr>
          <w:highlight w:val="yellow"/>
          <w:lang w:val="en-GB"/>
        </w:rPr>
        <w:t>Section</w:t>
      </w:r>
      <w:r w:rsidRPr="006779F7">
        <w:rPr>
          <w:highlight w:val="yellow"/>
          <w:lang w:val="en-GB"/>
        </w:rPr>
        <w:t xml:space="preserve"> 5.3.3 </w:t>
      </w:r>
      <w:r w:rsidR="00AC3C63">
        <w:rPr>
          <w:highlight w:val="yellow"/>
          <w:lang w:val="en-GB"/>
        </w:rPr>
        <w:t>‘</w:t>
      </w:r>
      <w:r w:rsidRPr="006779F7">
        <w:rPr>
          <w:highlight w:val="yellow"/>
          <w:lang w:val="en-GB"/>
        </w:rPr>
        <w:t>Selection and award criteria</w:t>
      </w:r>
      <w:r w:rsidR="00AC3C63">
        <w:rPr>
          <w:highlight w:val="yellow"/>
          <w:lang w:val="en-GB"/>
        </w:rPr>
        <w:t>’</w:t>
      </w:r>
      <w:r w:rsidRPr="006779F7">
        <w:rPr>
          <w:highlight w:val="yellow"/>
          <w:lang w:val="en-GB"/>
        </w:rPr>
        <w:t xml:space="preserve"> of the PRAG</w:t>
      </w:r>
      <w:r w:rsidR="00884221" w:rsidRPr="006779F7">
        <w:rPr>
          <w:highlight w:val="yellow"/>
          <w:lang w:val="en-GB"/>
        </w:rPr>
        <w:t>.</w:t>
      </w:r>
    </w:p>
  </w:footnote>
  <w:footnote w:id="3">
    <w:p w:rsidR="00884221" w:rsidRPr="006779F7" w:rsidRDefault="00884221" w:rsidP="006779F7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 w:rsidR="00B62E2B">
        <w:rPr>
          <w:highlight w:val="yellow"/>
          <w:lang w:val="en-GB"/>
        </w:rPr>
        <w:t xml:space="preserve"> </w:t>
      </w:r>
      <w:r w:rsidR="001A2976" w:rsidRPr="00A404CE">
        <w:rPr>
          <w:highlight w:val="yellow"/>
          <w:lang w:val="en-GB"/>
        </w:rPr>
        <w:t xml:space="preserve">For </w:t>
      </w:r>
      <w:r w:rsidR="00AC3C63">
        <w:rPr>
          <w:highlight w:val="yellow"/>
          <w:lang w:val="en-GB"/>
        </w:rPr>
        <w:t>‘</w:t>
      </w:r>
      <w:r w:rsidR="001A2976" w:rsidRPr="00A404CE">
        <w:rPr>
          <w:highlight w:val="yellow"/>
          <w:lang w:val="en-GB"/>
        </w:rPr>
        <w:t>Design-Build</w:t>
      </w:r>
      <w:r w:rsidR="00AC3C63">
        <w:rPr>
          <w:highlight w:val="yellow"/>
          <w:lang w:val="en-GB"/>
        </w:rPr>
        <w:t>’</w:t>
      </w:r>
      <w:r w:rsidR="001A2976" w:rsidRPr="00A404CE">
        <w:rPr>
          <w:highlight w:val="yellow"/>
          <w:lang w:val="en-GB"/>
        </w:rPr>
        <w:t xml:space="preserve"> (</w:t>
      </w:r>
      <w:r w:rsidR="00AC3C63">
        <w:rPr>
          <w:highlight w:val="yellow"/>
          <w:lang w:val="en-GB"/>
        </w:rPr>
        <w:t>‘</w:t>
      </w:r>
      <w:r w:rsidR="001A2976" w:rsidRPr="00A404CE">
        <w:rPr>
          <w:highlight w:val="yellow"/>
          <w:lang w:val="en-GB"/>
        </w:rPr>
        <w:t>DB</w:t>
      </w:r>
      <w:r w:rsidR="00AC3C63">
        <w:rPr>
          <w:highlight w:val="yellow"/>
          <w:lang w:val="en-GB"/>
        </w:rPr>
        <w:t>’</w:t>
      </w:r>
      <w:r w:rsidR="001A2976" w:rsidRPr="00A404CE">
        <w:rPr>
          <w:highlight w:val="yellow"/>
          <w:lang w:val="en-GB"/>
        </w:rPr>
        <w:t>) tender dossiers where the award criterion is</w:t>
      </w:r>
      <w:r w:rsidR="001A2976">
        <w:rPr>
          <w:highlight w:val="yellow"/>
          <w:lang w:val="en-GB"/>
        </w:rPr>
        <w:t xml:space="preserve"> </w:t>
      </w:r>
      <w:r w:rsidR="00AC3C63">
        <w:rPr>
          <w:highlight w:val="yellow"/>
          <w:lang w:val="en-GB"/>
        </w:rPr>
        <w:t>‘</w:t>
      </w:r>
      <w:r w:rsidR="001A2976" w:rsidRPr="00A404CE">
        <w:rPr>
          <w:highlight w:val="yellow"/>
          <w:lang w:val="en-GB"/>
        </w:rPr>
        <w:t>lowest aggregate of costs</w:t>
      </w:r>
      <w:r w:rsidR="00AC3C63">
        <w:rPr>
          <w:highlight w:val="yellow"/>
          <w:lang w:val="en-GB"/>
        </w:rPr>
        <w:t>’</w:t>
      </w:r>
      <w:r w:rsidR="001A2976" w:rsidRPr="00A404CE">
        <w:rPr>
          <w:highlight w:val="yellow"/>
          <w:lang w:val="en-GB"/>
        </w:rPr>
        <w:t xml:space="preserve"> (see </w:t>
      </w:r>
      <w:r w:rsidR="001A2976">
        <w:rPr>
          <w:highlight w:val="yellow"/>
          <w:lang w:val="en-GB"/>
        </w:rPr>
        <w:t xml:space="preserve">option 3 of </w:t>
      </w:r>
      <w:r w:rsidR="00AC3C63">
        <w:rPr>
          <w:highlight w:val="yellow"/>
          <w:lang w:val="en-GB"/>
        </w:rPr>
        <w:t>A</w:t>
      </w:r>
      <w:r w:rsidR="001A2976" w:rsidRPr="00A404CE">
        <w:rPr>
          <w:highlight w:val="yellow"/>
          <w:lang w:val="en-GB"/>
        </w:rPr>
        <w:t>rticle 18 of the DB contract notice</w:t>
      </w:r>
      <w:r w:rsidR="001A2976">
        <w:rPr>
          <w:highlight w:val="yellow"/>
          <w:lang w:val="en-GB"/>
        </w:rPr>
        <w:t xml:space="preserve"> and of </w:t>
      </w:r>
      <w:r w:rsidR="00AC3C63">
        <w:rPr>
          <w:highlight w:val="yellow"/>
          <w:lang w:val="en-GB"/>
        </w:rPr>
        <w:t>A</w:t>
      </w:r>
      <w:r w:rsidR="001A2976" w:rsidRPr="00A404CE">
        <w:rPr>
          <w:highlight w:val="yellow"/>
          <w:lang w:val="en-GB"/>
        </w:rPr>
        <w:t>rticle 24 of the DB instructions to tenderers</w:t>
      </w:r>
      <w:r w:rsidR="001A2976">
        <w:rPr>
          <w:highlight w:val="yellow"/>
          <w:lang w:val="en-GB"/>
        </w:rPr>
        <w:t>)</w:t>
      </w:r>
      <w:r w:rsidR="001A2976" w:rsidRPr="00A404CE">
        <w:rPr>
          <w:highlight w:val="yellow"/>
          <w:lang w:val="en-GB"/>
        </w:rPr>
        <w:t>,</w:t>
      </w:r>
      <w:r w:rsidR="001A2976">
        <w:rPr>
          <w:highlight w:val="yellow"/>
          <w:lang w:val="en-GB"/>
        </w:rPr>
        <w:t xml:space="preserve"> the criteria on the basis of which the </w:t>
      </w:r>
      <w:r w:rsidR="001A2976" w:rsidRPr="00A404CE">
        <w:rPr>
          <w:highlight w:val="yellow"/>
          <w:lang w:val="en-GB"/>
        </w:rPr>
        <w:t>aggregat</w:t>
      </w:r>
      <w:r w:rsidR="001A2976">
        <w:rPr>
          <w:highlight w:val="yellow"/>
          <w:lang w:val="en-GB"/>
        </w:rPr>
        <w:t>ion</w:t>
      </w:r>
      <w:r w:rsidR="001A2976" w:rsidRPr="00A404CE">
        <w:rPr>
          <w:highlight w:val="yellow"/>
          <w:lang w:val="en-GB"/>
        </w:rPr>
        <w:t xml:space="preserve"> of</w:t>
      </w:r>
      <w:r w:rsidR="001A2976">
        <w:rPr>
          <w:highlight w:val="yellow"/>
          <w:lang w:val="en-GB"/>
        </w:rPr>
        <w:t xml:space="preserve"> capital expenditure (</w:t>
      </w:r>
      <w:r w:rsidR="00AC3C63">
        <w:rPr>
          <w:highlight w:val="yellow"/>
          <w:lang w:val="en-GB"/>
        </w:rPr>
        <w:t>‘</w:t>
      </w:r>
      <w:r w:rsidR="001A2976">
        <w:rPr>
          <w:highlight w:val="yellow"/>
          <w:lang w:val="en-GB"/>
        </w:rPr>
        <w:t>CAPEX</w:t>
      </w:r>
      <w:r w:rsidR="00AC3C63">
        <w:rPr>
          <w:highlight w:val="yellow"/>
          <w:lang w:val="en-GB"/>
        </w:rPr>
        <w:t>’</w:t>
      </w:r>
      <w:r w:rsidR="001A2976">
        <w:rPr>
          <w:highlight w:val="yellow"/>
          <w:lang w:val="en-GB"/>
        </w:rPr>
        <w:t>) and operational expenditure (</w:t>
      </w:r>
      <w:r w:rsidR="00AC3C63">
        <w:rPr>
          <w:highlight w:val="yellow"/>
          <w:lang w:val="en-GB"/>
        </w:rPr>
        <w:t>‘</w:t>
      </w:r>
      <w:r w:rsidR="001A2976">
        <w:rPr>
          <w:highlight w:val="yellow"/>
          <w:lang w:val="en-GB"/>
        </w:rPr>
        <w:t>OPEX</w:t>
      </w:r>
      <w:r w:rsidR="00AC3C63">
        <w:rPr>
          <w:highlight w:val="yellow"/>
          <w:lang w:val="en-GB"/>
        </w:rPr>
        <w:t>’</w:t>
      </w:r>
      <w:r w:rsidR="001A2976">
        <w:rPr>
          <w:highlight w:val="yellow"/>
          <w:lang w:val="en-GB"/>
        </w:rPr>
        <w:t xml:space="preserve">) </w:t>
      </w:r>
      <w:r w:rsidR="001A2976" w:rsidRPr="00A404CE">
        <w:rPr>
          <w:highlight w:val="yellow"/>
          <w:lang w:val="en-GB"/>
        </w:rPr>
        <w:t>costs</w:t>
      </w:r>
      <w:r w:rsidR="001A2976">
        <w:rPr>
          <w:highlight w:val="yellow"/>
          <w:lang w:val="en-GB"/>
        </w:rPr>
        <w:t xml:space="preserve"> will be calculated, must be specified in the </w:t>
      </w:r>
      <w:r w:rsidR="00AC3C63">
        <w:rPr>
          <w:highlight w:val="yellow"/>
          <w:lang w:val="en-GB"/>
        </w:rPr>
        <w:t>‘</w:t>
      </w:r>
      <w:r w:rsidR="001A2976">
        <w:rPr>
          <w:highlight w:val="yellow"/>
          <w:lang w:val="en-GB"/>
        </w:rPr>
        <w:t>Criteria</w:t>
      </w:r>
      <w:r w:rsidR="00AC3C63">
        <w:rPr>
          <w:highlight w:val="yellow"/>
          <w:lang w:val="en-GB"/>
        </w:rPr>
        <w:t>’</w:t>
      </w:r>
      <w:r w:rsidR="001A2976">
        <w:rPr>
          <w:highlight w:val="yellow"/>
          <w:lang w:val="en-GB"/>
        </w:rPr>
        <w:t xml:space="preserve"> column and the </w:t>
      </w:r>
      <w:r w:rsidR="00AC3C63">
        <w:rPr>
          <w:highlight w:val="yellow"/>
          <w:lang w:val="en-GB"/>
        </w:rPr>
        <w:t>‘</w:t>
      </w:r>
      <w:r w:rsidR="001A2976">
        <w:rPr>
          <w:highlight w:val="yellow"/>
          <w:lang w:val="en-GB"/>
        </w:rPr>
        <w:t>Maximum</w:t>
      </w:r>
      <w:r w:rsidR="00AC3C63">
        <w:rPr>
          <w:highlight w:val="yellow"/>
          <w:lang w:val="en-GB"/>
        </w:rPr>
        <w:t>’</w:t>
      </w:r>
      <w:r w:rsidR="001A2976">
        <w:rPr>
          <w:highlight w:val="yellow"/>
          <w:lang w:val="en-GB"/>
        </w:rPr>
        <w:t xml:space="preserve"> column can be deleted as ponderation is replaced with aggregation</w:t>
      </w:r>
      <w:r w:rsidR="00F35B5E">
        <w:rPr>
          <w:highlight w:val="yellow"/>
          <w:lang w:val="en-GB"/>
        </w:rPr>
        <w:t xml:space="preserve">.  </w:t>
      </w:r>
      <w:r w:rsidRPr="006779F7">
        <w:rPr>
          <w:highlight w:val="yellow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87" w:rsidRDefault="008C0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87" w:rsidRDefault="008C0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74" w:rsidRPr="008520B6" w:rsidRDefault="007F7874" w:rsidP="00D852C4">
    <w:pPr>
      <w:pStyle w:val="Header"/>
      <w:tabs>
        <w:tab w:val="left" w:pos="661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AE38F8"/>
    <w:rsid w:val="0000497A"/>
    <w:rsid w:val="0002437D"/>
    <w:rsid w:val="0003721D"/>
    <w:rsid w:val="00052653"/>
    <w:rsid w:val="000633E6"/>
    <w:rsid w:val="0008107A"/>
    <w:rsid w:val="00082659"/>
    <w:rsid w:val="00086703"/>
    <w:rsid w:val="000B1F01"/>
    <w:rsid w:val="000C0C20"/>
    <w:rsid w:val="000D7C74"/>
    <w:rsid w:val="000E0648"/>
    <w:rsid w:val="000F6DF9"/>
    <w:rsid w:val="00107540"/>
    <w:rsid w:val="00111B7A"/>
    <w:rsid w:val="00121565"/>
    <w:rsid w:val="00153FB6"/>
    <w:rsid w:val="001A2976"/>
    <w:rsid w:val="001B31E6"/>
    <w:rsid w:val="001C5DB0"/>
    <w:rsid w:val="00205125"/>
    <w:rsid w:val="00205F35"/>
    <w:rsid w:val="00211BD9"/>
    <w:rsid w:val="0021368F"/>
    <w:rsid w:val="002435D7"/>
    <w:rsid w:val="00252825"/>
    <w:rsid w:val="00253B57"/>
    <w:rsid w:val="00255BBC"/>
    <w:rsid w:val="0027684A"/>
    <w:rsid w:val="00286A23"/>
    <w:rsid w:val="002D75A2"/>
    <w:rsid w:val="002E0CA4"/>
    <w:rsid w:val="002E7A8A"/>
    <w:rsid w:val="002F6D2E"/>
    <w:rsid w:val="00301A74"/>
    <w:rsid w:val="003308BB"/>
    <w:rsid w:val="003A358D"/>
    <w:rsid w:val="003D79BC"/>
    <w:rsid w:val="003E596D"/>
    <w:rsid w:val="003F005A"/>
    <w:rsid w:val="003F7E3E"/>
    <w:rsid w:val="004103B3"/>
    <w:rsid w:val="00420002"/>
    <w:rsid w:val="00441407"/>
    <w:rsid w:val="004670EF"/>
    <w:rsid w:val="004769A3"/>
    <w:rsid w:val="00481D06"/>
    <w:rsid w:val="00482C1D"/>
    <w:rsid w:val="0048713E"/>
    <w:rsid w:val="004D61E0"/>
    <w:rsid w:val="004E3288"/>
    <w:rsid w:val="004F7629"/>
    <w:rsid w:val="00515C21"/>
    <w:rsid w:val="005426D0"/>
    <w:rsid w:val="00544044"/>
    <w:rsid w:val="005522DF"/>
    <w:rsid w:val="005570BC"/>
    <w:rsid w:val="005A05B7"/>
    <w:rsid w:val="005A3753"/>
    <w:rsid w:val="00601392"/>
    <w:rsid w:val="00606736"/>
    <w:rsid w:val="00612248"/>
    <w:rsid w:val="00661582"/>
    <w:rsid w:val="006779F7"/>
    <w:rsid w:val="0068731D"/>
    <w:rsid w:val="006A6467"/>
    <w:rsid w:val="006B59C5"/>
    <w:rsid w:val="006D2F18"/>
    <w:rsid w:val="006D7273"/>
    <w:rsid w:val="006E6032"/>
    <w:rsid w:val="006F044F"/>
    <w:rsid w:val="006F1994"/>
    <w:rsid w:val="006F6BD9"/>
    <w:rsid w:val="00700D69"/>
    <w:rsid w:val="00722911"/>
    <w:rsid w:val="00740350"/>
    <w:rsid w:val="00774D36"/>
    <w:rsid w:val="00775898"/>
    <w:rsid w:val="00787C65"/>
    <w:rsid w:val="007D6CD0"/>
    <w:rsid w:val="007F7874"/>
    <w:rsid w:val="0080607B"/>
    <w:rsid w:val="008230A2"/>
    <w:rsid w:val="00845F62"/>
    <w:rsid w:val="008520B6"/>
    <w:rsid w:val="00857577"/>
    <w:rsid w:val="00880541"/>
    <w:rsid w:val="008824C1"/>
    <w:rsid w:val="00884221"/>
    <w:rsid w:val="00891126"/>
    <w:rsid w:val="00892A1E"/>
    <w:rsid w:val="008A24D8"/>
    <w:rsid w:val="008B1911"/>
    <w:rsid w:val="008B2A73"/>
    <w:rsid w:val="008C0887"/>
    <w:rsid w:val="00912492"/>
    <w:rsid w:val="009147A6"/>
    <w:rsid w:val="00942C13"/>
    <w:rsid w:val="0094728C"/>
    <w:rsid w:val="009A0CFD"/>
    <w:rsid w:val="009C5919"/>
    <w:rsid w:val="009C6A74"/>
    <w:rsid w:val="009D4910"/>
    <w:rsid w:val="009D684F"/>
    <w:rsid w:val="009E0D32"/>
    <w:rsid w:val="009E567E"/>
    <w:rsid w:val="009F56B6"/>
    <w:rsid w:val="00A11047"/>
    <w:rsid w:val="00A16985"/>
    <w:rsid w:val="00A20E4D"/>
    <w:rsid w:val="00A27305"/>
    <w:rsid w:val="00A92C0A"/>
    <w:rsid w:val="00AC179C"/>
    <w:rsid w:val="00AC3C63"/>
    <w:rsid w:val="00AC5EC2"/>
    <w:rsid w:val="00AE38F8"/>
    <w:rsid w:val="00B013C1"/>
    <w:rsid w:val="00B52E82"/>
    <w:rsid w:val="00B62E2B"/>
    <w:rsid w:val="00B91279"/>
    <w:rsid w:val="00B93C37"/>
    <w:rsid w:val="00BA7133"/>
    <w:rsid w:val="00BB5A2B"/>
    <w:rsid w:val="00BB6C02"/>
    <w:rsid w:val="00BC7418"/>
    <w:rsid w:val="00BD04E3"/>
    <w:rsid w:val="00BD29B5"/>
    <w:rsid w:val="00BE0256"/>
    <w:rsid w:val="00BF1706"/>
    <w:rsid w:val="00BF2CE3"/>
    <w:rsid w:val="00C17B19"/>
    <w:rsid w:val="00C246F4"/>
    <w:rsid w:val="00C32B76"/>
    <w:rsid w:val="00C367A9"/>
    <w:rsid w:val="00C44D28"/>
    <w:rsid w:val="00C57F88"/>
    <w:rsid w:val="00C664A9"/>
    <w:rsid w:val="00C73DF5"/>
    <w:rsid w:val="00C934AD"/>
    <w:rsid w:val="00C9403E"/>
    <w:rsid w:val="00CC05A6"/>
    <w:rsid w:val="00CE2F3E"/>
    <w:rsid w:val="00CE4A2D"/>
    <w:rsid w:val="00D05DDB"/>
    <w:rsid w:val="00D113AB"/>
    <w:rsid w:val="00D21016"/>
    <w:rsid w:val="00D223C3"/>
    <w:rsid w:val="00D23DFA"/>
    <w:rsid w:val="00D36E13"/>
    <w:rsid w:val="00D852C4"/>
    <w:rsid w:val="00DC1AF8"/>
    <w:rsid w:val="00DF0B24"/>
    <w:rsid w:val="00DF3894"/>
    <w:rsid w:val="00E144B4"/>
    <w:rsid w:val="00E40327"/>
    <w:rsid w:val="00E61684"/>
    <w:rsid w:val="00E75A03"/>
    <w:rsid w:val="00E7741B"/>
    <w:rsid w:val="00E80616"/>
    <w:rsid w:val="00E911D5"/>
    <w:rsid w:val="00E92223"/>
    <w:rsid w:val="00E93764"/>
    <w:rsid w:val="00E954CF"/>
    <w:rsid w:val="00E95D40"/>
    <w:rsid w:val="00EB6B37"/>
    <w:rsid w:val="00EC0A31"/>
    <w:rsid w:val="00ED3D74"/>
    <w:rsid w:val="00ED47D2"/>
    <w:rsid w:val="00ED7BD7"/>
    <w:rsid w:val="00EE73C2"/>
    <w:rsid w:val="00F042C2"/>
    <w:rsid w:val="00F11411"/>
    <w:rsid w:val="00F256CC"/>
    <w:rsid w:val="00F3189F"/>
    <w:rsid w:val="00F35B5E"/>
    <w:rsid w:val="00F4085E"/>
    <w:rsid w:val="00F70558"/>
    <w:rsid w:val="00F852FF"/>
    <w:rsid w:val="00FB1539"/>
    <w:rsid w:val="00FC7165"/>
    <w:rsid w:val="00FE3A20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1E580368-9B8B-4F97-B6C8-7CDDA123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CC"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301A7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301A74"/>
    <w:rPr>
      <w:rFonts w:ascii="Tahoma" w:hAnsi="Tahoma" w:cs="Tahoma"/>
      <w:snapToGrid w:val="0"/>
      <w:sz w:val="16"/>
      <w:szCs w:val="16"/>
      <w:lang w:val="fr-FR" w:eastAsia="en-US"/>
    </w:rPr>
  </w:style>
  <w:style w:type="paragraph" w:customStyle="1" w:styleId="Char2">
    <w:name w:val="Char2"/>
    <w:basedOn w:val="Normal"/>
    <w:rsid w:val="00F256CC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FooterChar">
    <w:name w:val="Footer Char"/>
    <w:link w:val="Footer"/>
    <w:uiPriority w:val="99"/>
    <w:rsid w:val="00082659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D491-A10D-40D8-BD43-A39FAD6E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167</Words>
  <Characters>1124</Characters>
  <Application>Microsoft Office Word</Application>
  <DocSecurity>0</DocSecurity>
  <Lines>281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OTERO VEGA Yolanda (INTPA)</cp:lastModifiedBy>
  <cp:revision>16</cp:revision>
  <cp:lastPrinted>2016-05-31T08:30:00Z</cp:lastPrinted>
  <dcterms:created xsi:type="dcterms:W3CDTF">2018-12-18T11:55:00Z</dcterms:created>
  <dcterms:modified xsi:type="dcterms:W3CDTF">2022-11-17T11:26:00Z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-189499718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